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97B9E7A" w14:textId="77777777" w:rsidR="00B9325E" w:rsidRPr="00937E8E" w:rsidRDefault="00B9325E" w:rsidP="00B9325E">
      <w:pPr>
        <w:spacing w:line="240" w:lineRule="auto"/>
        <w:jc w:val="center"/>
        <w:rPr>
          <w:rFonts w:cs="Times New Roman"/>
          <w:b/>
          <w:bCs/>
          <w:color w:val="529DBA"/>
          <w:sz w:val="28"/>
          <w:szCs w:val="28"/>
        </w:rPr>
      </w:pPr>
      <w:bookmarkStart w:id="0" w:name="KAZALO"/>
      <w:bookmarkStart w:id="1" w:name="_Hlk61381256"/>
      <w:r>
        <w:rPr>
          <w:b/>
          <w:color w:val="529DBA"/>
          <w:sz w:val="28"/>
        </w:rPr>
        <w:t>TABLE OF CONTENTS</w:t>
      </w:r>
    </w:p>
    <w:bookmarkEnd w:id="0"/>
    <w:p w14:paraId="267B7C2C" w14:textId="77777777" w:rsidR="00B9325E" w:rsidRPr="00937E8E" w:rsidRDefault="00B9325E" w:rsidP="007C6829">
      <w:pPr>
        <w:pStyle w:val="Kazalovsebine1"/>
        <w:rPr>
          <w:rFonts w:eastAsiaTheme="minorEastAsia"/>
        </w:rPr>
      </w:pPr>
      <w:r w:rsidRPr="00937E8E">
        <w:rPr>
          <w:rStyle w:val="Hiperpovezava"/>
          <w:color w:val="529DBA"/>
          <w:u w:val="none"/>
        </w:rPr>
        <w:fldChar w:fldCharType="begin"/>
      </w:r>
      <w:r w:rsidRPr="00937E8E">
        <w:rPr>
          <w:rStyle w:val="Hiperpovezava"/>
          <w:color w:val="529DBA"/>
          <w:u w:val="none"/>
        </w:rPr>
        <w:instrText xml:space="preserve"> HYPERLINK  \l "_1._PRIJAVA_ZA" </w:instrText>
      </w:r>
      <w:r w:rsidRPr="00937E8E">
        <w:rPr>
          <w:rStyle w:val="Hiperpovezava"/>
          <w:color w:val="529DBA"/>
          <w:u w:val="none"/>
        </w:rPr>
      </w:r>
      <w:r w:rsidRPr="00937E8E">
        <w:rPr>
          <w:rStyle w:val="Hiperpovezava"/>
          <w:color w:val="529DBA"/>
          <w:u w:val="none"/>
        </w:rPr>
        <w:fldChar w:fldCharType="separate"/>
      </w:r>
      <w:r>
        <w:rPr>
          <w:rStyle w:val="Hiperpovezava"/>
          <w:color w:val="529DBA"/>
        </w:rPr>
        <w:t>1.</w:t>
      </w:r>
      <w:r>
        <w:rPr>
          <w:rStyle w:val="Hiperpovezava"/>
          <w:color w:val="529DBA"/>
        </w:rPr>
        <w:tab/>
        <w:t>APPLICATION FOR ENROLMENT</w:t>
      </w:r>
      <w:r w:rsidRPr="00937E8E">
        <w:rPr>
          <w:rStyle w:val="Hiperpovezava"/>
          <w:color w:val="529DBA"/>
          <w:u w:val="none"/>
        </w:rPr>
        <w:fldChar w:fldCharType="end"/>
      </w:r>
    </w:p>
    <w:p w14:paraId="6A577342" w14:textId="3D965671" w:rsidR="00B9325E" w:rsidRPr="00937E8E" w:rsidRDefault="00ED36AF" w:rsidP="00B9325E">
      <w:pPr>
        <w:pStyle w:val="Kazalovsebine2"/>
        <w:rPr>
          <w:rFonts w:eastAsiaTheme="minorEastAsia"/>
        </w:rPr>
      </w:pPr>
      <w:hyperlink w:anchor="PRIJAVNIROKISLO11" w:history="1">
        <w:r w:rsidR="00B9325E">
          <w:rPr>
            <w:rStyle w:val="Hiperpovezava"/>
            <w:color w:val="529DBA"/>
          </w:rPr>
          <w:t>1.1</w:t>
        </w:r>
        <w:r w:rsidR="00B9325E">
          <w:rPr>
            <w:rStyle w:val="Hiperpovezava"/>
            <w:color w:val="529DBA"/>
          </w:rPr>
          <w:tab/>
          <w:t>APPLICATION DEADLINES FOR SLOVENIAN NATIONALS, NATIONALS OF THE MEMBER STATES OF THE EUROPEAN UNION, AND SLOVENIANS ABROAD</w:t>
        </w:r>
      </w:hyperlink>
    </w:p>
    <w:p w14:paraId="37ED8B8F" w14:textId="77777777" w:rsidR="00B9325E" w:rsidRPr="003A64A3" w:rsidRDefault="00B9325E" w:rsidP="00B9325E">
      <w:pPr>
        <w:pStyle w:val="Kazalovsebine2"/>
        <w:rPr>
          <w:rStyle w:val="Hiperpovezava"/>
          <w:rFonts w:eastAsiaTheme="minorEastAsia"/>
          <w:color w:val="529DBA"/>
        </w:rPr>
      </w:pPr>
      <w:r w:rsidRPr="003A64A3">
        <w:fldChar w:fldCharType="begin"/>
      </w:r>
      <w:r w:rsidRPr="003A64A3">
        <w:instrText>HYPERLINK  \l "rokTUJCI"</w:instrText>
      </w:r>
      <w:r w:rsidRPr="003A64A3">
        <w:fldChar w:fldCharType="separate"/>
      </w:r>
      <w:r>
        <w:rPr>
          <w:rStyle w:val="Hiperpovezava"/>
          <w:color w:val="529DBA"/>
        </w:rPr>
        <w:t>1.2</w:t>
      </w:r>
      <w:r>
        <w:rPr>
          <w:rStyle w:val="Hiperpovezava"/>
          <w:color w:val="529DBA"/>
        </w:rPr>
        <w:tab/>
        <w:t>APPLICATION DEADLINES FOR FOREIGN NATIONALS FROM NON-EU MEMBER STATES</w:t>
      </w:r>
    </w:p>
    <w:p w14:paraId="2F0FCBF6" w14:textId="77777777" w:rsidR="00B9325E" w:rsidRPr="00937E8E" w:rsidRDefault="00B9325E" w:rsidP="00B9325E">
      <w:pPr>
        <w:pStyle w:val="Kazalovsebine2"/>
        <w:rPr>
          <w:rFonts w:eastAsiaTheme="minorEastAsia"/>
        </w:rPr>
      </w:pPr>
      <w:r w:rsidRPr="003A64A3">
        <w:fldChar w:fldCharType="end"/>
      </w:r>
      <w:hyperlink w:anchor="_1.3_PRIJAVA_ZA" w:history="1">
        <w:r>
          <w:rPr>
            <w:rStyle w:val="Hiperpovezava"/>
            <w:color w:val="529DBA"/>
          </w:rPr>
          <w:t>1.3</w:t>
        </w:r>
        <w:r>
          <w:rPr>
            <w:rStyle w:val="Hiperpovezava"/>
            <w:color w:val="529DBA"/>
          </w:rPr>
          <w:tab/>
          <w:t>APPLICATION FOR ENROLMENT IN A HIGHER YEAR (pursuant to transfer criteria or under conditions for accelerated progression), APPLICATION FOR PARALLEL STUDY, AND APPLICATION BY GRADUATES TO UNIFORM MASTER’S STUDY PROGRAMMES</w:t>
        </w:r>
      </w:hyperlink>
    </w:p>
    <w:p w14:paraId="0C105C22" w14:textId="77777777" w:rsidR="00B9325E" w:rsidRPr="00937E8E" w:rsidRDefault="00ED36AF" w:rsidP="007C6829">
      <w:pPr>
        <w:pStyle w:val="Kazalovsebine1"/>
        <w:rPr>
          <w:rFonts w:eastAsiaTheme="minorEastAsia"/>
        </w:rPr>
      </w:pPr>
      <w:hyperlink w:anchor="_2._SPLETNI_INFORMATIVNI" w:history="1">
        <w:r w:rsidR="00B9325E">
          <w:rPr>
            <w:rStyle w:val="Hiperpovezava"/>
            <w:color w:val="529DBA"/>
          </w:rPr>
          <w:t>2.</w:t>
        </w:r>
      </w:hyperlink>
      <w:hyperlink w:anchor="_2._SPLETNI_INFORMATIVNI" w:history="1">
        <w:r w:rsidR="00B9325E">
          <w:rPr>
            <w:rStyle w:val="Hiperpovezava"/>
            <w:color w:val="529DBA"/>
          </w:rPr>
          <w:tab/>
          <w:t>INFORMATION DAYS</w:t>
        </w:r>
      </w:hyperlink>
    </w:p>
    <w:p w14:paraId="6AAB4DEE" w14:textId="77777777" w:rsidR="00B9325E" w:rsidRPr="00937E8E" w:rsidRDefault="00ED36AF" w:rsidP="007C6829">
      <w:pPr>
        <w:pStyle w:val="Kazalovsebine1"/>
        <w:rPr>
          <w:rFonts w:eastAsiaTheme="minorEastAsia"/>
        </w:rPr>
      </w:pPr>
      <w:hyperlink w:anchor="_3._NAČIN_PRIJAVE" w:history="1">
        <w:r w:rsidR="00B9325E">
          <w:rPr>
            <w:rStyle w:val="Hiperpovezava"/>
            <w:color w:val="529DBA"/>
          </w:rPr>
          <w:t>3.</w:t>
        </w:r>
      </w:hyperlink>
      <w:hyperlink w:anchor="_3._NAČIN_PRIJAVE" w:history="1">
        <w:r w:rsidR="00B9325E">
          <w:rPr>
            <w:rStyle w:val="Hiperpovezava"/>
            <w:color w:val="529DBA"/>
          </w:rPr>
          <w:tab/>
          <w:t>METHOD OF APPLICATION</w:t>
        </w:r>
      </w:hyperlink>
    </w:p>
    <w:p w14:paraId="48D98B89" w14:textId="77777777" w:rsidR="00B9325E" w:rsidRPr="00937E8E" w:rsidRDefault="00ED36AF" w:rsidP="007C6829">
      <w:pPr>
        <w:pStyle w:val="Kazalovsebine1"/>
        <w:rPr>
          <w:rFonts w:eastAsiaTheme="minorEastAsia"/>
        </w:rPr>
      </w:pPr>
      <w:hyperlink w:anchor="_4._VPISNA_MESTA" w:history="1">
        <w:r w:rsidR="00B9325E">
          <w:rPr>
            <w:rStyle w:val="Hiperpovezava"/>
            <w:color w:val="529DBA"/>
          </w:rPr>
          <w:t>4.</w:t>
        </w:r>
      </w:hyperlink>
      <w:hyperlink w:anchor="_4._VPISNA_MESTA" w:history="1">
        <w:r w:rsidR="00B9325E">
          <w:rPr>
            <w:rStyle w:val="Hiperpovezava"/>
            <w:color w:val="529DBA"/>
          </w:rPr>
          <w:tab/>
          <w:t>ENROLMENT CAPACITY</w:t>
        </w:r>
      </w:hyperlink>
    </w:p>
    <w:p w14:paraId="5CCAEC12" w14:textId="77777777" w:rsidR="00B9325E" w:rsidRPr="00937E8E" w:rsidRDefault="00ED36AF" w:rsidP="007C6829">
      <w:pPr>
        <w:pStyle w:val="Kazalovsebine1"/>
        <w:rPr>
          <w:rFonts w:eastAsiaTheme="minorEastAsia"/>
        </w:rPr>
      </w:pPr>
      <w:hyperlink w:anchor="_5._ŠTUDIJSKI_PROGRAMI" w:history="1">
        <w:r w:rsidR="00B9325E">
          <w:rPr>
            <w:rStyle w:val="Hiperpovezava"/>
            <w:color w:val="529DBA"/>
          </w:rPr>
          <w:t>5.</w:t>
        </w:r>
      </w:hyperlink>
      <w:hyperlink w:anchor="_5._ŠTUDIJSKI_PROGRAMI" w:history="1">
        <w:r w:rsidR="00B9325E">
          <w:rPr>
            <w:rStyle w:val="Hiperpovezava"/>
            <w:color w:val="529DBA"/>
          </w:rPr>
          <w:tab/>
          <w:t>STUDY PROGRAMMES AND ADMISSION REQUIREMENTS</w:t>
        </w:r>
      </w:hyperlink>
    </w:p>
    <w:p w14:paraId="6FCF5E8E" w14:textId="77777777" w:rsidR="00B9325E" w:rsidRPr="00937E8E" w:rsidRDefault="00ED36AF" w:rsidP="007C6829">
      <w:pPr>
        <w:pStyle w:val="Kazalovsebine1"/>
        <w:rPr>
          <w:rFonts w:eastAsiaTheme="minorEastAsia"/>
        </w:rPr>
      </w:pPr>
      <w:hyperlink w:anchor="_6._DOKAZILA_O" w:history="1">
        <w:r w:rsidR="00B9325E">
          <w:rPr>
            <w:rStyle w:val="Hiperpovezava"/>
            <w:color w:val="529DBA"/>
          </w:rPr>
          <w:t>6.</w:t>
        </w:r>
      </w:hyperlink>
      <w:hyperlink w:anchor="_6._DOKAZILA_O" w:history="1">
        <w:r w:rsidR="00B9325E">
          <w:rPr>
            <w:rStyle w:val="Hiperpovezava"/>
            <w:color w:val="529DBA"/>
          </w:rPr>
          <w:tab/>
          <w:t>EVIDENCE OF FULFILMENT OF ADMISSION REQUIREMENTS</w:t>
        </w:r>
      </w:hyperlink>
    </w:p>
    <w:p w14:paraId="016B5CA2" w14:textId="77777777" w:rsidR="00B9325E" w:rsidRPr="00937E8E" w:rsidRDefault="00ED36AF" w:rsidP="007C6829">
      <w:pPr>
        <w:pStyle w:val="Kazalovsebine1"/>
        <w:rPr>
          <w:rFonts w:eastAsiaTheme="minorEastAsia"/>
        </w:rPr>
      </w:pPr>
      <w:hyperlink w:anchor="_7._INFORMACIJE_O" w:history="1">
        <w:r w:rsidR="00B9325E">
          <w:rPr>
            <w:rStyle w:val="Hiperpovezava"/>
            <w:color w:val="529DBA"/>
          </w:rPr>
          <w:t>7.</w:t>
        </w:r>
      </w:hyperlink>
      <w:hyperlink w:anchor="_7._INFORMACIJE_O" w:history="1">
        <w:r w:rsidR="00B9325E">
          <w:rPr>
            <w:rStyle w:val="Hiperpovezava"/>
            <w:color w:val="529DBA"/>
          </w:rPr>
          <w:tab/>
          <w:t>INFORMATION ON SUBMISSION OF APPLICATION ATTACHMENTS</w:t>
        </w:r>
      </w:hyperlink>
    </w:p>
    <w:p w14:paraId="0ECD6DD3" w14:textId="409F9701" w:rsidR="00B9325E" w:rsidRPr="00937E8E" w:rsidRDefault="00ED36AF" w:rsidP="007C6829">
      <w:pPr>
        <w:pStyle w:val="Kazalovsebine1"/>
        <w:rPr>
          <w:rFonts w:eastAsiaTheme="minorEastAsia"/>
        </w:rPr>
      </w:pPr>
      <w:hyperlink w:anchor="_8._PREIZKUSI_POSEBNIH" w:history="1">
        <w:r w:rsidR="00B9325E">
          <w:rPr>
            <w:rStyle w:val="Hiperpovezava"/>
            <w:color w:val="529DBA"/>
          </w:rPr>
          <w:t>8.</w:t>
        </w:r>
      </w:hyperlink>
      <w:hyperlink w:anchor="_8._PREIZKUSI_POSEBNIH" w:history="1">
        <w:r w:rsidR="00B9325E">
          <w:rPr>
            <w:rStyle w:val="Hiperpovezava"/>
            <w:color w:val="529DBA"/>
          </w:rPr>
          <w:tab/>
          <w:t>ASSESSMENT OF SPECIAL APTITUDES, PSYCHOPHYSICAL ABILITIES AND SKILLS, AND INDIVIDUAL GENERAL MATURA EXAMINATIONS</w:t>
        </w:r>
      </w:hyperlink>
    </w:p>
    <w:p w14:paraId="79FAE941" w14:textId="77777777" w:rsidR="00B9325E" w:rsidRPr="00937E8E" w:rsidRDefault="00ED36AF" w:rsidP="007C6829">
      <w:pPr>
        <w:pStyle w:val="Kazalovsebine1"/>
        <w:rPr>
          <w:rFonts w:eastAsiaTheme="minorEastAsia"/>
        </w:rPr>
      </w:pPr>
      <w:hyperlink w:anchor="_9._OMEJITEV_VPISA" w:history="1">
        <w:r w:rsidR="00B9325E">
          <w:rPr>
            <w:rStyle w:val="Hiperpovezava"/>
            <w:color w:val="529DBA"/>
          </w:rPr>
          <w:t>9.</w:t>
        </w:r>
      </w:hyperlink>
      <w:hyperlink w:anchor="_9._OMEJITEV_VPISA" w:history="1">
        <w:r w:rsidR="00B9325E">
          <w:rPr>
            <w:rStyle w:val="Hiperpovezava"/>
            <w:color w:val="529DBA"/>
          </w:rPr>
          <w:tab/>
          <w:t>ENROLMENT RESTRICTION AND SELECTION CRITERIA</w:t>
        </w:r>
      </w:hyperlink>
    </w:p>
    <w:p w14:paraId="29D35165" w14:textId="000A0B1A" w:rsidR="00B9325E" w:rsidRPr="00937E8E" w:rsidRDefault="00ED36AF" w:rsidP="007C6829">
      <w:pPr>
        <w:pStyle w:val="Kazalovsebine1"/>
        <w:rPr>
          <w:rFonts w:eastAsiaTheme="minorEastAsia"/>
        </w:rPr>
      </w:pPr>
      <w:hyperlink w:anchor="_10._IZBIRNI_POSTOPEK" w:history="1">
        <w:r w:rsidR="00B9325E">
          <w:rPr>
            <w:rStyle w:val="Hiperpovezava"/>
            <w:color w:val="529DBA"/>
          </w:rPr>
          <w:t>10.</w:t>
        </w:r>
      </w:hyperlink>
      <w:hyperlink w:anchor="_10._IZBIRNI_POSTOPEK" w:history="1">
        <w:r w:rsidR="00B9325E">
          <w:rPr>
            <w:rStyle w:val="Hiperpovezava"/>
            <w:color w:val="529DBA"/>
          </w:rPr>
          <w:tab/>
          <w:t>SELECTION PROCEDURE FOR SLOVENIAN NATIONALS, NATIONALS OF THE MEMBER STATES OF THE EUROPEAN UNION, AND SLOVENIANS ABROAD</w:t>
        </w:r>
      </w:hyperlink>
    </w:p>
    <w:p w14:paraId="2AE66BC8" w14:textId="77777777" w:rsidR="00B9325E" w:rsidRPr="00937E8E" w:rsidRDefault="00ED36AF" w:rsidP="00B9325E">
      <w:pPr>
        <w:pStyle w:val="Kazalovsebine2"/>
        <w:rPr>
          <w:rFonts w:eastAsiaTheme="minorEastAsia"/>
        </w:rPr>
      </w:pPr>
      <w:hyperlink w:anchor="_10.1_PRVI_PRIJAVNI" w:history="1">
        <w:r w:rsidR="00B9325E">
          <w:rPr>
            <w:rStyle w:val="Hiperpovezava"/>
            <w:color w:val="529DBA"/>
          </w:rPr>
          <w:t>10.1</w:t>
        </w:r>
        <w:r w:rsidR="00B9325E">
          <w:rPr>
            <w:rStyle w:val="Hiperpovezava"/>
            <w:color w:val="529DBA"/>
          </w:rPr>
          <w:tab/>
          <w:t>FIRST APPLICATION DEADLINE</w:t>
        </w:r>
      </w:hyperlink>
    </w:p>
    <w:p w14:paraId="64C19432" w14:textId="77777777" w:rsidR="00B9325E" w:rsidRPr="00937E8E" w:rsidRDefault="00ED36AF" w:rsidP="00B9325E">
      <w:pPr>
        <w:pStyle w:val="Kazalovsebine2"/>
        <w:rPr>
          <w:rFonts w:eastAsiaTheme="minorEastAsia"/>
        </w:rPr>
      </w:pPr>
      <w:hyperlink w:anchor="_10.2_DRUGI_PRIJAVNI" w:history="1">
        <w:r w:rsidR="00B9325E">
          <w:rPr>
            <w:rStyle w:val="Hiperpovezava"/>
            <w:color w:val="529DBA"/>
          </w:rPr>
          <w:t>10.2</w:t>
        </w:r>
        <w:r w:rsidR="00B9325E">
          <w:rPr>
            <w:rStyle w:val="Hiperpovezava"/>
            <w:color w:val="529DBA"/>
          </w:rPr>
          <w:tab/>
          <w:t>SECOND APPLICATION DEADLINE</w:t>
        </w:r>
      </w:hyperlink>
    </w:p>
    <w:p w14:paraId="715F395F" w14:textId="77777777" w:rsidR="00B9325E" w:rsidRPr="00937E8E" w:rsidRDefault="00ED36AF" w:rsidP="00B9325E">
      <w:pPr>
        <w:pStyle w:val="Kazalovsebine2"/>
      </w:pPr>
      <w:hyperlink w:anchor="_10.3_ROK_ZA" w:history="1">
        <w:r w:rsidR="00B9325E">
          <w:rPr>
            <w:rStyle w:val="Hiperpovezava"/>
            <w:color w:val="529DBA"/>
          </w:rPr>
          <w:t>10.3</w:t>
        </w:r>
        <w:r w:rsidR="00B9325E">
          <w:rPr>
            <w:rStyle w:val="Hiperpovezava"/>
            <w:color w:val="529DBA"/>
          </w:rPr>
          <w:tab/>
          <w:t>DEADLINE FOR FILLING REMAINING AVAILABLE STUDY PLACES</w:t>
        </w:r>
      </w:hyperlink>
    </w:p>
    <w:p w14:paraId="6D28F156" w14:textId="77777777" w:rsidR="00B9325E" w:rsidRDefault="00ED36AF" w:rsidP="007C6829">
      <w:pPr>
        <w:pStyle w:val="Kazalovsebine1"/>
      </w:pPr>
      <w:hyperlink w:anchor="POSTOPEKPRIZNAVANJA11" w:history="1">
        <w:r w:rsidR="00B9325E">
          <w:rPr>
            <w:rStyle w:val="Hiperpovezava"/>
            <w:color w:val="529DBA"/>
          </w:rPr>
          <w:t>11.</w:t>
        </w:r>
      </w:hyperlink>
      <w:hyperlink w:anchor="POSTOPEKPRIZNAVANJA11" w:history="1">
        <w:r w:rsidR="00B9325E">
          <w:rPr>
            <w:rStyle w:val="Hiperpovezava"/>
            <w:color w:val="529DBA"/>
          </w:rPr>
          <w:tab/>
          <w:t>PROCEDURE FOR THE RECOGNITION OF EDUCATION FOR THE PURPOSE OF CONTINUING EDUCATION IN THE REPUBLIC OF SLOVENIA FOR APPLICANTS HOLDING FOREIGN QUALIFICATIONS</w:t>
        </w:r>
      </w:hyperlink>
    </w:p>
    <w:p w14:paraId="20DF036B" w14:textId="6E94D41A" w:rsidR="0099582D" w:rsidRPr="007C6829" w:rsidRDefault="00ED36AF" w:rsidP="007C6829">
      <w:pPr>
        <w:pStyle w:val="Kazalovsebine1"/>
      </w:pPr>
      <w:hyperlink w:anchor="_12._INTERVJU_O" w:history="1">
        <w:r w:rsidR="00241F5D">
          <w:rPr>
            <w:rStyle w:val="Hiperpovezava"/>
            <w:color w:val="529DBA"/>
          </w:rPr>
          <w:t>12.</w:t>
        </w:r>
      </w:hyperlink>
      <w:hyperlink w:anchor="_12._INTERVJU_O" w:history="1">
        <w:r w:rsidR="00241F5D">
          <w:rPr>
            <w:rStyle w:val="Hiperpovezava"/>
            <w:color w:val="529DBA"/>
          </w:rPr>
          <w:t xml:space="preserve"> INTERVIEW TO ASSESS THE SUITABILITY OF APPLICANTS FROM COUNTRIES WITH HIGHER MIGRATION RISK</w:t>
        </w:r>
      </w:hyperlink>
    </w:p>
    <w:p w14:paraId="56BF6BF3" w14:textId="3DB86397" w:rsidR="00B9325E" w:rsidRPr="00937E8E" w:rsidRDefault="00B9325E" w:rsidP="007C6829">
      <w:pPr>
        <w:pStyle w:val="Kazalovsebine1"/>
        <w:rPr>
          <w:rStyle w:val="Hiperpovezava"/>
          <w:rFonts w:eastAsiaTheme="minorEastAsia"/>
          <w:color w:val="529DBA"/>
        </w:rPr>
      </w:pPr>
      <w:r w:rsidRPr="00937E8E">
        <w:fldChar w:fldCharType="begin"/>
      </w:r>
      <w:r w:rsidRPr="00937E8E">
        <w:instrText xml:space="preserve"> HYPERLINK  \l "POSEBNISTATUS12" </w:instrText>
      </w:r>
      <w:r w:rsidRPr="00937E8E">
        <w:fldChar w:fldCharType="separate"/>
      </w:r>
      <w:r>
        <w:rPr>
          <w:rStyle w:val="Hiperpovezava"/>
          <w:color w:val="529DBA"/>
        </w:rPr>
        <w:t>13.</w:t>
      </w:r>
      <w:r>
        <w:rPr>
          <w:rStyle w:val="Hiperpovezava"/>
          <w:color w:val="529DBA"/>
        </w:rPr>
        <w:tab/>
        <w:t xml:space="preserve">AWARDING OF THE STATUS OF APPLICANTS WITH SPECIAL NEEDS AND THE STATUS OF APPLICANTS WITH SPECIAL STATUS IN THE APPLICATION AND ADMISSION PROCEDURE </w:t>
      </w:r>
    </w:p>
    <w:p w14:paraId="089D1EED" w14:textId="2F8205A6" w:rsidR="00B9325E" w:rsidRPr="00937E8E" w:rsidRDefault="00B9325E" w:rsidP="007C6829">
      <w:pPr>
        <w:pStyle w:val="Kazalovsebine1"/>
        <w:rPr>
          <w:rFonts w:eastAsiaTheme="minorEastAsia"/>
        </w:rPr>
      </w:pPr>
      <w:r w:rsidRPr="00937E8E">
        <w:fldChar w:fldCharType="end"/>
      </w:r>
      <w:hyperlink w:anchor="_13._VPIS_kazalo" w:history="1">
        <w:r>
          <w:rPr>
            <w:rStyle w:val="Hiperpovezava"/>
            <w:color w:val="529DBA"/>
          </w:rPr>
          <w:t>14.</w:t>
        </w:r>
      </w:hyperlink>
      <w:hyperlink w:anchor="_13._VPIS_kazalo" w:history="1">
        <w:r>
          <w:rPr>
            <w:rStyle w:val="Hiperpovezava"/>
            <w:color w:val="529DBA"/>
          </w:rPr>
          <w:tab/>
          <w:t>ENROLMENT</w:t>
        </w:r>
      </w:hyperlink>
    </w:p>
    <w:p w14:paraId="0EB80ED1" w14:textId="12EB4D00" w:rsidR="00B9325E" w:rsidRPr="00937E8E" w:rsidRDefault="00ED36AF" w:rsidP="007C6829">
      <w:pPr>
        <w:pStyle w:val="Kazalovsebine1"/>
        <w:rPr>
          <w:rFonts w:eastAsiaTheme="minorEastAsia"/>
        </w:rPr>
      </w:pPr>
      <w:hyperlink w:anchor="_14._OPOZORILO_ZA" w:history="1">
        <w:r w:rsidR="00340E79">
          <w:rPr>
            <w:rStyle w:val="Hiperpovezava"/>
            <w:color w:val="529DBA"/>
          </w:rPr>
          <w:t>15.</w:t>
        </w:r>
      </w:hyperlink>
      <w:hyperlink w:anchor="_14._OPOZORILO_ZA" w:history="1">
        <w:r w:rsidR="00340E79">
          <w:rPr>
            <w:rStyle w:val="Hiperpovezava"/>
            <w:color w:val="529DBA"/>
          </w:rPr>
          <w:tab/>
          <w:t>NOTICE TO ALREADY ENROLLED STUDENTS</w:t>
        </w:r>
      </w:hyperlink>
    </w:p>
    <w:p w14:paraId="461D1B8D" w14:textId="5A506EAD" w:rsidR="00B9325E" w:rsidRPr="00937E8E" w:rsidRDefault="00ED36AF" w:rsidP="007C6829">
      <w:pPr>
        <w:pStyle w:val="Kazalovsebine1"/>
        <w:rPr>
          <w:rFonts w:eastAsiaTheme="minorEastAsia"/>
        </w:rPr>
      </w:pPr>
      <w:hyperlink w:anchor="_15._POJASNILO_GLEDE" w:history="1">
        <w:r w:rsidR="00340E79">
          <w:rPr>
            <w:rStyle w:val="Hiperpovezava"/>
            <w:color w:val="529DBA"/>
          </w:rPr>
          <w:t>16.</w:t>
        </w:r>
      </w:hyperlink>
      <w:hyperlink w:anchor="_15._POJASNILO_GLEDE" w:history="1">
        <w:r w:rsidR="00340E79">
          <w:rPr>
            <w:rStyle w:val="Hiperpovezava"/>
            <w:color w:val="529DBA"/>
          </w:rPr>
          <w:tab/>
          <w:t>EXPLANATION REGARDING THE PAYMENT OF TUITION FEES IN ACCORDANCE WITH ARTICLE 137 OF THE HIGHER EDUCATION ACT</w:t>
        </w:r>
      </w:hyperlink>
    </w:p>
    <w:p w14:paraId="65B6CFD4" w14:textId="17E627A0" w:rsidR="00B9325E" w:rsidRPr="00937E8E" w:rsidRDefault="00ED36AF" w:rsidP="007C6829">
      <w:pPr>
        <w:pStyle w:val="Kazalovsebine1"/>
        <w:rPr>
          <w:rStyle w:val="Hiperpovezava"/>
          <w:color w:val="529DBA"/>
          <w:u w:val="none"/>
        </w:rPr>
      </w:pPr>
      <w:hyperlink w:anchor="_16._PODROBNEJŠE_INFORMACIJE" w:history="1">
        <w:r w:rsidR="00340E79">
          <w:rPr>
            <w:rStyle w:val="Hiperpovezava"/>
            <w:color w:val="529DBA"/>
          </w:rPr>
          <w:t>17.</w:t>
        </w:r>
      </w:hyperlink>
      <w:hyperlink w:anchor="_16._PODROBNEJŠE_INFORMACIJE" w:history="1">
        <w:r w:rsidR="00340E79">
          <w:rPr>
            <w:rStyle w:val="Hiperpovezava"/>
            <w:color w:val="529DBA"/>
          </w:rPr>
          <w:tab/>
          <w:t>DETAILED INFORMATION</w:t>
        </w:r>
      </w:hyperlink>
    </w:p>
    <w:p w14:paraId="314FEF87" w14:textId="77777777" w:rsidR="00B9325E" w:rsidRPr="00937E8E" w:rsidRDefault="00ED36AF" w:rsidP="00B9325E">
      <w:pPr>
        <w:tabs>
          <w:tab w:val="left" w:pos="1304"/>
        </w:tabs>
        <w:spacing w:before="400" w:after="0" w:line="240" w:lineRule="auto"/>
        <w:ind w:left="1304" w:hanging="1304"/>
        <w:rPr>
          <w:rStyle w:val="Hiperpovezava"/>
          <w:rFonts w:cs="Times New Roman"/>
          <w:color w:val="529DBA"/>
        </w:rPr>
      </w:pPr>
      <w:hyperlink w:anchor="PRILOGA1" w:history="1">
        <w:r w:rsidR="00B9325E">
          <w:rPr>
            <w:rStyle w:val="Hiperpovezava"/>
            <w:color w:val="529DBA"/>
          </w:rPr>
          <w:t>ANNEX 1:</w:t>
        </w:r>
      </w:hyperlink>
      <w:hyperlink w:anchor="PRILOGA1" w:history="1">
        <w:r w:rsidR="00B9325E">
          <w:rPr>
            <w:rStyle w:val="Hiperpovezava"/>
            <w:color w:val="529DBA"/>
          </w:rPr>
          <w:tab/>
          <w:t>General Matura Subjects</w:t>
        </w:r>
      </w:hyperlink>
    </w:p>
    <w:p w14:paraId="62A4DD04" w14:textId="77777777" w:rsidR="00B9325E" w:rsidRPr="00937E8E" w:rsidRDefault="00ED36AF" w:rsidP="00B9325E">
      <w:pPr>
        <w:tabs>
          <w:tab w:val="left" w:pos="1304"/>
        </w:tabs>
        <w:spacing w:before="100" w:after="0" w:line="240" w:lineRule="auto"/>
        <w:ind w:left="1304" w:hanging="1304"/>
        <w:rPr>
          <w:rFonts w:cs="Times New Roman"/>
          <w:color w:val="529DBA"/>
          <w:kern w:val="32"/>
        </w:rPr>
      </w:pPr>
      <w:hyperlink w:anchor="PRILOGA2" w:history="1">
        <w:r w:rsidR="00B9325E">
          <w:rPr>
            <w:rStyle w:val="Hiperpovezava"/>
            <w:color w:val="529DBA"/>
          </w:rPr>
          <w:t>ANNEX 2:</w:t>
        </w:r>
      </w:hyperlink>
      <w:hyperlink w:anchor="PRILOGA2" w:history="1">
        <w:r w:rsidR="00B9325E">
          <w:rPr>
            <w:rStyle w:val="Hiperpovezava"/>
            <w:color w:val="529DBA"/>
          </w:rPr>
          <w:tab/>
          <w:t>Grade Conversion Table for Scoring in Enrolment Restriction Procedures for First-Cycle Professional Higher Education Study Programmes</w:t>
        </w:r>
      </w:hyperlink>
    </w:p>
    <w:p w14:paraId="69BFCD86" w14:textId="77777777" w:rsidR="00B9325E" w:rsidRPr="00937E8E" w:rsidRDefault="00ED36AF" w:rsidP="00B9325E">
      <w:pPr>
        <w:tabs>
          <w:tab w:val="left" w:pos="1304"/>
        </w:tabs>
        <w:spacing w:before="100" w:after="0" w:line="240" w:lineRule="auto"/>
        <w:ind w:left="1304" w:hanging="1304"/>
        <w:rPr>
          <w:rFonts w:cs="Times New Roman"/>
          <w:color w:val="529DBA"/>
          <w:kern w:val="32"/>
        </w:rPr>
      </w:pPr>
      <w:hyperlink w:anchor="PRILOGA3" w:history="1">
        <w:r w:rsidR="00B9325E">
          <w:rPr>
            <w:rStyle w:val="Hiperpovezava"/>
            <w:color w:val="529DBA"/>
          </w:rPr>
          <w:t>ANNEX 3:</w:t>
        </w:r>
      </w:hyperlink>
      <w:hyperlink w:anchor="PRILOGA3" w:history="1">
        <w:r w:rsidR="00B9325E">
          <w:rPr>
            <w:rStyle w:val="Hiperpovezava"/>
            <w:color w:val="529DBA"/>
          </w:rPr>
          <w:tab/>
          <w:t>Grade Conversion Table for Scoring in Enrolment Restriction Procedures for First-Cycle University Study Programmes and Integrated Master’s Study Programmes</w:t>
        </w:r>
      </w:hyperlink>
    </w:p>
    <w:p w14:paraId="7E3C7D2B" w14:textId="77777777" w:rsidR="00B9325E" w:rsidRPr="00937E8E" w:rsidRDefault="00ED36AF" w:rsidP="00B9325E">
      <w:pPr>
        <w:tabs>
          <w:tab w:val="left" w:pos="1304"/>
        </w:tabs>
        <w:spacing w:before="100" w:after="0" w:line="240" w:lineRule="auto"/>
        <w:ind w:left="1304" w:hanging="1304"/>
        <w:rPr>
          <w:rFonts w:cs="Times New Roman"/>
          <w:color w:val="529DBA"/>
          <w:kern w:val="32"/>
        </w:rPr>
      </w:pPr>
      <w:hyperlink w:anchor="PRILOGA4" w:history="1">
        <w:r w:rsidR="00B9325E">
          <w:rPr>
            <w:rStyle w:val="Hiperpovezava"/>
            <w:color w:val="529DBA"/>
          </w:rPr>
          <w:t>ANNEX 4:</w:t>
        </w:r>
      </w:hyperlink>
      <w:hyperlink w:anchor="PRILOGA4" w:history="1">
        <w:r w:rsidR="00B9325E">
          <w:rPr>
            <w:rStyle w:val="Hiperpovezava"/>
            <w:color w:val="529DBA"/>
          </w:rPr>
          <w:tab/>
          <w:t>Documents Required for the Application for Enrolment and for the Recognition of Foreign Education for the Purpose of Continuing Studies in the Republic of Slovenia for Applicants Holding Foreign Qualifications</w:t>
        </w:r>
      </w:hyperlink>
    </w:p>
    <w:p w14:paraId="3A296A0E" w14:textId="77777777" w:rsidR="009066F0" w:rsidRPr="00706310" w:rsidRDefault="00ED36AF" w:rsidP="009066F0">
      <w:pPr>
        <w:tabs>
          <w:tab w:val="left" w:pos="1304"/>
        </w:tabs>
        <w:spacing w:after="0" w:line="240" w:lineRule="auto"/>
        <w:rPr>
          <w:rFonts w:cs="Times New Roman"/>
          <w:color w:val="529DBA"/>
          <w:u w:val="single"/>
        </w:rPr>
      </w:pPr>
      <w:hyperlink w:anchor="PRILOGA5" w:history="1">
        <w:r w:rsidR="009066F0">
          <w:rPr>
            <w:rStyle w:val="Hiperpovezava"/>
            <w:color w:val="529DBA"/>
          </w:rPr>
          <w:t>ANNEX 5:</w:t>
        </w:r>
      </w:hyperlink>
      <w:hyperlink w:anchor="PRILOGA5" w:history="1">
        <w:r w:rsidR="009066F0">
          <w:rPr>
            <w:rStyle w:val="Hiperpovezava"/>
            <w:color w:val="529DBA"/>
          </w:rPr>
          <w:tab/>
          <w:t>Brief</w:t>
        </w:r>
      </w:hyperlink>
      <w:r w:rsidR="009066F0">
        <w:rPr>
          <w:u w:val="single"/>
        </w:rPr>
        <w:t xml:space="preserve"> </w:t>
      </w:r>
      <w:r w:rsidR="009066F0">
        <w:rPr>
          <w:color w:val="529DBA"/>
          <w:u w:val="single"/>
        </w:rPr>
        <w:t xml:space="preserve">Chronological Description of Education </w:t>
      </w:r>
    </w:p>
    <w:p w14:paraId="61D6773F" w14:textId="77777777" w:rsidR="009066F0" w:rsidRPr="00AE0113" w:rsidRDefault="00ED36AF" w:rsidP="009066F0">
      <w:pPr>
        <w:tabs>
          <w:tab w:val="left" w:pos="1304"/>
        </w:tabs>
        <w:spacing w:after="0" w:line="240" w:lineRule="auto"/>
        <w:ind w:left="1304" w:hanging="1304"/>
        <w:rPr>
          <w:u w:val="single"/>
        </w:rPr>
      </w:pPr>
      <w:hyperlink w:anchor="PRILOGA6" w:history="1">
        <w:r w:rsidR="009066F0">
          <w:rPr>
            <w:color w:val="529DBA"/>
            <w:u w:val="single"/>
          </w:rPr>
          <w:t>ANNEX 6:</w:t>
        </w:r>
      </w:hyperlink>
      <w:hyperlink w:anchor="PRILOGA6" w:history="1">
        <w:r w:rsidR="009066F0">
          <w:rPr>
            <w:color w:val="529DBA"/>
            <w:u w:val="single"/>
          </w:rPr>
          <w:tab/>
          <w:t>Rules for the Evaluation of Upper Secondary School Achievement Based on Foreign Certificates</w:t>
        </w:r>
      </w:hyperlink>
      <w:r w:rsidR="009066F0">
        <w:rPr>
          <w:color w:val="529DBA"/>
          <w:u w:val="single"/>
        </w:rPr>
        <w:t xml:space="preserve"> </w:t>
      </w:r>
    </w:p>
    <w:p w14:paraId="7BA995C2" w14:textId="77777777" w:rsidR="009066F0" w:rsidRPr="00706310" w:rsidRDefault="00ED36AF" w:rsidP="009066F0">
      <w:pPr>
        <w:pStyle w:val="Odstavekseznama"/>
        <w:numPr>
          <w:ilvl w:val="0"/>
          <w:numId w:val="48"/>
        </w:numPr>
        <w:tabs>
          <w:tab w:val="left" w:pos="964"/>
          <w:tab w:val="left" w:pos="1077"/>
        </w:tabs>
        <w:suppressAutoHyphens w:val="0"/>
        <w:spacing w:before="40"/>
        <w:ind w:left="1531" w:hanging="227"/>
        <w:contextualSpacing w:val="0"/>
        <w:jc w:val="left"/>
        <w:rPr>
          <w:color w:val="529DBA"/>
          <w:sz w:val="22"/>
          <w:szCs w:val="22"/>
        </w:rPr>
      </w:pPr>
      <w:hyperlink w:anchor="splosnadolocila1" w:history="1">
        <w:r w:rsidR="009066F0">
          <w:rPr>
            <w:rStyle w:val="Hiperpovezava"/>
            <w:color w:val="529DBA"/>
            <w:sz w:val="22"/>
          </w:rPr>
          <w:t>General Provisions</w:t>
        </w:r>
      </w:hyperlink>
    </w:p>
    <w:p w14:paraId="33E32691" w14:textId="77777777" w:rsidR="009066F0" w:rsidRPr="00706310" w:rsidRDefault="00ED36AF" w:rsidP="009066F0">
      <w:pPr>
        <w:pStyle w:val="Odstavekseznama"/>
        <w:numPr>
          <w:ilvl w:val="0"/>
          <w:numId w:val="48"/>
        </w:numPr>
        <w:tabs>
          <w:tab w:val="left" w:pos="964"/>
          <w:tab w:val="left" w:pos="1077"/>
        </w:tabs>
        <w:suppressAutoHyphens w:val="0"/>
        <w:spacing w:before="40"/>
        <w:ind w:left="1531" w:hanging="227"/>
        <w:contextualSpacing w:val="0"/>
        <w:jc w:val="left"/>
        <w:rPr>
          <w:color w:val="529DBA"/>
          <w:sz w:val="22"/>
          <w:szCs w:val="22"/>
        </w:rPr>
      </w:pPr>
      <w:hyperlink w:anchor="pretvarjanjeocen2" w:history="1">
        <w:r w:rsidR="009066F0">
          <w:rPr>
            <w:rStyle w:val="Hiperpovezava"/>
            <w:color w:val="529DBA"/>
            <w:sz w:val="22"/>
          </w:rPr>
          <w:t>Grade Conversion</w:t>
        </w:r>
      </w:hyperlink>
    </w:p>
    <w:p w14:paraId="2C4B6284" w14:textId="77777777" w:rsidR="009066F0" w:rsidRPr="00706310" w:rsidRDefault="009066F0" w:rsidP="009066F0">
      <w:pPr>
        <w:pStyle w:val="Odstavekseznama"/>
        <w:numPr>
          <w:ilvl w:val="0"/>
          <w:numId w:val="48"/>
        </w:numPr>
        <w:tabs>
          <w:tab w:val="left" w:pos="964"/>
          <w:tab w:val="left" w:pos="1077"/>
        </w:tabs>
        <w:suppressAutoHyphens w:val="0"/>
        <w:spacing w:before="40"/>
        <w:ind w:left="1531" w:hanging="227"/>
        <w:contextualSpacing w:val="0"/>
        <w:jc w:val="left"/>
        <w:rPr>
          <w:rStyle w:val="Hiperpovezava"/>
          <w:color w:val="529DBA"/>
          <w:sz w:val="22"/>
          <w:szCs w:val="22"/>
        </w:rPr>
      </w:pPr>
      <w:r w:rsidRPr="00706310">
        <w:rPr>
          <w:rFonts w:eastAsiaTheme="majorEastAsia"/>
          <w:color w:val="529DBA"/>
          <w:sz w:val="22"/>
        </w:rPr>
        <w:fldChar w:fldCharType="begin"/>
      </w:r>
      <w:r w:rsidRPr="00706310">
        <w:rPr>
          <w:rFonts w:eastAsiaTheme="majorEastAsia"/>
          <w:color w:val="529DBA"/>
          <w:sz w:val="22"/>
        </w:rPr>
        <w:instrText xml:space="preserve"> HYPERLINK  \l "dolocanjesplosnegauspeha3" </w:instrText>
      </w:r>
      <w:r w:rsidRPr="00706310">
        <w:rPr>
          <w:rFonts w:eastAsiaTheme="majorEastAsia"/>
          <w:color w:val="529DBA"/>
          <w:sz w:val="22"/>
        </w:rPr>
      </w:r>
      <w:r w:rsidRPr="00706310">
        <w:rPr>
          <w:rFonts w:eastAsiaTheme="majorEastAsia"/>
          <w:color w:val="529DBA"/>
          <w:sz w:val="22"/>
        </w:rPr>
        <w:fldChar w:fldCharType="separate"/>
      </w:r>
      <w:r>
        <w:rPr>
          <w:rStyle w:val="Hiperpovezava"/>
          <w:color w:val="529DBA"/>
          <w:sz w:val="22"/>
        </w:rPr>
        <w:t>Evaluation of Overall Achievement in the Final Two Years of Upper Secondary School</w:t>
      </w:r>
    </w:p>
    <w:p w14:paraId="630F33A0" w14:textId="77777777" w:rsidR="009066F0" w:rsidRPr="00706310" w:rsidRDefault="009066F0" w:rsidP="009066F0">
      <w:pPr>
        <w:pStyle w:val="Odstavekseznama"/>
        <w:numPr>
          <w:ilvl w:val="0"/>
          <w:numId w:val="48"/>
        </w:numPr>
        <w:tabs>
          <w:tab w:val="left" w:pos="964"/>
          <w:tab w:val="left" w:pos="1077"/>
        </w:tabs>
        <w:suppressAutoHyphens w:val="0"/>
        <w:ind w:left="1531" w:hanging="227"/>
        <w:contextualSpacing w:val="0"/>
        <w:jc w:val="left"/>
        <w:rPr>
          <w:color w:val="529DBA"/>
          <w:sz w:val="22"/>
        </w:rPr>
      </w:pPr>
      <w:r w:rsidRPr="00706310">
        <w:rPr>
          <w:rFonts w:eastAsiaTheme="majorEastAsia"/>
          <w:color w:val="529DBA"/>
          <w:sz w:val="22"/>
        </w:rPr>
        <w:fldChar w:fldCharType="end"/>
      </w:r>
      <w:hyperlink w:anchor="vrednotenjeuspehaprizi4" w:history="1">
        <w:r>
          <w:rPr>
            <w:rStyle w:val="Hiperpovezava"/>
            <w:color w:val="529DBA"/>
            <w:sz w:val="22"/>
          </w:rPr>
          <w:t>Evaluation of Achievement in Recognised Final Examinations Taken before 1 June 1995</w:t>
        </w:r>
      </w:hyperlink>
    </w:p>
    <w:p w14:paraId="593C5A83" w14:textId="77777777" w:rsidR="009066F0" w:rsidRPr="00706310" w:rsidRDefault="009066F0" w:rsidP="009066F0">
      <w:pPr>
        <w:pStyle w:val="Odstavekseznama"/>
        <w:numPr>
          <w:ilvl w:val="0"/>
          <w:numId w:val="48"/>
        </w:numPr>
        <w:tabs>
          <w:tab w:val="left" w:pos="964"/>
          <w:tab w:val="left" w:pos="1077"/>
        </w:tabs>
        <w:suppressAutoHyphens w:val="0"/>
        <w:spacing w:before="40"/>
        <w:ind w:left="1531" w:hanging="227"/>
        <w:contextualSpacing w:val="0"/>
        <w:jc w:val="left"/>
        <w:rPr>
          <w:rStyle w:val="Hiperpovezava"/>
          <w:color w:val="529DBA"/>
          <w:sz w:val="22"/>
          <w:szCs w:val="22"/>
        </w:rPr>
      </w:pPr>
      <w:r w:rsidRPr="00706310">
        <w:rPr>
          <w:rFonts w:eastAsiaTheme="majorEastAsia"/>
          <w:color w:val="529DBA"/>
          <w:sz w:val="22"/>
        </w:rPr>
        <w:fldChar w:fldCharType="begin"/>
      </w:r>
      <w:r w:rsidRPr="00706310">
        <w:rPr>
          <w:rFonts w:eastAsiaTheme="majorEastAsia"/>
          <w:color w:val="529DBA"/>
          <w:sz w:val="22"/>
        </w:rPr>
        <w:instrText xml:space="preserve"> HYPERLINK  \l "vrednotenjeuspehapripm5" </w:instrText>
      </w:r>
      <w:r w:rsidRPr="00706310">
        <w:rPr>
          <w:rFonts w:eastAsiaTheme="majorEastAsia"/>
          <w:color w:val="529DBA"/>
          <w:sz w:val="22"/>
        </w:rPr>
      </w:r>
      <w:r w:rsidRPr="00706310">
        <w:rPr>
          <w:rFonts w:eastAsiaTheme="majorEastAsia"/>
          <w:color w:val="529DBA"/>
          <w:sz w:val="22"/>
        </w:rPr>
        <w:fldChar w:fldCharType="separate"/>
      </w:r>
      <w:r>
        <w:rPr>
          <w:rStyle w:val="Hiperpovezava"/>
          <w:color w:val="529DBA"/>
          <w:sz w:val="22"/>
        </w:rPr>
        <w:t>Evaluation of Achievement in Recognised Vocational Matura</w:t>
      </w:r>
    </w:p>
    <w:p w14:paraId="7B69482D" w14:textId="77777777" w:rsidR="009066F0" w:rsidRPr="00706310" w:rsidRDefault="009066F0" w:rsidP="009066F0">
      <w:pPr>
        <w:pStyle w:val="Odstavekseznama"/>
        <w:numPr>
          <w:ilvl w:val="0"/>
          <w:numId w:val="48"/>
        </w:numPr>
        <w:tabs>
          <w:tab w:val="left" w:pos="964"/>
          <w:tab w:val="left" w:pos="1077"/>
        </w:tabs>
        <w:suppressAutoHyphens w:val="0"/>
        <w:ind w:left="1531" w:hanging="227"/>
        <w:contextualSpacing w:val="0"/>
        <w:jc w:val="left"/>
        <w:rPr>
          <w:color w:val="529DBA"/>
          <w:sz w:val="22"/>
        </w:rPr>
      </w:pPr>
      <w:r w:rsidRPr="00706310">
        <w:rPr>
          <w:rFonts w:eastAsiaTheme="majorEastAsia"/>
          <w:color w:val="529DBA"/>
          <w:sz w:val="22"/>
        </w:rPr>
        <w:fldChar w:fldCharType="end"/>
      </w:r>
      <w:hyperlink w:anchor="dolocanjeuspehaprism6" w:history="1">
        <w:r>
          <w:rPr>
            <w:rStyle w:val="Hiperpovezava"/>
            <w:color w:val="529DBA"/>
            <w:sz w:val="22"/>
          </w:rPr>
          <w:t>Evaluation of Achievement in Recognised General Matura</w:t>
        </w:r>
      </w:hyperlink>
    </w:p>
    <w:p w14:paraId="1102D877" w14:textId="77777777" w:rsidR="009066F0" w:rsidRPr="00706310" w:rsidRDefault="00ED36AF" w:rsidP="009066F0">
      <w:pPr>
        <w:pStyle w:val="Odstavekseznama"/>
        <w:numPr>
          <w:ilvl w:val="0"/>
          <w:numId w:val="48"/>
        </w:numPr>
        <w:tabs>
          <w:tab w:val="left" w:pos="964"/>
          <w:tab w:val="left" w:pos="1077"/>
        </w:tabs>
        <w:suppressAutoHyphens w:val="0"/>
        <w:spacing w:before="40"/>
        <w:ind w:left="1531" w:hanging="227"/>
        <w:contextualSpacing w:val="0"/>
        <w:jc w:val="left"/>
        <w:rPr>
          <w:color w:val="529DBA"/>
          <w:sz w:val="22"/>
          <w:szCs w:val="22"/>
        </w:rPr>
      </w:pPr>
      <w:hyperlink w:anchor="vrednotenjeuspehapriem7" w:history="1">
        <w:r w:rsidR="009066F0">
          <w:rPr>
            <w:rStyle w:val="Hiperpovezava"/>
            <w:color w:val="529DBA"/>
            <w:sz w:val="22"/>
          </w:rPr>
          <w:t>Evaluation of Achievement in European Baccalaureate</w:t>
        </w:r>
      </w:hyperlink>
    </w:p>
    <w:p w14:paraId="35371949" w14:textId="77777777" w:rsidR="009066F0" w:rsidRPr="00706310" w:rsidRDefault="00ED36AF" w:rsidP="009066F0">
      <w:pPr>
        <w:pStyle w:val="Odstavekseznama"/>
        <w:numPr>
          <w:ilvl w:val="0"/>
          <w:numId w:val="48"/>
        </w:numPr>
        <w:tabs>
          <w:tab w:val="left" w:pos="964"/>
          <w:tab w:val="left" w:pos="1077"/>
        </w:tabs>
        <w:suppressAutoHyphens w:val="0"/>
        <w:spacing w:before="40"/>
        <w:ind w:left="1531" w:hanging="227"/>
        <w:contextualSpacing w:val="0"/>
        <w:jc w:val="left"/>
        <w:rPr>
          <w:color w:val="529DBA"/>
          <w:sz w:val="22"/>
          <w:szCs w:val="22"/>
        </w:rPr>
      </w:pPr>
      <w:hyperlink w:anchor="vrednotenjeuspehaprimm8" w:history="1">
        <w:r w:rsidR="009066F0">
          <w:rPr>
            <w:rStyle w:val="Hiperpovezava"/>
            <w:color w:val="529DBA"/>
            <w:sz w:val="22"/>
          </w:rPr>
          <w:t>Evaluation of Achievement in International Baccalaureate</w:t>
        </w:r>
      </w:hyperlink>
    </w:p>
    <w:p w14:paraId="35588B0C" w14:textId="128EA4F3" w:rsidR="009066F0" w:rsidRDefault="009066F0" w:rsidP="009066F0">
      <w:pPr>
        <w:tabs>
          <w:tab w:val="left" w:pos="1304"/>
        </w:tabs>
        <w:spacing w:before="100" w:after="0" w:line="240" w:lineRule="auto"/>
        <w:ind w:left="1304" w:hanging="1304"/>
        <w:rPr>
          <w:color w:val="529DBA"/>
          <w:u w:val="single"/>
        </w:rPr>
      </w:pPr>
      <w:r>
        <w:rPr>
          <w:color w:val="529DBA"/>
          <w:u w:val="single"/>
        </w:rPr>
        <w:t>ANNEX 7:</w:t>
      </w:r>
      <w:r>
        <w:rPr>
          <w:color w:val="529DBA"/>
          <w:u w:val="single"/>
        </w:rPr>
        <w:tab/>
        <w:t>Assessment of Special Aptitudes, Abilities and Skills in the First and Second Application Periods – Academic Year 2026/2027</w:t>
      </w:r>
    </w:p>
    <w:p w14:paraId="27970EAE" w14:textId="4761990C" w:rsidR="00241096" w:rsidRPr="009066F0" w:rsidRDefault="00316531" w:rsidP="009066F0">
      <w:pPr>
        <w:tabs>
          <w:tab w:val="left" w:pos="1304"/>
        </w:tabs>
        <w:spacing w:before="100" w:after="0" w:line="240" w:lineRule="auto"/>
        <w:ind w:left="1304" w:hanging="1304"/>
        <w:rPr>
          <w:color w:val="529DBA"/>
          <w:u w:val="single"/>
        </w:rPr>
      </w:pPr>
      <w:r>
        <w:rPr>
          <w:color w:val="529DBA"/>
          <w:u w:val="single"/>
        </w:rPr>
        <w:t xml:space="preserve">ANNEX 8: List of Countries with Higher Migration Risk </w:t>
      </w:r>
    </w:p>
    <w:p w14:paraId="37B05A1E" w14:textId="5BB0B371" w:rsidR="00B22960" w:rsidRPr="00937E8E" w:rsidRDefault="00B22960" w:rsidP="00AC5BEB">
      <w:pPr>
        <w:pageBreakBefore/>
        <w:spacing w:after="0" w:line="240" w:lineRule="auto"/>
        <w:jc w:val="center"/>
        <w:rPr>
          <w:rFonts w:cs="Times New Roman"/>
          <w:b/>
          <w:bCs/>
          <w:color w:val="529DBA"/>
          <w:kern w:val="32"/>
          <w:sz w:val="28"/>
          <w:szCs w:val="28"/>
        </w:rPr>
      </w:pPr>
      <w:r>
        <w:rPr>
          <w:b/>
          <w:color w:val="529DBA"/>
          <w:sz w:val="28"/>
        </w:rPr>
        <w:lastRenderedPageBreak/>
        <w:t>UNIVERSITY OF LJUBLJANA</w:t>
      </w:r>
    </w:p>
    <w:p w14:paraId="037E0605" w14:textId="77777777" w:rsidR="00B22960" w:rsidRPr="00937E8E" w:rsidRDefault="00B22960" w:rsidP="002A685F">
      <w:pPr>
        <w:pStyle w:val="Naslov"/>
        <w:spacing w:before="60" w:after="0"/>
        <w:rPr>
          <w:color w:val="529DBA"/>
          <w:kern w:val="32"/>
          <w:sz w:val="28"/>
          <w:szCs w:val="28"/>
        </w:rPr>
      </w:pPr>
      <w:r>
        <w:rPr>
          <w:color w:val="529DBA"/>
          <w:sz w:val="28"/>
        </w:rPr>
        <w:t>UNIVERSITY OF MARIBOR</w:t>
      </w:r>
    </w:p>
    <w:p w14:paraId="14B9AE7C" w14:textId="77777777" w:rsidR="00B22960" w:rsidRPr="00937E8E" w:rsidRDefault="00B22960" w:rsidP="002A685F">
      <w:pPr>
        <w:pStyle w:val="Naslov"/>
        <w:spacing w:before="60" w:after="0"/>
        <w:rPr>
          <w:color w:val="529DBA"/>
          <w:kern w:val="32"/>
          <w:sz w:val="28"/>
          <w:szCs w:val="28"/>
        </w:rPr>
      </w:pPr>
      <w:r>
        <w:rPr>
          <w:color w:val="529DBA"/>
          <w:sz w:val="28"/>
        </w:rPr>
        <w:t>UNIVERSITY OF PRIMORSKA</w:t>
      </w:r>
    </w:p>
    <w:p w14:paraId="32677528" w14:textId="77777777" w:rsidR="00B22960" w:rsidRPr="00937E8E" w:rsidRDefault="00B22960" w:rsidP="002A685F">
      <w:pPr>
        <w:pStyle w:val="Naslov"/>
        <w:spacing w:before="60" w:after="0"/>
        <w:rPr>
          <w:color w:val="529DBA"/>
          <w:kern w:val="32"/>
          <w:sz w:val="28"/>
          <w:szCs w:val="28"/>
        </w:rPr>
      </w:pPr>
      <w:r>
        <w:rPr>
          <w:color w:val="529DBA"/>
          <w:sz w:val="28"/>
        </w:rPr>
        <w:t>UNIVERSITY OF NOVA GORICA</w:t>
      </w:r>
    </w:p>
    <w:p w14:paraId="46065C84" w14:textId="77777777" w:rsidR="00B22960" w:rsidRPr="00937E8E" w:rsidRDefault="00B22960" w:rsidP="00577ECE">
      <w:pPr>
        <w:pStyle w:val="Naslov"/>
        <w:spacing w:before="60" w:after="0"/>
        <w:rPr>
          <w:color w:val="529DBA"/>
          <w:kern w:val="32"/>
          <w:sz w:val="28"/>
          <w:szCs w:val="28"/>
        </w:rPr>
      </w:pPr>
      <w:r>
        <w:rPr>
          <w:color w:val="529DBA"/>
          <w:sz w:val="28"/>
        </w:rPr>
        <w:t>UNIVERSITY OF NOVO MESTO</w:t>
      </w:r>
    </w:p>
    <w:p w14:paraId="7D181DC0" w14:textId="77777777" w:rsidR="00B22960" w:rsidRDefault="00B22960" w:rsidP="00577ECE">
      <w:pPr>
        <w:pStyle w:val="Naslov"/>
        <w:spacing w:before="60" w:after="0"/>
        <w:rPr>
          <w:color w:val="529DBA"/>
          <w:kern w:val="32"/>
          <w:sz w:val="28"/>
          <w:szCs w:val="28"/>
        </w:rPr>
      </w:pPr>
      <w:r>
        <w:rPr>
          <w:color w:val="529DBA"/>
          <w:sz w:val="28"/>
        </w:rPr>
        <w:t>NEW UNIVERSITY</w:t>
      </w:r>
    </w:p>
    <w:p w14:paraId="16232A0D" w14:textId="33E11098" w:rsidR="000364C1" w:rsidRPr="000364C1" w:rsidRDefault="000364C1" w:rsidP="00577ECE">
      <w:pPr>
        <w:pStyle w:val="Podnaslov"/>
        <w:spacing w:before="60"/>
        <w:jc w:val="center"/>
        <w:rPr>
          <w:rFonts w:ascii="Times New Roman" w:eastAsia="Times New Roman" w:hAnsi="Times New Roman" w:cs="Times New Roman"/>
          <w:b/>
          <w:i w:val="0"/>
          <w:iCs w:val="0"/>
          <w:color w:val="529DBA"/>
          <w:spacing w:val="0"/>
          <w:kern w:val="32"/>
          <w:sz w:val="28"/>
          <w:szCs w:val="28"/>
        </w:rPr>
      </w:pPr>
      <w:r>
        <w:rPr>
          <w:rFonts w:ascii="Times New Roman" w:hAnsi="Times New Roman"/>
          <w:b/>
          <w:i w:val="0"/>
          <w:color w:val="529DBA"/>
          <w:sz w:val="28"/>
        </w:rPr>
        <w:t>ALMA MATER EUROPAEA UNIVERSITY</w:t>
      </w:r>
    </w:p>
    <w:p w14:paraId="213A3AE0" w14:textId="77777777" w:rsidR="00B22960" w:rsidRPr="00937E8E" w:rsidRDefault="00B22960" w:rsidP="002A685F">
      <w:pPr>
        <w:pStyle w:val="Naslov"/>
        <w:spacing w:before="60" w:after="0"/>
        <w:rPr>
          <w:color w:val="529DBA"/>
          <w:sz w:val="28"/>
          <w:szCs w:val="28"/>
        </w:rPr>
      </w:pPr>
      <w:r>
        <w:rPr>
          <w:color w:val="529DBA"/>
          <w:sz w:val="28"/>
        </w:rPr>
        <w:t>PUBLIC AND CONCESSION-HOLDING INDEPENDENT HIGHER EDUCATION INSTITUTIONS</w:t>
      </w:r>
    </w:p>
    <w:p w14:paraId="51F15B0C" w14:textId="6AF95118" w:rsidR="00B22960" w:rsidRPr="00937E8E" w:rsidRDefault="00B22960" w:rsidP="00123FE2">
      <w:pPr>
        <w:pStyle w:val="Naslov"/>
        <w:spacing w:after="100"/>
        <w:ind w:left="-426" w:right="-427" w:firstLine="142"/>
        <w:rPr>
          <w:color w:val="529DBA"/>
          <w:kern w:val="32"/>
          <w:sz w:val="44"/>
          <w:szCs w:val="44"/>
        </w:rPr>
      </w:pPr>
      <w:r>
        <w:rPr>
          <w:color w:val="529DBA"/>
          <w:sz w:val="44"/>
        </w:rPr>
        <w:t>CALL FOR ENROLMENT IN FIRST-CYCLE AND INTEGRATED MASTER’S STUDY PROGRAMMES IN THE ACADEMIC YEAR 2026/2027</w:t>
      </w:r>
    </w:p>
    <w:p w14:paraId="333EB3A0" w14:textId="77777777" w:rsidR="00B22960" w:rsidRPr="00937E8E" w:rsidRDefault="00B22960" w:rsidP="002A685F">
      <w:pPr>
        <w:pStyle w:val="Naslov1"/>
        <w:spacing w:before="200" w:line="240" w:lineRule="auto"/>
        <w:jc w:val="center"/>
        <w:rPr>
          <w:rFonts w:ascii="Times New Roman" w:hAnsi="Times New Roman" w:cs="Times New Roman"/>
          <w:b/>
          <w:bCs/>
          <w:color w:val="529DBA"/>
          <w:sz w:val="44"/>
          <w:szCs w:val="44"/>
        </w:rPr>
      </w:pPr>
      <w:bookmarkStart w:id="2" w:name="_Toc55307380"/>
      <w:bookmarkStart w:id="3" w:name="_Toc62727035"/>
      <w:bookmarkStart w:id="4" w:name="_Toc62727114"/>
      <w:bookmarkStart w:id="5" w:name="_Toc62736270"/>
      <w:r>
        <w:rPr>
          <w:rFonts w:ascii="Times New Roman" w:hAnsi="Times New Roman"/>
          <w:b/>
          <w:color w:val="529DBA"/>
          <w:sz w:val="44"/>
        </w:rPr>
        <w:t>GENERAL PROVISIONS</w:t>
      </w:r>
      <w:bookmarkEnd w:id="2"/>
      <w:bookmarkEnd w:id="3"/>
      <w:bookmarkEnd w:id="4"/>
      <w:bookmarkEnd w:id="5"/>
    </w:p>
    <w:p w14:paraId="077DD9EB" w14:textId="3ED87D71" w:rsidR="00B22960" w:rsidRPr="00937E8E" w:rsidRDefault="00214663" w:rsidP="002A685F">
      <w:pPr>
        <w:spacing w:before="200" w:after="200" w:line="240" w:lineRule="auto"/>
        <w:jc w:val="both"/>
        <w:rPr>
          <w:rFonts w:cs="Times New Roman"/>
          <w:highlight w:val="yellow"/>
        </w:rPr>
      </w:pPr>
      <w:r>
        <w:t>On the basis of Article 187 of the Higher Education Act (Official Gazette of the Republic of Slovenia, No. 56/2025; hereinafter: ZViS-1) and the sixth paragraph of Article 21 of the Government of the Republic of Slovenia Act (Official Gazette of the Republic of Slovenia, No. 24/05 – consolidated text, 109/08, 38/10 – ZUKN, 8/12, 21/13, 47/13 – ZDU-1G, 65/14, 55/17, 163/22 and 57/25 – ZF), the Government of the Republic of Slovenia adopted, at its 189th session on 29 January 2026, the following Decision granting consent to the content of the calls for enrolment in first-cycle and integrated master’s study programmes for the academic year 2026/2027.</w:t>
      </w:r>
    </w:p>
    <w:p w14:paraId="021DC938" w14:textId="70256D23" w:rsidR="00B22960" w:rsidRPr="00937E8E" w:rsidRDefault="00B22960" w:rsidP="00AC23F4">
      <w:pPr>
        <w:pStyle w:val="Naslov1"/>
        <w:tabs>
          <w:tab w:val="left" w:pos="340"/>
          <w:tab w:val="right" w:pos="9526"/>
        </w:tabs>
        <w:spacing w:line="240" w:lineRule="auto"/>
        <w:ind w:left="397" w:hanging="397"/>
        <w:rPr>
          <w:rFonts w:ascii="Times New Roman" w:hAnsi="Times New Roman" w:cs="Times New Roman"/>
          <w:b/>
          <w:bCs/>
          <w:color w:val="529DBA"/>
          <w:sz w:val="24"/>
          <w:szCs w:val="24"/>
        </w:rPr>
      </w:pPr>
      <w:bookmarkStart w:id="6" w:name="_1._PRIJAVA_ZA"/>
      <w:bookmarkStart w:id="7" w:name="_Toc55307381"/>
      <w:bookmarkStart w:id="8" w:name="_Toc62727036"/>
      <w:bookmarkStart w:id="9" w:name="_Toc62727115"/>
      <w:bookmarkStart w:id="10" w:name="_Toc62736271"/>
      <w:bookmarkEnd w:id="6"/>
      <w:r>
        <w:rPr>
          <w:rFonts w:ascii="Times New Roman" w:hAnsi="Times New Roman"/>
          <w:b/>
          <w:color w:val="529DBA"/>
          <w:sz w:val="24"/>
        </w:rPr>
        <w:t>1.</w:t>
      </w:r>
      <w:r>
        <w:rPr>
          <w:rFonts w:ascii="Times New Roman" w:hAnsi="Times New Roman"/>
          <w:b/>
          <w:color w:val="529DBA"/>
          <w:sz w:val="24"/>
        </w:rPr>
        <w:tab/>
      </w:r>
      <w:bookmarkStart w:id="11" w:name="PRIJAVAZAVPIS1"/>
      <w:r>
        <w:rPr>
          <w:rFonts w:ascii="Times New Roman" w:hAnsi="Times New Roman"/>
          <w:b/>
          <w:color w:val="529DBA"/>
          <w:sz w:val="24"/>
        </w:rPr>
        <w:t>APPLICATION FOR ENROLMENT</w:t>
      </w:r>
      <w:bookmarkEnd w:id="7"/>
      <w:bookmarkEnd w:id="8"/>
      <w:bookmarkEnd w:id="9"/>
      <w:bookmarkEnd w:id="11"/>
      <w:r>
        <w:rPr>
          <w:rFonts w:ascii="Times New Roman" w:hAnsi="Times New Roman"/>
          <w:b/>
          <w:color w:val="529DBA"/>
          <w:sz w:val="24"/>
        </w:rPr>
        <w:tab/>
      </w:r>
      <w:bookmarkEnd w:id="10"/>
    </w:p>
    <w:p w14:paraId="4BBD0956" w14:textId="0D77BB2F" w:rsidR="00A042F7" w:rsidRPr="00937E8E" w:rsidRDefault="00B22960" w:rsidP="009A7171">
      <w:pPr>
        <w:pStyle w:val="Naslov2"/>
        <w:tabs>
          <w:tab w:val="left" w:pos="340"/>
          <w:tab w:val="right" w:pos="9526"/>
        </w:tabs>
        <w:spacing w:after="200"/>
        <w:ind w:left="340" w:hanging="340"/>
        <w:rPr>
          <w:rFonts w:ascii="Times New Roman" w:hAnsi="Times New Roman" w:cs="Times New Roman"/>
          <w:color w:val="529DBA"/>
          <w:sz w:val="24"/>
          <w:szCs w:val="24"/>
        </w:rPr>
      </w:pPr>
      <w:bookmarkStart w:id="12" w:name="_1.1_PRIJAVNI_ROKI"/>
      <w:bookmarkStart w:id="13" w:name="_Toc55307382"/>
      <w:bookmarkStart w:id="14" w:name="_Toc62727037"/>
      <w:bookmarkStart w:id="15" w:name="_Toc62727116"/>
      <w:bookmarkStart w:id="16" w:name="_Toc62736272"/>
      <w:bookmarkEnd w:id="12"/>
      <w:r>
        <w:rPr>
          <w:rFonts w:ascii="Times New Roman" w:hAnsi="Times New Roman"/>
          <w:color w:val="529DBA"/>
          <w:sz w:val="24"/>
        </w:rPr>
        <w:t>1.1</w:t>
      </w:r>
      <w:r>
        <w:rPr>
          <w:rFonts w:ascii="Times New Roman" w:hAnsi="Times New Roman"/>
          <w:color w:val="529DBA"/>
          <w:sz w:val="24"/>
        </w:rPr>
        <w:tab/>
        <w:t xml:space="preserve">APPLICATION </w:t>
      </w:r>
      <w:bookmarkStart w:id="17" w:name="PRIJAVNIROKISLO11"/>
      <w:bookmarkEnd w:id="17"/>
      <w:r>
        <w:rPr>
          <w:rFonts w:ascii="Times New Roman" w:hAnsi="Times New Roman"/>
          <w:color w:val="529DBA"/>
          <w:sz w:val="24"/>
        </w:rPr>
        <w:t>DEADLINES FOR SLOVENIAN NATIONALS, NATIONALS OF THE MEMBER STATES OF THE EUROPEAN UNION,</w:t>
      </w:r>
      <w:bookmarkEnd w:id="13"/>
      <w:bookmarkEnd w:id="14"/>
      <w:bookmarkEnd w:id="15"/>
      <w:r>
        <w:rPr>
          <w:rFonts w:ascii="Times New Roman" w:hAnsi="Times New Roman"/>
          <w:color w:val="529DBA"/>
          <w:sz w:val="24"/>
        </w:rPr>
        <w:t xml:space="preserve"> AND SLOVENIANS ABROAD</w:t>
      </w:r>
      <w:r>
        <w:rPr>
          <w:rFonts w:ascii="Times New Roman" w:hAnsi="Times New Roman"/>
          <w:b w:val="0"/>
          <w:color w:val="529DBA"/>
          <w:sz w:val="24"/>
        </w:rPr>
        <w:tab/>
      </w:r>
      <w:bookmarkEnd w:id="16"/>
    </w:p>
    <w:tbl>
      <w:tblPr>
        <w:tblStyle w:val="Tabelamrea1"/>
        <w:tblW w:w="9639" w:type="dxa"/>
        <w:jc w:val="center"/>
        <w:tblBorders>
          <w:top w:val="single" w:sz="12" w:space="0" w:color="529DBA"/>
          <w:left w:val="single" w:sz="12" w:space="0" w:color="529DBA"/>
          <w:bottom w:val="single" w:sz="12" w:space="0" w:color="529DBA"/>
          <w:right w:val="single" w:sz="12" w:space="0" w:color="529DBA"/>
          <w:insideH w:val="single" w:sz="12" w:space="0" w:color="529DBA"/>
          <w:insideV w:val="single" w:sz="8" w:space="0" w:color="529DBA"/>
        </w:tblBorders>
        <w:tblLook w:val="04A0" w:firstRow="1" w:lastRow="0" w:firstColumn="1" w:lastColumn="0" w:noHBand="0" w:noVBand="1"/>
      </w:tblPr>
      <w:tblGrid>
        <w:gridCol w:w="1970"/>
        <w:gridCol w:w="1843"/>
        <w:gridCol w:w="2708"/>
        <w:gridCol w:w="3118"/>
      </w:tblGrid>
      <w:tr w:rsidR="00B22960" w:rsidRPr="00937E8E" w14:paraId="31FE15FF" w14:textId="77777777" w:rsidTr="003C5DE9">
        <w:trPr>
          <w:tblHeader/>
          <w:jc w:val="center"/>
        </w:trPr>
        <w:tc>
          <w:tcPr>
            <w:tcW w:w="1970" w:type="dxa"/>
            <w:shd w:val="clear" w:color="auto" w:fill="DCF1F5"/>
            <w:vAlign w:val="center"/>
          </w:tcPr>
          <w:p w14:paraId="2E1C1797" w14:textId="77777777" w:rsidR="00B22960" w:rsidRPr="00937E8E" w:rsidRDefault="00B22960" w:rsidP="004D7FC1">
            <w:pPr>
              <w:jc w:val="center"/>
              <w:rPr>
                <w:rFonts w:cs="Times New Roman"/>
                <w:b/>
                <w:bCs/>
                <w:color w:val="529DBA"/>
                <w:sz w:val="24"/>
                <w:szCs w:val="24"/>
              </w:rPr>
            </w:pPr>
            <w:r>
              <w:rPr>
                <w:b/>
                <w:color w:val="529DBA"/>
                <w:sz w:val="24"/>
              </w:rPr>
              <w:t>Application deadlines</w:t>
            </w:r>
          </w:p>
        </w:tc>
        <w:tc>
          <w:tcPr>
            <w:tcW w:w="1843" w:type="dxa"/>
            <w:shd w:val="clear" w:color="auto" w:fill="DCF1F5"/>
            <w:vAlign w:val="center"/>
          </w:tcPr>
          <w:p w14:paraId="06C1C331" w14:textId="77777777" w:rsidR="00B22960" w:rsidRPr="00937E8E" w:rsidRDefault="00B22960" w:rsidP="004D7FC1">
            <w:pPr>
              <w:jc w:val="center"/>
              <w:rPr>
                <w:rFonts w:cs="Times New Roman"/>
                <w:b/>
                <w:bCs/>
                <w:color w:val="529DBA"/>
                <w:sz w:val="24"/>
                <w:szCs w:val="24"/>
              </w:rPr>
            </w:pPr>
            <w:r>
              <w:rPr>
                <w:b/>
                <w:color w:val="529DBA"/>
                <w:sz w:val="24"/>
              </w:rPr>
              <w:t>Application deadline</w:t>
            </w:r>
          </w:p>
        </w:tc>
        <w:tc>
          <w:tcPr>
            <w:tcW w:w="2708" w:type="dxa"/>
            <w:shd w:val="clear" w:color="auto" w:fill="DCF1F5"/>
            <w:vAlign w:val="center"/>
          </w:tcPr>
          <w:p w14:paraId="5269DF47" w14:textId="77777777" w:rsidR="00B22960" w:rsidRPr="00937E8E" w:rsidRDefault="00B22960" w:rsidP="004D7FC1">
            <w:pPr>
              <w:jc w:val="center"/>
              <w:rPr>
                <w:rFonts w:cs="Times New Roman"/>
                <w:b/>
                <w:bCs/>
                <w:color w:val="529DBA"/>
                <w:sz w:val="24"/>
                <w:szCs w:val="24"/>
              </w:rPr>
            </w:pPr>
            <w:r>
              <w:rPr>
                <w:b/>
                <w:color w:val="529DBA"/>
                <w:sz w:val="24"/>
              </w:rPr>
              <w:t>Warnings</w:t>
            </w:r>
          </w:p>
        </w:tc>
        <w:tc>
          <w:tcPr>
            <w:tcW w:w="3118" w:type="dxa"/>
            <w:shd w:val="clear" w:color="auto" w:fill="DCF1F5"/>
            <w:vAlign w:val="center"/>
          </w:tcPr>
          <w:p w14:paraId="42A794A3" w14:textId="77777777" w:rsidR="00B22960" w:rsidRPr="00937E8E" w:rsidRDefault="00B22960" w:rsidP="00481BD3">
            <w:pPr>
              <w:spacing w:before="20" w:after="20"/>
              <w:jc w:val="center"/>
              <w:rPr>
                <w:rFonts w:cs="Times New Roman"/>
                <w:b/>
                <w:bCs/>
                <w:color w:val="529DBA"/>
                <w:sz w:val="24"/>
                <w:szCs w:val="24"/>
              </w:rPr>
            </w:pPr>
            <w:r>
              <w:rPr>
                <w:b/>
                <w:color w:val="529DBA"/>
                <w:sz w:val="24"/>
              </w:rPr>
              <w:t>Who may submit an application</w:t>
            </w:r>
          </w:p>
        </w:tc>
      </w:tr>
      <w:tr w:rsidR="00B22960" w:rsidRPr="00937E8E" w14:paraId="760139C3" w14:textId="77777777" w:rsidTr="003C5DE9">
        <w:trPr>
          <w:jc w:val="center"/>
        </w:trPr>
        <w:tc>
          <w:tcPr>
            <w:tcW w:w="1970" w:type="dxa"/>
            <w:vAlign w:val="center"/>
          </w:tcPr>
          <w:p w14:paraId="7B9E96DF" w14:textId="77777777" w:rsidR="00B22960" w:rsidRPr="00937E8E" w:rsidRDefault="00B22960" w:rsidP="00C51538">
            <w:pPr>
              <w:rPr>
                <w:rFonts w:cs="Times New Roman"/>
                <w:b/>
                <w:bCs/>
                <w:sz w:val="21"/>
                <w:szCs w:val="21"/>
              </w:rPr>
            </w:pPr>
            <w:r>
              <w:rPr>
                <w:b/>
                <w:sz w:val="21"/>
              </w:rPr>
              <w:t>First application deadline</w:t>
            </w:r>
          </w:p>
        </w:tc>
        <w:tc>
          <w:tcPr>
            <w:tcW w:w="1843" w:type="dxa"/>
            <w:vAlign w:val="center"/>
          </w:tcPr>
          <w:p w14:paraId="0E0EF4E8" w14:textId="0E1275D2" w:rsidR="00B22960" w:rsidRPr="00937E8E" w:rsidRDefault="00B22960" w:rsidP="00005DB8">
            <w:pPr>
              <w:rPr>
                <w:rFonts w:cs="Times New Roman"/>
                <w:b/>
                <w:sz w:val="21"/>
                <w:szCs w:val="21"/>
              </w:rPr>
            </w:pPr>
            <w:r>
              <w:rPr>
                <w:sz w:val="21"/>
              </w:rPr>
              <w:t xml:space="preserve">From </w:t>
            </w:r>
            <w:r>
              <w:rPr>
                <w:b/>
                <w:sz w:val="21"/>
              </w:rPr>
              <w:t>18 February</w:t>
            </w:r>
            <w:r>
              <w:rPr>
                <w:sz w:val="21"/>
              </w:rPr>
              <w:t xml:space="preserve"> to </w:t>
            </w:r>
            <w:r>
              <w:rPr>
                <w:b/>
                <w:sz w:val="21"/>
              </w:rPr>
              <w:t>18 March 2026</w:t>
            </w:r>
          </w:p>
        </w:tc>
        <w:tc>
          <w:tcPr>
            <w:tcW w:w="2708" w:type="dxa"/>
            <w:vAlign w:val="center"/>
          </w:tcPr>
          <w:p w14:paraId="6ED6208D" w14:textId="2FEE677A" w:rsidR="00B22960" w:rsidRPr="00937E8E" w:rsidRDefault="00B22960" w:rsidP="00E0451C">
            <w:pPr>
              <w:spacing w:before="80" w:after="40"/>
              <w:ind w:right="-97"/>
              <w:rPr>
                <w:rFonts w:cs="Times New Roman"/>
                <w:sz w:val="21"/>
                <w:szCs w:val="21"/>
              </w:rPr>
            </w:pPr>
            <w:r>
              <w:rPr>
                <w:sz w:val="21"/>
              </w:rPr>
              <w:t xml:space="preserve">The final date for electronic submission of the application via the eVŠ portal is </w:t>
            </w:r>
            <w:r>
              <w:rPr>
                <w:b/>
                <w:sz w:val="21"/>
              </w:rPr>
              <w:t>18 March 2026</w:t>
            </w:r>
            <w:r>
              <w:rPr>
                <w:sz w:val="21"/>
              </w:rPr>
              <w:t>.</w:t>
            </w:r>
          </w:p>
          <w:p w14:paraId="27ABAAE0" w14:textId="77777777" w:rsidR="00B22960" w:rsidRPr="00937E8E" w:rsidRDefault="00B22960" w:rsidP="004D7FC1">
            <w:pPr>
              <w:spacing w:before="120" w:after="40"/>
              <w:ind w:right="-159"/>
              <w:rPr>
                <w:rFonts w:cs="Times New Roman"/>
                <w:sz w:val="21"/>
                <w:szCs w:val="21"/>
              </w:rPr>
            </w:pPr>
            <w:r>
              <w:rPr>
                <w:sz w:val="21"/>
              </w:rPr>
              <w:t>Applicants may submit one application only, in which they may indicate up to three (3) study preferences in order of priority.</w:t>
            </w:r>
          </w:p>
        </w:tc>
        <w:tc>
          <w:tcPr>
            <w:tcW w:w="3118" w:type="dxa"/>
            <w:tcMar>
              <w:right w:w="142" w:type="dxa"/>
            </w:tcMar>
            <w:vAlign w:val="center"/>
          </w:tcPr>
          <w:p w14:paraId="7FC70B58" w14:textId="22653071" w:rsidR="00B22960" w:rsidRPr="00337A15" w:rsidRDefault="00B22960" w:rsidP="00556034">
            <w:pPr>
              <w:spacing w:before="80" w:after="40"/>
              <w:ind w:left="170" w:right="-57" w:hanging="170"/>
              <w:rPr>
                <w:rFonts w:cs="Times New Roman"/>
                <w:b/>
                <w:spacing w:val="-2"/>
                <w:sz w:val="21"/>
                <w:szCs w:val="21"/>
              </w:rPr>
            </w:pPr>
            <w:r>
              <w:rPr>
                <w:sz w:val="21"/>
              </w:rPr>
              <w:t xml:space="preserve">– </w:t>
            </w:r>
            <w:r>
              <w:rPr>
                <w:b/>
                <w:sz w:val="21"/>
              </w:rPr>
              <w:t>Nationals of the Republic of Slovenia, nationals of the Member States of the European Union, and Slovenians abroad.</w:t>
            </w:r>
          </w:p>
          <w:p w14:paraId="120B231C" w14:textId="6829ADF8" w:rsidR="00B22960" w:rsidRPr="00337A15" w:rsidRDefault="00B22960" w:rsidP="00907120">
            <w:pPr>
              <w:spacing w:before="80" w:after="40"/>
              <w:ind w:left="170" w:right="-57" w:hanging="170"/>
              <w:rPr>
                <w:rFonts w:cs="Times New Roman"/>
                <w:spacing w:val="-2"/>
                <w:sz w:val="21"/>
                <w:szCs w:val="21"/>
              </w:rPr>
            </w:pPr>
            <w:r>
              <w:rPr>
                <w:sz w:val="21"/>
              </w:rPr>
              <w:t>– Nationals of non-EU Member States who have permanent residence in Slovenia and who, by the start of the selection procedure, are themselves or have at least one parent or guardian who is a tax resident of the Republic of Slovenia.</w:t>
            </w:r>
            <w:r w:rsidR="006605E0" w:rsidRPr="00337A15">
              <w:rPr>
                <w:rStyle w:val="Sprotnaopomba-sklic"/>
                <w:rFonts w:cs="Times New Roman"/>
                <w:spacing w:val="-2"/>
                <w:sz w:val="21"/>
                <w:szCs w:val="21"/>
              </w:rPr>
              <w:footnoteReference w:id="2"/>
            </w:r>
          </w:p>
          <w:p w14:paraId="123CCB9A" w14:textId="5B3D0EA1" w:rsidR="00B22960" w:rsidRPr="00337A15" w:rsidRDefault="0085158D" w:rsidP="00556034">
            <w:pPr>
              <w:spacing w:before="80" w:after="40"/>
              <w:ind w:left="170" w:right="-57" w:hanging="170"/>
              <w:rPr>
                <w:rFonts w:cs="Times New Roman"/>
                <w:spacing w:val="-2"/>
                <w:sz w:val="21"/>
                <w:szCs w:val="21"/>
              </w:rPr>
            </w:pPr>
            <w:r>
              <w:rPr>
                <w:sz w:val="21"/>
              </w:rPr>
              <w:lastRenderedPageBreak/>
              <w:t>– Persons granted international protection or temporary protection, and applicants for international or temporary protection who obtain such status by the start of the selection procedure.</w:t>
            </w:r>
          </w:p>
          <w:p w14:paraId="504EB1A0" w14:textId="3D11D62C" w:rsidR="00473816" w:rsidRPr="00337A15" w:rsidRDefault="003776EB" w:rsidP="00556034">
            <w:pPr>
              <w:spacing w:before="80" w:after="40"/>
              <w:ind w:left="170" w:right="-57" w:hanging="170"/>
              <w:rPr>
                <w:rFonts w:cs="Times New Roman"/>
                <w:spacing w:val="-2"/>
                <w:sz w:val="21"/>
                <w:szCs w:val="21"/>
              </w:rPr>
            </w:pPr>
            <w:r>
              <w:rPr>
                <w:sz w:val="21"/>
              </w:rPr>
              <w:t xml:space="preserve">– Foreign nationals (non-EU) who have completed upper secondary education in the Republic of Slovenia and have passed the </w:t>
            </w:r>
            <w:proofErr w:type="spellStart"/>
            <w:r>
              <w:rPr>
                <w:sz w:val="21"/>
              </w:rPr>
              <w:t>matura</w:t>
            </w:r>
            <w:proofErr w:type="spellEnd"/>
            <w:r>
              <w:rPr>
                <w:sz w:val="21"/>
              </w:rPr>
              <w:t xml:space="preserve"> examination.</w:t>
            </w:r>
            <w:r w:rsidR="00D33680" w:rsidRPr="00337A15">
              <w:rPr>
                <w:rStyle w:val="Sprotnaopomba-sklic"/>
                <w:rFonts w:cs="Times New Roman"/>
                <w:spacing w:val="-2"/>
                <w:sz w:val="21"/>
                <w:szCs w:val="21"/>
              </w:rPr>
              <w:footnoteReference w:id="3"/>
            </w:r>
          </w:p>
        </w:tc>
      </w:tr>
      <w:tr w:rsidR="00B22960" w:rsidRPr="00937E8E" w14:paraId="40CD4020" w14:textId="77777777" w:rsidTr="003C5DE9">
        <w:trPr>
          <w:jc w:val="center"/>
        </w:trPr>
        <w:tc>
          <w:tcPr>
            <w:tcW w:w="1970" w:type="dxa"/>
            <w:vAlign w:val="center"/>
          </w:tcPr>
          <w:p w14:paraId="2811EA99" w14:textId="77777777" w:rsidR="00B22960" w:rsidRPr="00937E8E" w:rsidRDefault="00B22960" w:rsidP="00C51538">
            <w:pPr>
              <w:rPr>
                <w:rFonts w:cs="Times New Roman"/>
                <w:b/>
                <w:bCs/>
                <w:sz w:val="21"/>
                <w:szCs w:val="21"/>
              </w:rPr>
            </w:pPr>
            <w:r>
              <w:rPr>
                <w:b/>
                <w:sz w:val="21"/>
              </w:rPr>
              <w:lastRenderedPageBreak/>
              <w:t>Second application deadline</w:t>
            </w:r>
          </w:p>
        </w:tc>
        <w:tc>
          <w:tcPr>
            <w:tcW w:w="1843" w:type="dxa"/>
            <w:vAlign w:val="center"/>
          </w:tcPr>
          <w:p w14:paraId="5261B3B1" w14:textId="02C26206" w:rsidR="004D7FC1" w:rsidRPr="00937E8E" w:rsidRDefault="00B22960" w:rsidP="004D7FC1">
            <w:pPr>
              <w:rPr>
                <w:rFonts w:cs="Times New Roman"/>
                <w:b/>
                <w:sz w:val="21"/>
                <w:szCs w:val="21"/>
              </w:rPr>
            </w:pPr>
            <w:r>
              <w:rPr>
                <w:sz w:val="21"/>
              </w:rPr>
              <w:t xml:space="preserve">From </w:t>
            </w:r>
            <w:r>
              <w:rPr>
                <w:b/>
                <w:sz w:val="21"/>
              </w:rPr>
              <w:t>20 August</w:t>
            </w:r>
            <w:r>
              <w:rPr>
                <w:sz w:val="21"/>
              </w:rPr>
              <w:t xml:space="preserve"> to </w:t>
            </w:r>
            <w:r>
              <w:rPr>
                <w:b/>
                <w:sz w:val="21"/>
              </w:rPr>
              <w:t>27 August 2026</w:t>
            </w:r>
          </w:p>
          <w:p w14:paraId="09376B6A" w14:textId="0DE5158D" w:rsidR="00B22960" w:rsidRPr="00937E8E" w:rsidRDefault="00B22960" w:rsidP="00005DB8">
            <w:pPr>
              <w:spacing w:before="80"/>
              <w:rPr>
                <w:rFonts w:cs="Times New Roman"/>
                <w:b/>
                <w:sz w:val="21"/>
                <w:szCs w:val="21"/>
              </w:rPr>
            </w:pPr>
            <w:r>
              <w:rPr>
                <w:sz w:val="21"/>
              </w:rPr>
              <w:t>Available study places will be published on 19 August 2026.</w:t>
            </w:r>
          </w:p>
        </w:tc>
        <w:tc>
          <w:tcPr>
            <w:tcW w:w="2708" w:type="dxa"/>
            <w:vAlign w:val="center"/>
          </w:tcPr>
          <w:p w14:paraId="2E207A61" w14:textId="311C4C00" w:rsidR="00B22960" w:rsidRPr="00937E8E" w:rsidRDefault="00B22960" w:rsidP="002C12E5">
            <w:pPr>
              <w:spacing w:before="120" w:after="40"/>
              <w:ind w:right="-159"/>
              <w:rPr>
                <w:rFonts w:cs="Times New Roman"/>
                <w:sz w:val="21"/>
                <w:szCs w:val="21"/>
              </w:rPr>
            </w:pPr>
            <w:r>
              <w:rPr>
                <w:sz w:val="21"/>
              </w:rPr>
              <w:t xml:space="preserve">The final date for electronic submission of the application via the eVŠ portal is </w:t>
            </w:r>
            <w:r>
              <w:rPr>
                <w:b/>
                <w:sz w:val="21"/>
              </w:rPr>
              <w:t>27 August 2026</w:t>
            </w:r>
            <w:r>
              <w:rPr>
                <w:sz w:val="21"/>
              </w:rPr>
              <w:t>.</w:t>
            </w:r>
          </w:p>
          <w:p w14:paraId="2F03AFE9" w14:textId="77777777" w:rsidR="00B22960" w:rsidRPr="00937E8E" w:rsidRDefault="00B22960" w:rsidP="002C12E5">
            <w:pPr>
              <w:spacing w:before="120" w:after="40"/>
              <w:ind w:right="-159"/>
              <w:rPr>
                <w:rFonts w:cs="Times New Roman"/>
                <w:sz w:val="21"/>
                <w:szCs w:val="21"/>
              </w:rPr>
            </w:pPr>
            <w:r>
              <w:rPr>
                <w:sz w:val="21"/>
              </w:rPr>
              <w:t>Applicants may submit one application only, in which they may indicate up to three (3) study preferences in order of priority.</w:t>
            </w:r>
          </w:p>
        </w:tc>
        <w:tc>
          <w:tcPr>
            <w:tcW w:w="3118" w:type="dxa"/>
          </w:tcPr>
          <w:p w14:paraId="3B803ADD" w14:textId="77777777" w:rsidR="00B22960" w:rsidRPr="00337A15" w:rsidRDefault="00B22960" w:rsidP="00556034">
            <w:pPr>
              <w:spacing w:before="80" w:after="40"/>
              <w:ind w:left="170" w:hanging="170"/>
              <w:rPr>
                <w:rFonts w:cs="Times New Roman"/>
                <w:spacing w:val="-2"/>
                <w:sz w:val="21"/>
                <w:szCs w:val="21"/>
              </w:rPr>
            </w:pPr>
            <w:r>
              <w:rPr>
                <w:sz w:val="21"/>
              </w:rPr>
              <w:t xml:space="preserve">– </w:t>
            </w:r>
            <w:r>
              <w:rPr>
                <w:b/>
                <w:sz w:val="21"/>
              </w:rPr>
              <w:t>Applicants who did not apply in the first application period</w:t>
            </w:r>
            <w:r>
              <w:rPr>
                <w:sz w:val="21"/>
              </w:rPr>
              <w:t>.</w:t>
            </w:r>
          </w:p>
          <w:p w14:paraId="415EF31F" w14:textId="77777777" w:rsidR="00B22960" w:rsidRPr="00337A15" w:rsidRDefault="00B22960" w:rsidP="00556034">
            <w:pPr>
              <w:spacing w:before="80" w:after="40"/>
              <w:ind w:left="170" w:hanging="170"/>
              <w:rPr>
                <w:rFonts w:cs="Times New Roman"/>
                <w:b/>
                <w:spacing w:val="-2"/>
                <w:sz w:val="21"/>
                <w:szCs w:val="21"/>
              </w:rPr>
            </w:pPr>
            <w:r>
              <w:rPr>
                <w:sz w:val="21"/>
              </w:rPr>
              <w:t xml:space="preserve">– </w:t>
            </w:r>
            <w:r>
              <w:rPr>
                <w:b/>
                <w:sz w:val="21"/>
              </w:rPr>
              <w:t>Applicants who were not admitted to any of the study programmes listed in their first application.</w:t>
            </w:r>
          </w:p>
          <w:p w14:paraId="72A1C6FF" w14:textId="77777777" w:rsidR="00B22960" w:rsidRPr="00337A15" w:rsidRDefault="00B22960" w:rsidP="00556034">
            <w:pPr>
              <w:spacing w:before="80" w:after="40"/>
              <w:ind w:left="170" w:hanging="170"/>
              <w:rPr>
                <w:rFonts w:cs="Times New Roman"/>
                <w:b/>
                <w:spacing w:val="-2"/>
                <w:sz w:val="21"/>
                <w:szCs w:val="21"/>
              </w:rPr>
            </w:pPr>
            <w:r>
              <w:rPr>
                <w:sz w:val="21"/>
              </w:rPr>
              <w:t xml:space="preserve">– </w:t>
            </w:r>
            <w:r>
              <w:rPr>
                <w:b/>
                <w:sz w:val="21"/>
              </w:rPr>
              <w:t>Applicants</w:t>
            </w:r>
            <w:r>
              <w:rPr>
                <w:sz w:val="21"/>
              </w:rPr>
              <w:t xml:space="preserve"> who </w:t>
            </w:r>
            <w:r>
              <w:rPr>
                <w:b/>
                <w:sz w:val="21"/>
              </w:rPr>
              <w:t>did not enrol</w:t>
            </w:r>
            <w:r>
              <w:rPr>
                <w:sz w:val="21"/>
              </w:rPr>
              <w:t xml:space="preserve"> in the study programme to which they were </w:t>
            </w:r>
            <w:r>
              <w:rPr>
                <w:b/>
                <w:sz w:val="21"/>
              </w:rPr>
              <w:t>admitted in the first application period.</w:t>
            </w:r>
          </w:p>
          <w:p w14:paraId="435C2391" w14:textId="6886ED45" w:rsidR="00B22960" w:rsidRPr="00337A15" w:rsidRDefault="00B22960" w:rsidP="00556034">
            <w:pPr>
              <w:spacing w:before="80" w:after="40"/>
              <w:ind w:left="170" w:hanging="170"/>
              <w:rPr>
                <w:rFonts w:cs="Times New Roman"/>
                <w:spacing w:val="-2"/>
                <w:sz w:val="21"/>
                <w:szCs w:val="21"/>
              </w:rPr>
            </w:pPr>
            <w:r>
              <w:rPr>
                <w:sz w:val="21"/>
              </w:rPr>
              <w:t xml:space="preserve">– </w:t>
            </w:r>
            <w:r>
              <w:rPr>
                <w:b/>
                <w:sz w:val="21"/>
              </w:rPr>
              <w:t>Applicants</w:t>
            </w:r>
            <w:r>
              <w:rPr>
                <w:sz w:val="21"/>
              </w:rPr>
              <w:t xml:space="preserve"> who </w:t>
            </w:r>
            <w:r>
              <w:rPr>
                <w:b/>
                <w:sz w:val="21"/>
              </w:rPr>
              <w:t xml:space="preserve">withdrew by 14 August 2026 at the latest </w:t>
            </w:r>
            <w:r>
              <w:rPr>
                <w:sz w:val="21"/>
              </w:rPr>
              <w:t>from the study programme to which they were admitted in the first application period.</w:t>
            </w:r>
          </w:p>
        </w:tc>
      </w:tr>
      <w:tr w:rsidR="00B22960" w:rsidRPr="00937E8E" w14:paraId="158AD705" w14:textId="77777777" w:rsidTr="003C5DE9">
        <w:trPr>
          <w:jc w:val="center"/>
        </w:trPr>
        <w:tc>
          <w:tcPr>
            <w:tcW w:w="1970" w:type="dxa"/>
            <w:vAlign w:val="center"/>
          </w:tcPr>
          <w:p w14:paraId="1D21EC49" w14:textId="7695290B" w:rsidR="00B22960" w:rsidRPr="00937E8E" w:rsidRDefault="00B22960" w:rsidP="004D7FC1">
            <w:pPr>
              <w:rPr>
                <w:rFonts w:cs="Times New Roman"/>
                <w:b/>
                <w:sz w:val="21"/>
                <w:szCs w:val="21"/>
              </w:rPr>
            </w:pPr>
            <w:r>
              <w:rPr>
                <w:b/>
                <w:sz w:val="21"/>
              </w:rPr>
              <w:t>Deadline for Filling Remaining Available Study Places</w:t>
            </w:r>
          </w:p>
        </w:tc>
        <w:tc>
          <w:tcPr>
            <w:tcW w:w="1843" w:type="dxa"/>
            <w:vAlign w:val="center"/>
          </w:tcPr>
          <w:p w14:paraId="39726C22" w14:textId="3582D013" w:rsidR="00B22960" w:rsidRPr="00937E8E" w:rsidRDefault="00B22960" w:rsidP="004D7FC1">
            <w:pPr>
              <w:rPr>
                <w:rFonts w:cs="Times New Roman"/>
                <w:b/>
                <w:sz w:val="21"/>
                <w:szCs w:val="21"/>
              </w:rPr>
            </w:pPr>
            <w:r>
              <w:rPr>
                <w:color w:val="000000" w:themeColor="text1"/>
                <w:sz w:val="21"/>
                <w:shd w:val="clear" w:color="auto" w:fill="FFFFFF" w:themeFill="background1"/>
              </w:rPr>
              <w:t xml:space="preserve">From </w:t>
            </w:r>
            <w:r>
              <w:rPr>
                <w:b/>
                <w:color w:val="000000" w:themeColor="text1"/>
                <w:sz w:val="21"/>
                <w:shd w:val="clear" w:color="auto" w:fill="FFFFFF" w:themeFill="background1"/>
              </w:rPr>
              <w:t xml:space="preserve">23 September </w:t>
            </w:r>
            <w:r>
              <w:rPr>
                <w:color w:val="000000" w:themeColor="text1"/>
                <w:sz w:val="21"/>
                <w:shd w:val="clear" w:color="auto" w:fill="FFFFFF" w:themeFill="background1"/>
              </w:rPr>
              <w:t xml:space="preserve">to </w:t>
            </w:r>
            <w:r>
              <w:rPr>
                <w:b/>
                <w:color w:val="000000" w:themeColor="text1"/>
                <w:sz w:val="21"/>
                <w:shd w:val="clear" w:color="auto" w:fill="FFFFFF" w:themeFill="background1"/>
              </w:rPr>
              <w:t>24 September</w:t>
            </w:r>
            <w:r>
              <w:rPr>
                <w:b/>
                <w:color w:val="000000" w:themeColor="text1"/>
                <w:sz w:val="21"/>
              </w:rPr>
              <w:t xml:space="preserve"> </w:t>
            </w:r>
            <w:r>
              <w:rPr>
                <w:b/>
                <w:sz w:val="21"/>
              </w:rPr>
              <w:t xml:space="preserve">2026 until 10:00 </w:t>
            </w:r>
            <w:r>
              <w:rPr>
                <w:sz w:val="21"/>
              </w:rPr>
              <w:t>(this is also the deadline for submitting attachments)</w:t>
            </w:r>
          </w:p>
          <w:p w14:paraId="75AB365B" w14:textId="0DFEA71B" w:rsidR="00B22960" w:rsidRPr="00937E8E" w:rsidRDefault="00B22960" w:rsidP="00005DB8">
            <w:pPr>
              <w:spacing w:before="120"/>
              <w:rPr>
                <w:rFonts w:cs="Times New Roman"/>
                <w:sz w:val="21"/>
                <w:szCs w:val="21"/>
                <w:highlight w:val="yellow"/>
              </w:rPr>
            </w:pPr>
            <w:r>
              <w:rPr>
                <w:sz w:val="21"/>
              </w:rPr>
              <w:t xml:space="preserve">Available study places will be published on 22 </w:t>
            </w:r>
            <w:r>
              <w:rPr>
                <w:sz w:val="21"/>
                <w:shd w:val="clear" w:color="auto" w:fill="FFFFFF" w:themeFill="background1"/>
              </w:rPr>
              <w:t>September 2026</w:t>
            </w:r>
            <w:r>
              <w:rPr>
                <w:sz w:val="21"/>
              </w:rPr>
              <w:t xml:space="preserve"> after 15:00.</w:t>
            </w:r>
          </w:p>
        </w:tc>
        <w:tc>
          <w:tcPr>
            <w:tcW w:w="2708" w:type="dxa"/>
            <w:vAlign w:val="center"/>
          </w:tcPr>
          <w:p w14:paraId="44513160" w14:textId="4228F43F" w:rsidR="00B22960" w:rsidRPr="00937E8E" w:rsidRDefault="00B22960" w:rsidP="004D7FC1">
            <w:pPr>
              <w:rPr>
                <w:rFonts w:cs="Times New Roman"/>
                <w:b/>
                <w:sz w:val="21"/>
                <w:szCs w:val="21"/>
              </w:rPr>
            </w:pPr>
            <w:r>
              <w:rPr>
                <w:sz w:val="21"/>
              </w:rPr>
              <w:t xml:space="preserve">The final date for electronic submission of the application, including attachments, via the eVŠ portal is </w:t>
            </w:r>
            <w:r>
              <w:rPr>
                <w:b/>
                <w:sz w:val="21"/>
              </w:rPr>
              <w:t xml:space="preserve">24 </w:t>
            </w:r>
            <w:r>
              <w:rPr>
                <w:b/>
                <w:sz w:val="21"/>
                <w:shd w:val="clear" w:color="auto" w:fill="FFFFFF" w:themeFill="background1"/>
              </w:rPr>
              <w:t>September</w:t>
            </w:r>
            <w:r>
              <w:rPr>
                <w:b/>
                <w:sz w:val="21"/>
              </w:rPr>
              <w:t xml:space="preserve"> 2026 at 10:00.</w:t>
            </w:r>
          </w:p>
          <w:p w14:paraId="79E01480" w14:textId="77777777" w:rsidR="00B22960" w:rsidRPr="00937E8E" w:rsidRDefault="00B22960" w:rsidP="00994D71">
            <w:pPr>
              <w:spacing w:before="120" w:after="40"/>
              <w:rPr>
                <w:rFonts w:cs="Times New Roman"/>
                <w:sz w:val="21"/>
                <w:szCs w:val="21"/>
              </w:rPr>
            </w:pPr>
            <w:r>
              <w:rPr>
                <w:sz w:val="21"/>
              </w:rPr>
              <w:t>Applicants may submit up to three (3) applications, each indicating one study preference.</w:t>
            </w:r>
          </w:p>
        </w:tc>
        <w:tc>
          <w:tcPr>
            <w:tcW w:w="3118" w:type="dxa"/>
          </w:tcPr>
          <w:p w14:paraId="247F7088" w14:textId="77777777" w:rsidR="00B22960" w:rsidRPr="00337A15" w:rsidRDefault="00B22960" w:rsidP="0058561D">
            <w:pPr>
              <w:spacing w:before="80" w:after="40"/>
              <w:ind w:left="170" w:hanging="170"/>
              <w:rPr>
                <w:rFonts w:eastAsia="Batang" w:cs="Times New Roman"/>
                <w:b/>
                <w:spacing w:val="-2"/>
                <w:sz w:val="21"/>
                <w:szCs w:val="21"/>
              </w:rPr>
            </w:pPr>
            <w:r>
              <w:rPr>
                <w:sz w:val="21"/>
              </w:rPr>
              <w:t xml:space="preserve">– </w:t>
            </w:r>
            <w:r>
              <w:rPr>
                <w:b/>
                <w:sz w:val="21"/>
              </w:rPr>
              <w:t>Applicants who did not apply in the first or second application period.</w:t>
            </w:r>
          </w:p>
          <w:p w14:paraId="480CD8F6" w14:textId="06F4E112" w:rsidR="00B22960" w:rsidRPr="00337A15" w:rsidRDefault="00B22960" w:rsidP="0058561D">
            <w:pPr>
              <w:spacing w:before="80" w:after="40"/>
              <w:ind w:left="170" w:hanging="170"/>
              <w:rPr>
                <w:rFonts w:eastAsia="Batang" w:cs="Times New Roman"/>
                <w:spacing w:val="-2"/>
                <w:sz w:val="21"/>
                <w:szCs w:val="21"/>
              </w:rPr>
            </w:pPr>
            <w:r>
              <w:rPr>
                <w:sz w:val="21"/>
              </w:rPr>
              <w:t xml:space="preserve">– </w:t>
            </w:r>
            <w:r>
              <w:rPr>
                <w:b/>
                <w:sz w:val="21"/>
              </w:rPr>
              <w:t>Applicants</w:t>
            </w:r>
            <w:r>
              <w:rPr>
                <w:sz w:val="21"/>
              </w:rPr>
              <w:t xml:space="preserve"> who submitted a first or second application and were </w:t>
            </w:r>
            <w:r>
              <w:rPr>
                <w:b/>
                <w:sz w:val="21"/>
              </w:rPr>
              <w:t xml:space="preserve">not admitted to any of the study programmes listed in their application </w:t>
            </w:r>
            <w:r>
              <w:rPr>
                <w:b/>
                <w:bCs/>
                <w:sz w:val="21"/>
              </w:rPr>
              <w:t>in the current year’s selection procedure</w:t>
            </w:r>
            <w:r>
              <w:rPr>
                <w:sz w:val="21"/>
              </w:rPr>
              <w:t>.</w:t>
            </w:r>
          </w:p>
          <w:p w14:paraId="56CCCD70" w14:textId="1B7C18FD" w:rsidR="001121B6" w:rsidRPr="00337A15" w:rsidRDefault="003776EB" w:rsidP="002950C1">
            <w:pPr>
              <w:spacing w:before="80" w:after="40"/>
              <w:ind w:left="155" w:hanging="155"/>
              <w:rPr>
                <w:rFonts w:cs="Times New Roman"/>
                <w:spacing w:val="-2"/>
                <w:sz w:val="21"/>
                <w:szCs w:val="21"/>
              </w:rPr>
            </w:pPr>
            <w:r>
              <w:rPr>
                <w:sz w:val="21"/>
              </w:rPr>
              <w:t xml:space="preserve">– </w:t>
            </w:r>
            <w:r>
              <w:rPr>
                <w:b/>
                <w:sz w:val="21"/>
              </w:rPr>
              <w:t>Applicants</w:t>
            </w:r>
            <w:r>
              <w:rPr>
                <w:sz w:val="21"/>
              </w:rPr>
              <w:t xml:space="preserve"> who </w:t>
            </w:r>
            <w:r>
              <w:rPr>
                <w:b/>
                <w:sz w:val="21"/>
              </w:rPr>
              <w:t>did not enrol</w:t>
            </w:r>
            <w:r>
              <w:rPr>
                <w:sz w:val="21"/>
              </w:rPr>
              <w:t xml:space="preserve"> in the study programme to which they were </w:t>
            </w:r>
            <w:r>
              <w:rPr>
                <w:b/>
                <w:sz w:val="21"/>
              </w:rPr>
              <w:t>admitted in the first or second application period.</w:t>
            </w:r>
          </w:p>
          <w:p w14:paraId="2FEC411E" w14:textId="77777777" w:rsidR="00B22960" w:rsidRPr="00337A15" w:rsidRDefault="00B22960" w:rsidP="00AB4062">
            <w:pPr>
              <w:spacing w:before="80" w:after="40"/>
              <w:ind w:left="170" w:hanging="170"/>
              <w:rPr>
                <w:rFonts w:eastAsia="Batang" w:cs="Times New Roman"/>
                <w:spacing w:val="-2"/>
                <w:sz w:val="21"/>
                <w:szCs w:val="21"/>
              </w:rPr>
            </w:pPr>
            <w:r>
              <w:rPr>
                <w:sz w:val="21"/>
              </w:rPr>
              <w:t xml:space="preserve">– </w:t>
            </w:r>
            <w:r>
              <w:rPr>
                <w:b/>
                <w:sz w:val="21"/>
              </w:rPr>
              <w:t>Applicants</w:t>
            </w:r>
            <w:r>
              <w:rPr>
                <w:sz w:val="21"/>
              </w:rPr>
              <w:t xml:space="preserve"> admitted in the first or second application period to a </w:t>
            </w:r>
            <w:r>
              <w:rPr>
                <w:b/>
                <w:sz w:val="21"/>
              </w:rPr>
              <w:t>study programme that will not be implemented</w:t>
            </w:r>
            <w:r>
              <w:rPr>
                <w:sz w:val="21"/>
              </w:rPr>
              <w:t xml:space="preserve">. </w:t>
            </w:r>
          </w:p>
        </w:tc>
      </w:tr>
    </w:tbl>
    <w:p w14:paraId="0A679A5C" w14:textId="2B5C682A" w:rsidR="00C13F61" w:rsidRPr="00937E8E" w:rsidRDefault="00C13F61" w:rsidP="00CD06C0">
      <w:pPr>
        <w:spacing w:before="200" w:after="0" w:line="240" w:lineRule="auto"/>
        <w:jc w:val="both"/>
        <w:rPr>
          <w:rFonts w:cs="Times New Roman"/>
        </w:rPr>
      </w:pPr>
      <w:r>
        <w:t xml:space="preserve">After the end of each application period, changes to or withdrawal of individual listed </w:t>
      </w:r>
      <w:r>
        <w:rPr>
          <w:b/>
        </w:rPr>
        <w:t>study preferences shall no longer be possible</w:t>
      </w:r>
      <w:r>
        <w:t>.</w:t>
      </w:r>
    </w:p>
    <w:p w14:paraId="43997019" w14:textId="77777777" w:rsidR="00B22960" w:rsidRPr="00937E8E" w:rsidRDefault="00B22960" w:rsidP="00CD06C0">
      <w:pPr>
        <w:spacing w:before="60" w:after="0" w:line="240" w:lineRule="auto"/>
        <w:jc w:val="both"/>
        <w:rPr>
          <w:rFonts w:cs="Times New Roman"/>
          <w:b/>
          <w:bCs/>
        </w:rPr>
      </w:pPr>
      <w:r>
        <w:rPr>
          <w:b/>
        </w:rPr>
        <w:lastRenderedPageBreak/>
        <w:t>Applicants are advised to ensure, when completing their application, that they meet or will meet the admission requirements for each study programme; otherwise, the relevant study preference will not be taken into account.</w:t>
      </w:r>
    </w:p>
    <w:p w14:paraId="706E3D28" w14:textId="6856D531" w:rsidR="00B22960" w:rsidRPr="00937E8E" w:rsidRDefault="00B22960" w:rsidP="00CD06C0">
      <w:pPr>
        <w:spacing w:before="60" w:after="0" w:line="240" w:lineRule="auto"/>
        <w:jc w:val="both"/>
        <w:rPr>
          <w:rFonts w:cs="Times New Roman"/>
        </w:rPr>
      </w:pPr>
      <w:r>
        <w:rPr>
          <w:b/>
        </w:rPr>
        <w:t>Applicants may, in the first and second application periods</w:t>
      </w:r>
      <w:r>
        <w:t xml:space="preserve">, select </w:t>
      </w:r>
      <w:r>
        <w:rPr>
          <w:b/>
        </w:rPr>
        <w:t>up to three study programmes</w:t>
      </w:r>
      <w:r>
        <w:t xml:space="preserve"> in order of priority for which they </w:t>
      </w:r>
      <w:r>
        <w:rPr>
          <w:b/>
        </w:rPr>
        <w:t>meet, or will meet by the deadlines published in this call, the admission requirements</w:t>
      </w:r>
      <w:r>
        <w:t xml:space="preserve">. </w:t>
      </w:r>
      <w:r>
        <w:rPr>
          <w:b/>
        </w:rPr>
        <w:t>The order of the selected study programmes (preferences indicated in the application)</w:t>
      </w:r>
      <w:r>
        <w:t xml:space="preserve"> is important, as, under the conditions set out in the chapter on the selection procedure of this call, the applicant will be admitted to the first study programme for which they meet all requirements.</w:t>
      </w:r>
    </w:p>
    <w:p w14:paraId="502D0BB6" w14:textId="709C0B54" w:rsidR="00C51538" w:rsidRPr="00937E8E" w:rsidRDefault="00B22960" w:rsidP="000C51D1">
      <w:pPr>
        <w:spacing w:before="60" w:after="0" w:line="240" w:lineRule="auto"/>
        <w:jc w:val="both"/>
        <w:rPr>
          <w:rFonts w:cs="Times New Roman"/>
        </w:rPr>
      </w:pPr>
      <w:r>
        <w:rPr>
          <w:b/>
        </w:rPr>
        <w:t>Information on remaining available study places for the second application period will be published on 19 August 2026</w:t>
      </w:r>
      <w:r>
        <w:t xml:space="preserve"> on the eVŠ portal, on the websites of the higher education application and information services of the University of Ljubljana, the University of Maribor, the University of </w:t>
      </w:r>
      <w:proofErr w:type="spellStart"/>
      <w:r>
        <w:t>Primorska</w:t>
      </w:r>
      <w:proofErr w:type="spellEnd"/>
      <w:r>
        <w:t>, the University of Nova Gorica, and on the websites of higher education institutions.</w:t>
      </w:r>
    </w:p>
    <w:p w14:paraId="6B271969" w14:textId="4A2E5599" w:rsidR="00B22960" w:rsidRPr="00937E8E" w:rsidRDefault="00B22960" w:rsidP="00937E8E">
      <w:pPr>
        <w:spacing w:before="60" w:after="0" w:line="240" w:lineRule="auto"/>
        <w:jc w:val="both"/>
        <w:rPr>
          <w:rFonts w:cs="Times New Roman"/>
        </w:rPr>
      </w:pPr>
      <w:r>
        <w:rPr>
          <w:b/>
        </w:rPr>
        <w:t>Applicants whose selection procedure in the first application period has not yet been completed</w:t>
      </w:r>
      <w:r>
        <w:t xml:space="preserve"> may also submit a second application (including applicants taking the </w:t>
      </w:r>
      <w:proofErr w:type="spellStart"/>
      <w:r>
        <w:t>matura</w:t>
      </w:r>
      <w:proofErr w:type="spellEnd"/>
      <w:r>
        <w:t xml:space="preserve"> in two parts, </w:t>
      </w:r>
      <w:bookmarkStart w:id="18" w:name="_Hlk57309407"/>
      <w:r>
        <w:t>where the part taken in the autumn examination period is considered</w:t>
      </w:r>
      <w:bookmarkEnd w:id="18"/>
      <w:r>
        <w:t xml:space="preserve">, by decision of the competent authority, as a complete </w:t>
      </w:r>
      <w:proofErr w:type="spellStart"/>
      <w:r>
        <w:t>matura</w:t>
      </w:r>
      <w:proofErr w:type="spellEnd"/>
      <w:r>
        <w:t xml:space="preserve"> taken in the spring examination period; applicants taking assessments of special aptitudes, abilities and skills in the autumn period; applicants whose procedure for recognition for the purpose of continuing education has not yet been completed; applicants for whom this has been decided in appeal proceedings; or applicants whose appeal proceedings have not yet been concluded). A second application for enrolment may be submitted from 20 to 27 August 2026. If applicants are admitted to one of the study programmes listed in their first application, the procedure regarding their application in the second application period shall be suspended upon their written consent. </w:t>
      </w:r>
      <w:r>
        <w:rPr>
          <w:color w:val="000000"/>
          <w:shd w:val="clear" w:color="auto" w:fill="FFFFFF"/>
        </w:rPr>
        <w:t xml:space="preserve">Applicants shall submit their written consent by the date of publication of the results of the General and Vocational Matura and the Matura examinations in the autumn examination period. If an applicant fails to submit such consent within the period referred to in the preceding sentence, it shall be deemed that they have withdrawn their application in the second application period. </w:t>
      </w:r>
      <w:r>
        <w:t xml:space="preserve">If applicants are admitted to one of the study programmes in the first application period and subsequently enrol in that study programme, their application from the second application period shall be excluded from further application and admission procedures and the procedure shall be terminated. </w:t>
      </w:r>
    </w:p>
    <w:p w14:paraId="5606B83F" w14:textId="720888EB" w:rsidR="00B22960" w:rsidRPr="00937E8E" w:rsidRDefault="00B22960" w:rsidP="000C51D1">
      <w:pPr>
        <w:spacing w:before="60" w:after="0" w:line="240" w:lineRule="auto"/>
        <w:jc w:val="both"/>
        <w:rPr>
          <w:rFonts w:cs="Times New Roman"/>
          <w:b/>
        </w:rPr>
      </w:pPr>
      <w:bookmarkStart w:id="19" w:name="_Toc62727038"/>
      <w:bookmarkStart w:id="20" w:name="_Toc62727117"/>
      <w:bookmarkStart w:id="21" w:name="_Toc62736273"/>
      <w:r>
        <w:rPr>
          <w:b/>
        </w:rPr>
        <w:t>Information on study programmes for which remaining available study places will be offered under the deadline for filling remaining available study places will be published on 22 September 2026</w:t>
      </w:r>
      <w:r>
        <w:t xml:space="preserve"> on the eVŠ portal and on the websites of higher education institutions.</w:t>
      </w:r>
      <w:bookmarkEnd w:id="19"/>
      <w:bookmarkEnd w:id="20"/>
      <w:bookmarkEnd w:id="21"/>
    </w:p>
    <w:p w14:paraId="5AD72054" w14:textId="77777777" w:rsidR="00B22960" w:rsidRPr="00937E8E" w:rsidRDefault="00B22960" w:rsidP="00937E8E">
      <w:pPr>
        <w:spacing w:before="40" w:after="0" w:line="240" w:lineRule="auto"/>
        <w:jc w:val="both"/>
        <w:rPr>
          <w:rFonts w:cs="Times New Roman"/>
        </w:rPr>
      </w:pPr>
      <w:bookmarkStart w:id="22" w:name="_Toc62727039"/>
      <w:bookmarkStart w:id="23" w:name="_Toc62727118"/>
      <w:bookmarkStart w:id="24" w:name="_Toc62736274"/>
      <w:r>
        <w:rPr>
          <w:b/>
        </w:rPr>
        <w:t>An application for enrolment under the deadline for filling remaining available study places</w:t>
      </w:r>
      <w:r>
        <w:t xml:space="preserve"> may also be submitted by applicants whose appeal procedure has not yet been concluded and by applicants whose procedure for the recognition of education for the purpose of continuing education has not yet been completed.</w:t>
      </w:r>
      <w:bookmarkEnd w:id="22"/>
      <w:bookmarkEnd w:id="23"/>
      <w:bookmarkEnd w:id="24"/>
    </w:p>
    <w:p w14:paraId="0A000F62" w14:textId="00E81113" w:rsidR="00B94906" w:rsidRPr="00937E8E" w:rsidRDefault="00B94906" w:rsidP="00937E8E">
      <w:pPr>
        <w:autoSpaceDE w:val="0"/>
        <w:autoSpaceDN w:val="0"/>
        <w:adjustRightInd w:val="0"/>
        <w:spacing w:before="100" w:after="60" w:line="240" w:lineRule="auto"/>
        <w:jc w:val="both"/>
        <w:rPr>
          <w:rFonts w:cs="Times New Roman"/>
          <w:b/>
          <w:bCs/>
        </w:rPr>
      </w:pPr>
      <w:r>
        <w:rPr>
          <w:b/>
        </w:rPr>
        <w:t>Application for Slovenians Abroad</w:t>
      </w:r>
    </w:p>
    <w:p w14:paraId="3F5AE669" w14:textId="7811D6AA" w:rsidR="009D1EAC" w:rsidRPr="00937E8E" w:rsidRDefault="009D1EAC" w:rsidP="00937E8E">
      <w:pPr>
        <w:autoSpaceDE w:val="0"/>
        <w:autoSpaceDN w:val="0"/>
        <w:adjustRightInd w:val="0"/>
        <w:spacing w:before="60" w:after="0" w:line="240" w:lineRule="auto"/>
        <w:jc w:val="both"/>
        <w:rPr>
          <w:rFonts w:cs="Times New Roman"/>
          <w:bCs/>
        </w:rPr>
      </w:pPr>
      <w:r>
        <w:t xml:space="preserve">Slovenians abroad shall apply for enrolment to the study places published in the tables of study places for Slovenians abroad. </w:t>
      </w:r>
    </w:p>
    <w:p w14:paraId="1D4632BF" w14:textId="28EC3579" w:rsidR="00FE77FE" w:rsidRPr="00937E8E" w:rsidRDefault="00FE77FE" w:rsidP="00D55007">
      <w:pPr>
        <w:pStyle w:val="Brezrazmikov"/>
        <w:suppressAutoHyphens w:val="0"/>
        <w:spacing w:before="40"/>
        <w:rPr>
          <w:sz w:val="22"/>
          <w:szCs w:val="22"/>
        </w:rPr>
      </w:pPr>
      <w:r>
        <w:rPr>
          <w:sz w:val="22"/>
        </w:rPr>
        <w:t>Study places for enrolment in the first year for Slovenians abroad are determined separately for full-time and part-time study, and the application deadlines are the same as those for nationals of the Republic of Slovenia and nationals of the Member States of the European Union.</w:t>
      </w:r>
    </w:p>
    <w:p w14:paraId="291592BE" w14:textId="14F7FB2E" w:rsidR="00B94906" w:rsidRPr="00937E8E" w:rsidRDefault="00B94906" w:rsidP="00D55007">
      <w:pPr>
        <w:pStyle w:val="Odstavekseznama"/>
        <w:suppressAutoHyphens w:val="0"/>
        <w:spacing w:before="40"/>
        <w:ind w:left="0"/>
        <w:contextualSpacing w:val="0"/>
        <w:rPr>
          <w:sz w:val="22"/>
          <w:szCs w:val="28"/>
        </w:rPr>
      </w:pPr>
      <w:r>
        <w:rPr>
          <w:sz w:val="22"/>
        </w:rPr>
        <w:t>Slovenians abroad may submit only one application in the same application period, either as a Slovenian abroad or as a national of a Member State of the European Union or as a national of a non-EU Member State.</w:t>
      </w:r>
    </w:p>
    <w:p w14:paraId="3BAB5632" w14:textId="071245EF" w:rsidR="00145980" w:rsidRPr="00937E8E" w:rsidRDefault="00145980" w:rsidP="00C927F1">
      <w:pPr>
        <w:pStyle w:val="Odstavekseznama"/>
        <w:suppressAutoHyphens w:val="0"/>
        <w:spacing w:before="60"/>
        <w:ind w:left="0"/>
        <w:contextualSpacing w:val="0"/>
        <w:rPr>
          <w:sz w:val="22"/>
          <w:szCs w:val="28"/>
        </w:rPr>
      </w:pPr>
      <w:r>
        <w:rPr>
          <w:sz w:val="22"/>
        </w:rPr>
        <w:t>An applicant who is a Slovenian abroad shall, at the first step of completing the application (“Selection of the call for enrolment and type of application”), answer “YES” to the statement “I am a Slovenian abroad”. At the next step, the applicant must indicate which of the following two categories they belong to:</w:t>
      </w:r>
    </w:p>
    <w:p w14:paraId="37168778" w14:textId="77777777" w:rsidR="00565824" w:rsidRPr="00937E8E" w:rsidRDefault="00565824" w:rsidP="00A64BB7">
      <w:pPr>
        <w:pStyle w:val="Odstavekseznama"/>
        <w:numPr>
          <w:ilvl w:val="0"/>
          <w:numId w:val="49"/>
        </w:numPr>
        <w:autoSpaceDE w:val="0"/>
        <w:autoSpaceDN w:val="0"/>
        <w:adjustRightInd w:val="0"/>
        <w:ind w:left="238" w:hanging="238"/>
        <w:rPr>
          <w:sz w:val="22"/>
          <w:szCs w:val="28"/>
        </w:rPr>
      </w:pPr>
      <w:r>
        <w:rPr>
          <w:sz w:val="22"/>
        </w:rPr>
        <w:t>Slovenians in neighbouring countries (members of the autochthonous Slovenian national community in all four neighbouring countries – Italy, Austria, Croatia and Hungary);</w:t>
      </w:r>
    </w:p>
    <w:p w14:paraId="7657CF1F" w14:textId="66380868" w:rsidR="00C9477A" w:rsidRPr="00937E8E" w:rsidRDefault="00565824" w:rsidP="00A64BB7">
      <w:pPr>
        <w:pStyle w:val="Odstavekseznama"/>
        <w:numPr>
          <w:ilvl w:val="0"/>
          <w:numId w:val="49"/>
        </w:numPr>
        <w:autoSpaceDE w:val="0"/>
        <w:autoSpaceDN w:val="0"/>
        <w:adjustRightInd w:val="0"/>
        <w:ind w:left="238" w:hanging="238"/>
        <w:rPr>
          <w:sz w:val="22"/>
          <w:szCs w:val="28"/>
        </w:rPr>
      </w:pPr>
      <w:r>
        <w:rPr>
          <w:sz w:val="22"/>
        </w:rPr>
        <w:t xml:space="preserve">Slovenians worldwide and descendants of persons of Slovenian nationality up to the third generation in the direct line (migrants and emigrants residing in neighbouring countries outside the area defined as the Slovenian border region, as well as in other European and non-European countries). </w:t>
      </w:r>
    </w:p>
    <w:p w14:paraId="5F003095" w14:textId="1E0B7F24" w:rsidR="00F31390" w:rsidRPr="00937E8E" w:rsidRDefault="00ED1E75" w:rsidP="00C927F1">
      <w:pPr>
        <w:spacing w:before="60" w:after="0" w:line="240" w:lineRule="auto"/>
        <w:jc w:val="both"/>
        <w:rPr>
          <w:rFonts w:cs="Times New Roman"/>
        </w:rPr>
      </w:pPr>
      <w:r>
        <w:t>By submitting the application form, the applicant guarantees the accuracy of the information provided in the application for enrolment and thereby confirms that they are a Slovenian abroad, meaning that they fall into one of the two categories listed above.</w:t>
      </w:r>
      <w:bookmarkStart w:id="25" w:name="_1.2_PRIJAVNI_ROKI"/>
      <w:bookmarkStart w:id="26" w:name="_Toc55307383"/>
      <w:bookmarkStart w:id="27" w:name="_Toc62727040"/>
      <w:bookmarkStart w:id="28" w:name="_Toc62727119"/>
      <w:bookmarkStart w:id="29" w:name="_Toc62736275"/>
      <w:bookmarkStart w:id="30" w:name="PRIJAVNIROKITUJ12"/>
      <w:bookmarkEnd w:id="25"/>
      <w:r>
        <w:t xml:space="preserve"> The Higher Education Application and Information Service may request </w:t>
      </w:r>
      <w:r>
        <w:lastRenderedPageBreak/>
        <w:t>from applicants who have applied for places for Slovenians abroad the submission of written evidence of Slovenian origin or descent (an extract from the register of births or other appropriate evidence).</w:t>
      </w:r>
    </w:p>
    <w:p w14:paraId="7EC68F85" w14:textId="59DAF0DA" w:rsidR="00766E5C" w:rsidRPr="00937E8E" w:rsidRDefault="00766E5C" w:rsidP="00C927F1">
      <w:pPr>
        <w:spacing w:before="60" w:after="0" w:line="240" w:lineRule="auto"/>
        <w:jc w:val="both"/>
        <w:rPr>
          <w:rFonts w:cs="Times New Roman"/>
          <w:bCs/>
        </w:rPr>
      </w:pPr>
    </w:p>
    <w:p w14:paraId="378C2C3A" w14:textId="1A65E69D" w:rsidR="00B22960" w:rsidRPr="00937E8E" w:rsidRDefault="00B22960" w:rsidP="004662F4">
      <w:pPr>
        <w:pStyle w:val="Naslov2"/>
        <w:keepLines w:val="0"/>
        <w:pageBreakBefore/>
        <w:tabs>
          <w:tab w:val="left" w:pos="397"/>
          <w:tab w:val="right" w:pos="9526"/>
        </w:tabs>
        <w:spacing w:before="0" w:after="200"/>
        <w:rPr>
          <w:rFonts w:ascii="Times New Roman" w:hAnsi="Times New Roman" w:cs="Times New Roman"/>
          <w:color w:val="529DBA"/>
          <w:sz w:val="24"/>
          <w:szCs w:val="24"/>
        </w:rPr>
      </w:pPr>
      <w:bookmarkStart w:id="31" w:name="rokTUJCI"/>
      <w:bookmarkEnd w:id="31"/>
      <w:r>
        <w:rPr>
          <w:rFonts w:ascii="Times New Roman" w:hAnsi="Times New Roman"/>
          <w:color w:val="529DBA"/>
          <w:sz w:val="24"/>
        </w:rPr>
        <w:lastRenderedPageBreak/>
        <w:t>1.2</w:t>
      </w:r>
      <w:r>
        <w:rPr>
          <w:rFonts w:ascii="Times New Roman" w:hAnsi="Times New Roman"/>
          <w:color w:val="529DBA"/>
          <w:sz w:val="24"/>
        </w:rPr>
        <w:tab/>
        <w:t>APPLICATION DEADLINES FOR FOREIGN NATIONALS FROM THE EUROPEAN UNION</w:t>
      </w:r>
      <w:bookmarkEnd w:id="26"/>
      <w:bookmarkEnd w:id="27"/>
      <w:bookmarkEnd w:id="28"/>
      <w:r>
        <w:rPr>
          <w:rFonts w:ascii="Times New Roman" w:hAnsi="Times New Roman"/>
          <w:color w:val="529DBA"/>
          <w:sz w:val="24"/>
        </w:rPr>
        <w:tab/>
      </w:r>
      <w:hyperlink w:anchor="kazalo" w:history="1">
        <w:r>
          <w:rPr>
            <w:rFonts w:ascii="Times New Roman" w:hAnsi="Times New Roman"/>
            <w:i/>
            <w:color w:val="0000FF"/>
            <w:sz w:val="22"/>
            <w:u w:val="single"/>
          </w:rPr>
          <w:t>table of contents</w:t>
        </w:r>
        <w:bookmarkEnd w:id="29"/>
      </w:hyperlink>
    </w:p>
    <w:bookmarkEnd w:id="30"/>
    <w:p w14:paraId="17899107" w14:textId="6F967074" w:rsidR="00E408B2" w:rsidRPr="00937E8E" w:rsidRDefault="00B22960" w:rsidP="00C927F1">
      <w:pPr>
        <w:spacing w:before="120" w:after="40" w:line="240" w:lineRule="auto"/>
        <w:jc w:val="both"/>
        <w:rPr>
          <w:rFonts w:cs="Times New Roman"/>
          <w:b/>
        </w:rPr>
      </w:pPr>
      <w:r>
        <w:t xml:space="preserve">Nationals of non-EU Member States shall apply for enrolment to the study places published </w:t>
      </w:r>
      <w:r>
        <w:rPr>
          <w:b/>
        </w:rPr>
        <w:t>in the tables of study places for foreign nationals</w:t>
      </w:r>
      <w:r>
        <w:t xml:space="preserve"> – </w:t>
      </w:r>
      <w:r>
        <w:rPr>
          <w:b/>
        </w:rPr>
        <w:t xml:space="preserve">nationals of non-EU Member States. </w:t>
      </w:r>
      <w:r>
        <w:t xml:space="preserve">After the end of each application period, changes to or withdrawal of individual listed </w:t>
      </w:r>
      <w:r>
        <w:rPr>
          <w:b/>
        </w:rPr>
        <w:t>study preferences shall no longer be possible</w:t>
      </w:r>
      <w:r>
        <w:t>.</w:t>
      </w:r>
    </w:p>
    <w:p w14:paraId="54E72A4C" w14:textId="5D3D3F1B" w:rsidR="00621E1D" w:rsidRPr="00937E8E" w:rsidRDefault="00621E1D" w:rsidP="00C927F1">
      <w:pPr>
        <w:spacing w:before="120" w:after="40" w:line="240" w:lineRule="auto"/>
        <w:jc w:val="both"/>
        <w:rPr>
          <w:rFonts w:cs="Times New Roman"/>
        </w:rPr>
      </w:pPr>
      <w:r>
        <w:t>Higher education institutions may allocate a separate number of available study places for foreign nationals – nationals of non-EU Member States – from the Western Balkan countries with which the Republic of Slovenia has concluded bilateral agreements in the field of education (Bosnia and Herzegovina, Montenegro, Kosovo, North Macedonia and Serbia)</w:t>
      </w:r>
      <w:r w:rsidR="00885F69" w:rsidRPr="00937E8E">
        <w:rPr>
          <w:rStyle w:val="Sprotnaopomba-sklic"/>
          <w:rFonts w:cs="Times New Roman"/>
        </w:rPr>
        <w:footnoteReference w:id="4"/>
      </w:r>
      <w:r>
        <w:t xml:space="preserve">. </w:t>
      </w:r>
    </w:p>
    <w:p w14:paraId="138D78DC" w14:textId="03F882D9" w:rsidR="00B22960" w:rsidRPr="00937E8E" w:rsidRDefault="00B22960" w:rsidP="00C927F1">
      <w:pPr>
        <w:spacing w:before="100" w:after="0" w:line="240" w:lineRule="auto"/>
        <w:jc w:val="both"/>
        <w:rPr>
          <w:rFonts w:cs="Times New Roman"/>
        </w:rPr>
      </w:pPr>
      <w:r>
        <w:rPr>
          <w:b/>
        </w:rPr>
        <w:t>Foreign nationals</w:t>
      </w:r>
      <w:r>
        <w:t xml:space="preserve"> shall be required to </w:t>
      </w:r>
      <w:r>
        <w:rPr>
          <w:b/>
        </w:rPr>
        <w:t>pay tuition fees</w:t>
      </w:r>
      <w:r>
        <w:t xml:space="preserve"> in accordance with the Rules on Tuition Fees and Accommodation in Public Student Dormitories for Slovenians without Slovenian citizenship and for Foreigners in the Republic of Slovenia (Official Gazette of the Republic of Slovenia, Nos. 77/16, 25/19 and 56/22).</w:t>
      </w:r>
    </w:p>
    <w:p w14:paraId="3562560E" w14:textId="23AEE3AE" w:rsidR="00B22960" w:rsidRPr="00937E8E" w:rsidRDefault="00B22960" w:rsidP="00C927F1">
      <w:pPr>
        <w:spacing w:before="100" w:after="240" w:line="240" w:lineRule="auto"/>
        <w:jc w:val="both"/>
        <w:rPr>
          <w:rFonts w:cs="Times New Roman"/>
        </w:rPr>
      </w:pPr>
      <w:r>
        <w:t xml:space="preserve">On the basis of signed protocols on cooperation in the field of education, nationals of </w:t>
      </w:r>
      <w:r>
        <w:rPr>
          <w:b/>
        </w:rPr>
        <w:t>Montenegro, Kosovo, North Macedonia, Bosnia and Herzegovina</w:t>
      </w:r>
      <w:r>
        <w:t xml:space="preserve">, and </w:t>
      </w:r>
      <w:r>
        <w:rPr>
          <w:b/>
        </w:rPr>
        <w:t>Serbia</w:t>
      </w:r>
      <w:r>
        <w:t xml:space="preserve"> shall, for enrolment in the academic year 2026/2027, be treated on an equal footing with nationals of Slovenia and nationals of the Member States of the European Union with regard to the payment of study costs and shall therefore be exempt from paying tuition fees for foreign nationals for full-time study.</w:t>
      </w:r>
    </w:p>
    <w:tbl>
      <w:tblPr>
        <w:tblStyle w:val="Tabelamrea"/>
        <w:tblW w:w="10468" w:type="dxa"/>
        <w:jc w:val="center"/>
        <w:tblBorders>
          <w:top w:val="single" w:sz="12" w:space="0" w:color="529DBA"/>
          <w:left w:val="single" w:sz="8" w:space="0" w:color="529DBA"/>
          <w:bottom w:val="single" w:sz="12" w:space="0" w:color="529DBA"/>
          <w:right w:val="single" w:sz="8" w:space="0" w:color="529DBA"/>
          <w:insideH w:val="single" w:sz="8" w:space="0" w:color="529DBA"/>
          <w:insideV w:val="single" w:sz="12" w:space="0" w:color="529DBA"/>
        </w:tblBorders>
        <w:tblLayout w:type="fixed"/>
        <w:tblLook w:val="04A0" w:firstRow="1" w:lastRow="0" w:firstColumn="1" w:lastColumn="0" w:noHBand="0" w:noVBand="1"/>
      </w:tblPr>
      <w:tblGrid>
        <w:gridCol w:w="1544"/>
        <w:gridCol w:w="1712"/>
        <w:gridCol w:w="3108"/>
        <w:gridCol w:w="2508"/>
        <w:gridCol w:w="7"/>
        <w:gridCol w:w="7"/>
        <w:gridCol w:w="1575"/>
        <w:gridCol w:w="7"/>
      </w:tblGrid>
      <w:tr w:rsidR="009D3423" w:rsidRPr="00937E8E" w14:paraId="3C5B63AB" w14:textId="77777777" w:rsidTr="00945A3D">
        <w:trPr>
          <w:gridAfter w:val="1"/>
          <w:wAfter w:w="7" w:type="dxa"/>
          <w:trHeight w:val="655"/>
          <w:tblHeader/>
          <w:jc w:val="center"/>
        </w:trPr>
        <w:tc>
          <w:tcPr>
            <w:tcW w:w="1544" w:type="dxa"/>
            <w:tcBorders>
              <w:left w:val="single" w:sz="12" w:space="0" w:color="529DBA"/>
              <w:bottom w:val="single" w:sz="12" w:space="0" w:color="529DBA"/>
            </w:tcBorders>
            <w:shd w:val="clear" w:color="auto" w:fill="E7F1F5"/>
            <w:vAlign w:val="center"/>
          </w:tcPr>
          <w:p w14:paraId="188C3187" w14:textId="77777777" w:rsidR="00B22960" w:rsidRPr="00937E8E" w:rsidRDefault="00B22960" w:rsidP="00D55007">
            <w:pPr>
              <w:spacing w:before="20" w:after="20"/>
              <w:jc w:val="center"/>
              <w:rPr>
                <w:rFonts w:cs="Times New Roman"/>
                <w:b/>
                <w:color w:val="529DBA"/>
              </w:rPr>
            </w:pPr>
            <w:bookmarkStart w:id="32" w:name="_Hlk155697278"/>
            <w:r>
              <w:rPr>
                <w:b/>
                <w:color w:val="529DBA"/>
              </w:rPr>
              <w:t>University or Independent Higher Education Institution</w:t>
            </w:r>
          </w:p>
        </w:tc>
        <w:tc>
          <w:tcPr>
            <w:tcW w:w="1712" w:type="dxa"/>
            <w:tcBorders>
              <w:bottom w:val="single" w:sz="12" w:space="0" w:color="529DBA"/>
            </w:tcBorders>
            <w:shd w:val="clear" w:color="auto" w:fill="E7F1F5"/>
            <w:vAlign w:val="center"/>
          </w:tcPr>
          <w:p w14:paraId="5554C4BC" w14:textId="77777777" w:rsidR="00B22960" w:rsidRPr="00937E8E" w:rsidRDefault="00B22960" w:rsidP="00D01A0C">
            <w:pPr>
              <w:pageBreakBefore/>
              <w:jc w:val="center"/>
              <w:rPr>
                <w:rFonts w:cs="Times New Roman"/>
                <w:b/>
                <w:color w:val="529DBA"/>
              </w:rPr>
            </w:pPr>
            <w:r>
              <w:rPr>
                <w:b/>
                <w:color w:val="529DBA"/>
              </w:rPr>
              <w:t>Application deadlines</w:t>
            </w:r>
          </w:p>
        </w:tc>
        <w:tc>
          <w:tcPr>
            <w:tcW w:w="3108" w:type="dxa"/>
            <w:tcBorders>
              <w:bottom w:val="single" w:sz="12" w:space="0" w:color="529DBA"/>
            </w:tcBorders>
            <w:shd w:val="clear" w:color="auto" w:fill="E7F1F5"/>
            <w:vAlign w:val="center"/>
          </w:tcPr>
          <w:p w14:paraId="01003974" w14:textId="77777777" w:rsidR="00FB2F95" w:rsidRDefault="00B22960" w:rsidP="00D01A0C">
            <w:pPr>
              <w:pageBreakBefore/>
              <w:jc w:val="center"/>
              <w:rPr>
                <w:rFonts w:cs="Times New Roman"/>
                <w:b/>
                <w:color w:val="529DBA"/>
              </w:rPr>
            </w:pPr>
            <w:r>
              <w:rPr>
                <w:b/>
                <w:color w:val="529DBA"/>
              </w:rPr>
              <w:t xml:space="preserve">Submission deadlines </w:t>
            </w:r>
          </w:p>
          <w:p w14:paraId="300C3F15" w14:textId="29BADEC0" w:rsidR="00B22960" w:rsidRPr="00937E8E" w:rsidRDefault="00B22960" w:rsidP="00D01A0C">
            <w:pPr>
              <w:pageBreakBefore/>
              <w:jc w:val="center"/>
              <w:rPr>
                <w:rFonts w:cs="Times New Roman"/>
                <w:b/>
                <w:color w:val="529DBA"/>
              </w:rPr>
            </w:pPr>
            <w:r>
              <w:rPr>
                <w:b/>
                <w:color w:val="529DBA"/>
              </w:rPr>
              <w:t>of application annexes</w:t>
            </w:r>
          </w:p>
        </w:tc>
        <w:tc>
          <w:tcPr>
            <w:tcW w:w="2515" w:type="dxa"/>
            <w:gridSpan w:val="2"/>
            <w:tcBorders>
              <w:bottom w:val="single" w:sz="12" w:space="0" w:color="529DBA"/>
            </w:tcBorders>
            <w:shd w:val="clear" w:color="auto" w:fill="E7F1F5"/>
            <w:vAlign w:val="center"/>
          </w:tcPr>
          <w:p w14:paraId="60DCD9D9" w14:textId="77777777" w:rsidR="00B22960" w:rsidRPr="00937E8E" w:rsidRDefault="00B22960" w:rsidP="00955BD6">
            <w:pPr>
              <w:pageBreakBefore/>
              <w:jc w:val="center"/>
              <w:rPr>
                <w:rFonts w:cs="Times New Roman"/>
                <w:b/>
                <w:color w:val="529DBA"/>
              </w:rPr>
            </w:pPr>
            <w:r>
              <w:rPr>
                <w:b/>
                <w:color w:val="529DBA"/>
              </w:rPr>
              <w:t>Warnings</w:t>
            </w:r>
          </w:p>
        </w:tc>
        <w:tc>
          <w:tcPr>
            <w:tcW w:w="1582" w:type="dxa"/>
            <w:gridSpan w:val="2"/>
            <w:tcBorders>
              <w:bottom w:val="single" w:sz="12" w:space="0" w:color="529DBA"/>
              <w:right w:val="single" w:sz="12" w:space="0" w:color="529DBA"/>
            </w:tcBorders>
            <w:shd w:val="clear" w:color="auto" w:fill="E7F1F5"/>
            <w:vAlign w:val="center"/>
          </w:tcPr>
          <w:p w14:paraId="139E5624" w14:textId="77777777" w:rsidR="00B22960" w:rsidRPr="00937E8E" w:rsidRDefault="00B22960" w:rsidP="00955BD6">
            <w:pPr>
              <w:pageBreakBefore/>
              <w:jc w:val="center"/>
              <w:rPr>
                <w:rFonts w:cs="Times New Roman"/>
                <w:b/>
                <w:color w:val="529DBA"/>
              </w:rPr>
            </w:pPr>
            <w:r>
              <w:rPr>
                <w:b/>
                <w:color w:val="529DBA"/>
              </w:rPr>
              <w:t>Who may submit an application</w:t>
            </w:r>
          </w:p>
        </w:tc>
      </w:tr>
      <w:tr w:rsidR="009D3423" w:rsidRPr="00937E8E" w14:paraId="51DB4E99" w14:textId="77777777" w:rsidTr="00945A3D">
        <w:trPr>
          <w:gridAfter w:val="1"/>
          <w:wAfter w:w="7" w:type="dxa"/>
          <w:trHeight w:val="2147"/>
          <w:jc w:val="center"/>
        </w:trPr>
        <w:tc>
          <w:tcPr>
            <w:tcW w:w="1544" w:type="dxa"/>
            <w:vMerge w:val="restart"/>
            <w:tcBorders>
              <w:top w:val="single" w:sz="12" w:space="0" w:color="529DBA"/>
              <w:left w:val="single" w:sz="12" w:space="0" w:color="529DBA"/>
              <w:right w:val="single" w:sz="8" w:space="0" w:color="529DBA"/>
            </w:tcBorders>
            <w:vAlign w:val="center"/>
          </w:tcPr>
          <w:p w14:paraId="190B60A1" w14:textId="77777777" w:rsidR="00B22960" w:rsidRPr="00937E8E" w:rsidRDefault="00B22960" w:rsidP="004D7FC1">
            <w:pPr>
              <w:rPr>
                <w:rFonts w:cs="Times New Roman"/>
                <w:b/>
                <w:sz w:val="21"/>
                <w:szCs w:val="21"/>
              </w:rPr>
            </w:pPr>
            <w:r>
              <w:rPr>
                <w:b/>
                <w:sz w:val="21"/>
              </w:rPr>
              <w:t>University of Ljubljana</w:t>
            </w:r>
          </w:p>
        </w:tc>
        <w:tc>
          <w:tcPr>
            <w:tcW w:w="1712" w:type="dxa"/>
            <w:tcBorders>
              <w:top w:val="single" w:sz="12" w:space="0" w:color="529DBA"/>
              <w:left w:val="single" w:sz="8" w:space="0" w:color="529DBA"/>
              <w:right w:val="single" w:sz="8" w:space="0" w:color="529DBA"/>
            </w:tcBorders>
            <w:vAlign w:val="center"/>
          </w:tcPr>
          <w:p w14:paraId="58D0DEC3" w14:textId="77777777" w:rsidR="00A8723B" w:rsidRDefault="00B22960" w:rsidP="00102E76">
            <w:pPr>
              <w:rPr>
                <w:rFonts w:cs="Times New Roman"/>
                <w:sz w:val="21"/>
                <w:szCs w:val="21"/>
              </w:rPr>
            </w:pPr>
            <w:r>
              <w:rPr>
                <w:sz w:val="21"/>
              </w:rPr>
              <w:t xml:space="preserve">First application deadline: </w:t>
            </w:r>
          </w:p>
          <w:p w14:paraId="6486BB3B" w14:textId="4F2369D5" w:rsidR="00B22960" w:rsidRPr="00937E8E" w:rsidRDefault="00B22960" w:rsidP="00102E76">
            <w:pPr>
              <w:rPr>
                <w:rFonts w:cs="Times New Roman"/>
                <w:sz w:val="21"/>
                <w:szCs w:val="21"/>
              </w:rPr>
            </w:pPr>
            <w:r>
              <w:rPr>
                <w:sz w:val="21"/>
              </w:rPr>
              <w:t>From 18 February to 18 March 2026.</w:t>
            </w:r>
          </w:p>
        </w:tc>
        <w:tc>
          <w:tcPr>
            <w:tcW w:w="3108" w:type="dxa"/>
            <w:tcBorders>
              <w:top w:val="single" w:sz="12" w:space="0" w:color="529DBA"/>
              <w:left w:val="single" w:sz="8" w:space="0" w:color="529DBA"/>
              <w:right w:val="single" w:sz="8" w:space="0" w:color="529DBA"/>
            </w:tcBorders>
            <w:vAlign w:val="center"/>
          </w:tcPr>
          <w:p w14:paraId="6E282F72" w14:textId="77777777" w:rsidR="00A8723B" w:rsidRPr="00A8723B" w:rsidRDefault="003B7426" w:rsidP="00102E76">
            <w:pPr>
              <w:rPr>
                <w:rFonts w:cs="Times New Roman"/>
                <w:spacing w:val="-2"/>
                <w:sz w:val="21"/>
                <w:szCs w:val="21"/>
              </w:rPr>
            </w:pPr>
            <w:r>
              <w:rPr>
                <w:sz w:val="21"/>
              </w:rPr>
              <w:t xml:space="preserve">First application deadline: </w:t>
            </w:r>
          </w:p>
          <w:p w14:paraId="1FC9AFDC" w14:textId="107D4F5F" w:rsidR="00B22960" w:rsidRPr="00937E8E" w:rsidRDefault="003B7426" w:rsidP="00102E76">
            <w:pPr>
              <w:rPr>
                <w:rFonts w:cs="Times New Roman"/>
                <w:sz w:val="21"/>
                <w:szCs w:val="21"/>
              </w:rPr>
            </w:pPr>
            <w:r>
              <w:rPr>
                <w:sz w:val="21"/>
              </w:rPr>
              <w:t>By 18 March 2026 for applicants who already hold final certificates, and by 31 July 2026 for applicants whose final certificates will be issued in 2026.</w:t>
            </w:r>
          </w:p>
        </w:tc>
        <w:tc>
          <w:tcPr>
            <w:tcW w:w="2515" w:type="dxa"/>
            <w:gridSpan w:val="2"/>
            <w:tcBorders>
              <w:top w:val="single" w:sz="12" w:space="0" w:color="529DBA"/>
              <w:left w:val="single" w:sz="8" w:space="0" w:color="529DBA"/>
              <w:right w:val="single" w:sz="8" w:space="0" w:color="529DBA"/>
            </w:tcBorders>
            <w:vAlign w:val="center"/>
          </w:tcPr>
          <w:p w14:paraId="176C5434" w14:textId="316E5088" w:rsidR="000503A6" w:rsidRPr="00937E8E" w:rsidRDefault="000503A6" w:rsidP="00D97981">
            <w:pPr>
              <w:spacing w:before="80" w:after="80"/>
              <w:ind w:right="-159"/>
              <w:rPr>
                <w:rFonts w:cs="Times New Roman"/>
                <w:sz w:val="21"/>
                <w:szCs w:val="21"/>
              </w:rPr>
            </w:pPr>
            <w:r>
              <w:rPr>
                <w:sz w:val="21"/>
              </w:rPr>
              <w:t xml:space="preserve">The final date for electronic submission of the application via the eVŠ portal is </w:t>
            </w:r>
            <w:r>
              <w:rPr>
                <w:b/>
                <w:sz w:val="21"/>
              </w:rPr>
              <w:t>18 March 2026.</w:t>
            </w:r>
          </w:p>
          <w:p w14:paraId="31E71B18" w14:textId="77777777" w:rsidR="00B22960" w:rsidRPr="00937E8E" w:rsidRDefault="00B22960" w:rsidP="00D97981">
            <w:pPr>
              <w:rPr>
                <w:rFonts w:cs="Times New Roman"/>
                <w:sz w:val="21"/>
                <w:szCs w:val="21"/>
              </w:rPr>
            </w:pPr>
            <w:r>
              <w:rPr>
                <w:sz w:val="21"/>
              </w:rPr>
              <w:t>Applicants may submit one application only, in which they may indicate up to three (3) study preferences in order of priority.</w:t>
            </w:r>
          </w:p>
        </w:tc>
        <w:tc>
          <w:tcPr>
            <w:tcW w:w="1582" w:type="dxa"/>
            <w:gridSpan w:val="2"/>
            <w:tcBorders>
              <w:top w:val="single" w:sz="12" w:space="0" w:color="529DBA"/>
              <w:left w:val="single" w:sz="8" w:space="0" w:color="529DBA"/>
              <w:right w:val="single" w:sz="12" w:space="0" w:color="529DBA"/>
            </w:tcBorders>
            <w:vAlign w:val="center"/>
          </w:tcPr>
          <w:p w14:paraId="0A073725" w14:textId="102EF7B1" w:rsidR="00B22960" w:rsidRPr="00937E8E" w:rsidRDefault="00B22960" w:rsidP="000B2A74">
            <w:pPr>
              <w:spacing w:before="80"/>
              <w:rPr>
                <w:rFonts w:cs="Times New Roman"/>
                <w:sz w:val="21"/>
                <w:szCs w:val="21"/>
              </w:rPr>
            </w:pPr>
            <w:r>
              <w:rPr>
                <w:sz w:val="21"/>
              </w:rPr>
              <w:t>Nationals of non-EU Member States.</w:t>
            </w:r>
          </w:p>
        </w:tc>
      </w:tr>
      <w:tr w:rsidR="009D3423" w:rsidRPr="00937E8E" w14:paraId="3D31E176" w14:textId="77777777" w:rsidTr="00945A3D">
        <w:trPr>
          <w:gridAfter w:val="1"/>
          <w:wAfter w:w="7" w:type="dxa"/>
          <w:trHeight w:val="148"/>
          <w:jc w:val="center"/>
        </w:trPr>
        <w:tc>
          <w:tcPr>
            <w:tcW w:w="1544" w:type="dxa"/>
            <w:vMerge/>
            <w:tcBorders>
              <w:left w:val="single" w:sz="12" w:space="0" w:color="529DBA"/>
              <w:bottom w:val="single" w:sz="12" w:space="0" w:color="529DBA"/>
              <w:right w:val="single" w:sz="8" w:space="0" w:color="529DBA"/>
            </w:tcBorders>
            <w:vAlign w:val="center"/>
          </w:tcPr>
          <w:p w14:paraId="65631A59" w14:textId="77777777" w:rsidR="00B22960" w:rsidRPr="00937E8E" w:rsidRDefault="00B22960" w:rsidP="004D7FC1">
            <w:pPr>
              <w:rPr>
                <w:rFonts w:cs="Times New Roman"/>
                <w:b/>
                <w:sz w:val="21"/>
                <w:szCs w:val="21"/>
              </w:rPr>
            </w:pPr>
          </w:p>
        </w:tc>
        <w:tc>
          <w:tcPr>
            <w:tcW w:w="1712" w:type="dxa"/>
            <w:tcBorders>
              <w:left w:val="single" w:sz="8" w:space="0" w:color="529DBA"/>
              <w:bottom w:val="single" w:sz="12" w:space="0" w:color="529DBA"/>
              <w:right w:val="single" w:sz="8" w:space="0" w:color="529DBA"/>
            </w:tcBorders>
            <w:vAlign w:val="center"/>
          </w:tcPr>
          <w:p w14:paraId="4A6CF7F8" w14:textId="77777777" w:rsidR="00A8723B" w:rsidRPr="00A8723B" w:rsidRDefault="00B22960" w:rsidP="00102E76">
            <w:pPr>
              <w:pageBreakBefore/>
              <w:rPr>
                <w:rFonts w:cs="Times New Roman"/>
                <w:spacing w:val="-2"/>
                <w:sz w:val="21"/>
                <w:szCs w:val="21"/>
              </w:rPr>
            </w:pPr>
            <w:r>
              <w:rPr>
                <w:sz w:val="21"/>
              </w:rPr>
              <w:t xml:space="preserve">Second application period: </w:t>
            </w:r>
          </w:p>
          <w:p w14:paraId="25F6AF36" w14:textId="69CD540F" w:rsidR="00B22960" w:rsidRPr="00937E8E" w:rsidRDefault="004A46C2" w:rsidP="00102E76">
            <w:pPr>
              <w:pageBreakBefore/>
              <w:rPr>
                <w:rFonts w:cs="Times New Roman"/>
                <w:sz w:val="21"/>
                <w:szCs w:val="21"/>
              </w:rPr>
            </w:pPr>
            <w:r>
              <w:rPr>
                <w:sz w:val="21"/>
              </w:rPr>
              <w:t>2 and 3 September 2026.</w:t>
            </w:r>
          </w:p>
        </w:tc>
        <w:tc>
          <w:tcPr>
            <w:tcW w:w="3108" w:type="dxa"/>
            <w:tcBorders>
              <w:left w:val="single" w:sz="8" w:space="0" w:color="529DBA"/>
              <w:bottom w:val="single" w:sz="12" w:space="0" w:color="529DBA"/>
              <w:right w:val="single" w:sz="8" w:space="0" w:color="529DBA"/>
            </w:tcBorders>
            <w:vAlign w:val="center"/>
          </w:tcPr>
          <w:p w14:paraId="24451499" w14:textId="77777777" w:rsidR="00A8723B" w:rsidRDefault="00B22960" w:rsidP="00102E76">
            <w:pPr>
              <w:pageBreakBefore/>
              <w:rPr>
                <w:rFonts w:cs="Times New Roman"/>
                <w:sz w:val="21"/>
                <w:szCs w:val="21"/>
              </w:rPr>
            </w:pPr>
            <w:r>
              <w:rPr>
                <w:sz w:val="21"/>
              </w:rPr>
              <w:t xml:space="preserve">Second application period: </w:t>
            </w:r>
          </w:p>
          <w:p w14:paraId="03AC6D28" w14:textId="0536D285" w:rsidR="00B22960" w:rsidRPr="00937E8E" w:rsidRDefault="00B22960" w:rsidP="00102E76">
            <w:pPr>
              <w:pageBreakBefore/>
              <w:rPr>
                <w:rFonts w:cs="Times New Roman"/>
                <w:sz w:val="21"/>
                <w:szCs w:val="21"/>
              </w:rPr>
            </w:pPr>
            <w:r>
              <w:rPr>
                <w:sz w:val="21"/>
              </w:rPr>
              <w:t>By 3 September 2026.</w:t>
            </w:r>
          </w:p>
        </w:tc>
        <w:tc>
          <w:tcPr>
            <w:tcW w:w="2515" w:type="dxa"/>
            <w:gridSpan w:val="2"/>
            <w:tcBorders>
              <w:left w:val="single" w:sz="8" w:space="0" w:color="529DBA"/>
              <w:bottom w:val="single" w:sz="12" w:space="0" w:color="529DBA"/>
              <w:right w:val="single" w:sz="8" w:space="0" w:color="529DBA"/>
            </w:tcBorders>
            <w:vAlign w:val="center"/>
          </w:tcPr>
          <w:p w14:paraId="08E45666" w14:textId="0E314EB6" w:rsidR="000B2A74" w:rsidRPr="00763599" w:rsidRDefault="29ECBF1C" w:rsidP="00763599">
            <w:pPr>
              <w:pageBreakBefore/>
              <w:spacing w:before="80" w:after="40"/>
              <w:ind w:right="-159"/>
              <w:rPr>
                <w:rFonts w:cs="Times New Roman"/>
                <w:spacing w:val="-2"/>
                <w:sz w:val="21"/>
                <w:szCs w:val="21"/>
              </w:rPr>
            </w:pPr>
            <w:r>
              <w:rPr>
                <w:sz w:val="21"/>
              </w:rPr>
              <w:t xml:space="preserve">The final date for electronic submission of the application via the eVŠ portal is </w:t>
            </w:r>
            <w:r>
              <w:rPr>
                <w:b/>
                <w:sz w:val="21"/>
              </w:rPr>
              <w:t>03 September 2026.</w:t>
            </w:r>
          </w:p>
          <w:p w14:paraId="3AD349BE" w14:textId="77777777" w:rsidR="00B22960" w:rsidRPr="00763599" w:rsidRDefault="00B22960" w:rsidP="00763599">
            <w:pPr>
              <w:pageBreakBefore/>
              <w:spacing w:before="80" w:after="40"/>
              <w:rPr>
                <w:rFonts w:cs="Times New Roman"/>
                <w:spacing w:val="-2"/>
                <w:sz w:val="21"/>
                <w:szCs w:val="21"/>
              </w:rPr>
            </w:pPr>
            <w:r>
              <w:rPr>
                <w:sz w:val="21"/>
              </w:rPr>
              <w:t>Applicants may submit up to three (3) applications, each indicating one study preference.</w:t>
            </w:r>
          </w:p>
        </w:tc>
        <w:tc>
          <w:tcPr>
            <w:tcW w:w="1582" w:type="dxa"/>
            <w:gridSpan w:val="2"/>
            <w:tcBorders>
              <w:left w:val="single" w:sz="8" w:space="0" w:color="529DBA"/>
              <w:bottom w:val="single" w:sz="12" w:space="0" w:color="529DBA"/>
              <w:right w:val="single" w:sz="12" w:space="0" w:color="529DBA"/>
            </w:tcBorders>
            <w:vAlign w:val="center"/>
          </w:tcPr>
          <w:p w14:paraId="56C0CAD3" w14:textId="55F76C83" w:rsidR="00B22960" w:rsidRPr="00937E8E" w:rsidRDefault="5D9AEA89" w:rsidP="00512EC5">
            <w:pPr>
              <w:pageBreakBefore/>
              <w:spacing w:before="80" w:after="80"/>
              <w:rPr>
                <w:rFonts w:cs="Times New Roman"/>
                <w:sz w:val="21"/>
                <w:szCs w:val="21"/>
              </w:rPr>
            </w:pPr>
            <w:r>
              <w:rPr>
                <w:sz w:val="21"/>
              </w:rPr>
              <w:t>Applicants who hold a recognition decision issued in the first application period.</w:t>
            </w:r>
            <w:r w:rsidR="00B22960" w:rsidRPr="00937E8E">
              <w:rPr>
                <w:rStyle w:val="Sprotnaopomba-sklic"/>
                <w:rFonts w:cs="Times New Roman"/>
                <w:sz w:val="21"/>
                <w:szCs w:val="21"/>
              </w:rPr>
              <w:footnoteReference w:id="5"/>
            </w:r>
          </w:p>
        </w:tc>
      </w:tr>
      <w:tr w:rsidR="009D3423" w:rsidRPr="00937E8E" w14:paraId="7328AD88" w14:textId="77777777" w:rsidTr="00945A3D">
        <w:trPr>
          <w:gridAfter w:val="1"/>
          <w:wAfter w:w="7" w:type="dxa"/>
          <w:trHeight w:val="2781"/>
          <w:jc w:val="center"/>
        </w:trPr>
        <w:tc>
          <w:tcPr>
            <w:tcW w:w="1544" w:type="dxa"/>
            <w:vMerge w:val="restart"/>
            <w:tcBorders>
              <w:top w:val="single" w:sz="12" w:space="0" w:color="529DBA"/>
              <w:left w:val="single" w:sz="12" w:space="0" w:color="529DBA"/>
              <w:bottom w:val="single" w:sz="8" w:space="0" w:color="529DBA"/>
              <w:right w:val="single" w:sz="8" w:space="0" w:color="529DBA"/>
            </w:tcBorders>
            <w:vAlign w:val="center"/>
          </w:tcPr>
          <w:p w14:paraId="3DA3396B" w14:textId="6368B8AB" w:rsidR="00B22960" w:rsidRPr="00937E8E" w:rsidRDefault="00B22960" w:rsidP="00A37733">
            <w:pPr>
              <w:rPr>
                <w:rFonts w:cs="Times New Roman"/>
                <w:b/>
                <w:sz w:val="21"/>
                <w:szCs w:val="21"/>
              </w:rPr>
            </w:pPr>
            <w:r>
              <w:rPr>
                <w:b/>
                <w:sz w:val="21"/>
              </w:rPr>
              <w:lastRenderedPageBreak/>
              <w:t>University of Maribor</w:t>
            </w:r>
            <w:r w:rsidR="00044F23" w:rsidRPr="00937E8E">
              <w:rPr>
                <w:rStyle w:val="Sprotnaopomba-sklic"/>
                <w:rFonts w:cs="Times New Roman"/>
                <w:sz w:val="21"/>
                <w:szCs w:val="21"/>
              </w:rPr>
              <w:footnoteReference w:id="6"/>
            </w:r>
          </w:p>
        </w:tc>
        <w:tc>
          <w:tcPr>
            <w:tcW w:w="1712" w:type="dxa"/>
            <w:tcBorders>
              <w:top w:val="single" w:sz="12" w:space="0" w:color="529DBA"/>
              <w:left w:val="single" w:sz="8" w:space="0" w:color="529DBA"/>
              <w:bottom w:val="single" w:sz="8" w:space="0" w:color="529DBA"/>
              <w:right w:val="single" w:sz="8" w:space="0" w:color="529DBA"/>
            </w:tcBorders>
            <w:vAlign w:val="center"/>
          </w:tcPr>
          <w:p w14:paraId="3954A0D2" w14:textId="3CB25135" w:rsidR="00CC183A" w:rsidRPr="00937E8E" w:rsidRDefault="00B22960" w:rsidP="00BF0BED">
            <w:pPr>
              <w:pageBreakBefore/>
              <w:spacing w:before="20"/>
              <w:rPr>
                <w:rFonts w:cs="Times New Roman"/>
                <w:sz w:val="21"/>
                <w:szCs w:val="21"/>
              </w:rPr>
            </w:pPr>
            <w:r>
              <w:rPr>
                <w:sz w:val="21"/>
              </w:rPr>
              <w:t>First Application Period: from 18 February to 18 March 2026:</w:t>
            </w:r>
          </w:p>
          <w:p w14:paraId="51CEDBBD" w14:textId="0835BCB2" w:rsidR="00CC183A" w:rsidRPr="00856B8C" w:rsidRDefault="00856B8C" w:rsidP="00BF0BED">
            <w:pPr>
              <w:pStyle w:val="Odstavekseznama"/>
              <w:pageBreakBefore/>
              <w:spacing w:before="20"/>
              <w:ind w:left="37"/>
              <w:jc w:val="left"/>
              <w:rPr>
                <w:spacing w:val="-2"/>
                <w:sz w:val="21"/>
                <w:szCs w:val="21"/>
              </w:rPr>
            </w:pPr>
            <w:r>
              <w:rPr>
                <w:sz w:val="21"/>
              </w:rPr>
              <w:t>– for study programmes taught in Slovenian;</w:t>
            </w:r>
          </w:p>
          <w:p w14:paraId="39DE97A3" w14:textId="4F50EA9A" w:rsidR="00CC183A" w:rsidRPr="00937E8E" w:rsidRDefault="00856B8C" w:rsidP="00BF0BED">
            <w:pPr>
              <w:pStyle w:val="Odstavekseznama"/>
              <w:pageBreakBefore/>
              <w:spacing w:before="20"/>
              <w:ind w:left="37"/>
              <w:jc w:val="left"/>
              <w:rPr>
                <w:sz w:val="21"/>
                <w:szCs w:val="21"/>
              </w:rPr>
            </w:pPr>
            <w:r>
              <w:rPr>
                <w:sz w:val="21"/>
              </w:rPr>
              <w:t>– for study programmes taught in English.</w:t>
            </w:r>
          </w:p>
        </w:tc>
        <w:tc>
          <w:tcPr>
            <w:tcW w:w="3108" w:type="dxa"/>
            <w:tcBorders>
              <w:top w:val="single" w:sz="12" w:space="0" w:color="529DBA"/>
              <w:left w:val="single" w:sz="8" w:space="0" w:color="529DBA"/>
              <w:bottom w:val="single" w:sz="8" w:space="0" w:color="529DBA"/>
              <w:right w:val="single" w:sz="8" w:space="0" w:color="529DBA"/>
            </w:tcBorders>
            <w:vAlign w:val="center"/>
          </w:tcPr>
          <w:p w14:paraId="3D17E3D0" w14:textId="7E16CFD2" w:rsidR="00EF2E8F" w:rsidRPr="00153233" w:rsidRDefault="00B22960" w:rsidP="00BF0BED">
            <w:pPr>
              <w:pageBreakBefore/>
              <w:rPr>
                <w:rFonts w:cs="Times New Roman"/>
                <w:spacing w:val="-2"/>
                <w:sz w:val="21"/>
                <w:szCs w:val="21"/>
              </w:rPr>
            </w:pPr>
            <w:r>
              <w:rPr>
                <w:sz w:val="21"/>
              </w:rPr>
              <w:t>First Application Period: by 18 March 2026 for applicants who already hold final certificates, and by 31 July 2026 for applicants whose final certificates will be issued in 2026.</w:t>
            </w:r>
            <w:r w:rsidR="00E408B2" w:rsidRPr="00153233">
              <w:rPr>
                <w:rStyle w:val="Sprotnaopomba-sklic"/>
                <w:rFonts w:cs="Times New Roman"/>
                <w:spacing w:val="-2"/>
                <w:sz w:val="21"/>
                <w:szCs w:val="21"/>
              </w:rPr>
              <w:footnoteReference w:id="7"/>
            </w:r>
          </w:p>
          <w:p w14:paraId="2B6C12EC" w14:textId="1AB568AF" w:rsidR="00CC183A" w:rsidRPr="00153233" w:rsidRDefault="00CC183A" w:rsidP="00BF0BED">
            <w:pPr>
              <w:pageBreakBefore/>
              <w:spacing w:before="40"/>
              <w:rPr>
                <w:rFonts w:cs="Times New Roman"/>
                <w:spacing w:val="-2"/>
                <w:sz w:val="21"/>
                <w:szCs w:val="21"/>
              </w:rPr>
            </w:pPr>
            <w:r>
              <w:rPr>
                <w:sz w:val="21"/>
              </w:rPr>
              <w:t>By 18 March 2026 for applicants applying to study programmes taught in English.</w:t>
            </w:r>
          </w:p>
        </w:tc>
        <w:tc>
          <w:tcPr>
            <w:tcW w:w="2515" w:type="dxa"/>
            <w:gridSpan w:val="2"/>
            <w:tcBorders>
              <w:top w:val="single" w:sz="12" w:space="0" w:color="529DBA"/>
              <w:left w:val="single" w:sz="8" w:space="0" w:color="529DBA"/>
              <w:bottom w:val="single" w:sz="8" w:space="0" w:color="529DBA"/>
              <w:right w:val="single" w:sz="8" w:space="0" w:color="529DBA"/>
            </w:tcBorders>
            <w:vAlign w:val="center"/>
          </w:tcPr>
          <w:p w14:paraId="6C1E9EE1" w14:textId="018C16A6" w:rsidR="00696E28" w:rsidRPr="00937E8E" w:rsidRDefault="000B2A74" w:rsidP="00BF0BED">
            <w:pPr>
              <w:pageBreakBefore/>
              <w:spacing w:before="80" w:after="80"/>
              <w:ind w:right="-159"/>
              <w:rPr>
                <w:rFonts w:cs="Times New Roman"/>
                <w:b/>
                <w:sz w:val="21"/>
                <w:szCs w:val="21"/>
              </w:rPr>
            </w:pPr>
            <w:r>
              <w:rPr>
                <w:sz w:val="21"/>
              </w:rPr>
              <w:t xml:space="preserve">The final date for electronic submission of the application via the eVŠ portal is </w:t>
            </w:r>
            <w:r>
              <w:rPr>
                <w:b/>
                <w:sz w:val="21"/>
              </w:rPr>
              <w:t>18 March 2026.</w:t>
            </w:r>
          </w:p>
          <w:p w14:paraId="6DC211F3" w14:textId="42A4D67D" w:rsidR="00B22960" w:rsidRPr="00937E8E" w:rsidRDefault="00BD5F27" w:rsidP="00BF0BED">
            <w:pPr>
              <w:pageBreakBefore/>
              <w:spacing w:before="80" w:after="80"/>
              <w:ind w:right="-159"/>
              <w:rPr>
                <w:rFonts w:cs="Times New Roman"/>
                <w:sz w:val="21"/>
                <w:szCs w:val="21"/>
              </w:rPr>
            </w:pPr>
            <w:r>
              <w:rPr>
                <w:sz w:val="21"/>
              </w:rPr>
              <w:t>Applicants may submit one application only, in which they may indicate up to three (3) study preferences in order of priority.</w:t>
            </w:r>
          </w:p>
        </w:tc>
        <w:tc>
          <w:tcPr>
            <w:tcW w:w="1582" w:type="dxa"/>
            <w:gridSpan w:val="2"/>
            <w:tcBorders>
              <w:top w:val="single" w:sz="12" w:space="0" w:color="529DBA"/>
              <w:left w:val="single" w:sz="8" w:space="0" w:color="529DBA"/>
              <w:bottom w:val="single" w:sz="8" w:space="0" w:color="529DBA"/>
              <w:right w:val="single" w:sz="12" w:space="0" w:color="529DBA"/>
            </w:tcBorders>
            <w:vAlign w:val="center"/>
          </w:tcPr>
          <w:p w14:paraId="49378CFD" w14:textId="22EE43E6" w:rsidR="00B22960" w:rsidRPr="00937E8E" w:rsidRDefault="00B22960" w:rsidP="00BF0BED">
            <w:pPr>
              <w:pageBreakBefore/>
              <w:spacing w:before="80"/>
              <w:rPr>
                <w:rFonts w:cs="Times New Roman"/>
                <w:sz w:val="21"/>
                <w:szCs w:val="21"/>
              </w:rPr>
            </w:pPr>
            <w:r>
              <w:rPr>
                <w:sz w:val="21"/>
              </w:rPr>
              <w:t>Nationals of non-EU Member States.</w:t>
            </w:r>
            <w:r w:rsidR="00E4739D">
              <w:rPr>
                <w:rStyle w:val="Sprotnaopomba-sklic"/>
                <w:rFonts w:cs="Times New Roman"/>
                <w:sz w:val="21"/>
                <w:szCs w:val="21"/>
              </w:rPr>
              <w:footnoteReference w:id="8"/>
            </w:r>
          </w:p>
        </w:tc>
      </w:tr>
      <w:tr w:rsidR="009D3423" w:rsidRPr="00937E8E" w14:paraId="03953F23" w14:textId="77777777" w:rsidTr="00945A3D">
        <w:trPr>
          <w:gridAfter w:val="1"/>
          <w:wAfter w:w="7" w:type="dxa"/>
          <w:trHeight w:val="148"/>
          <w:jc w:val="center"/>
        </w:trPr>
        <w:tc>
          <w:tcPr>
            <w:tcW w:w="1544" w:type="dxa"/>
            <w:vMerge/>
            <w:tcBorders>
              <w:top w:val="single" w:sz="8" w:space="0" w:color="529DBA"/>
              <w:left w:val="single" w:sz="12" w:space="0" w:color="529DBA"/>
              <w:bottom w:val="single" w:sz="12" w:space="0" w:color="529DBA"/>
              <w:right w:val="single" w:sz="8" w:space="0" w:color="529DBA"/>
            </w:tcBorders>
            <w:vAlign w:val="center"/>
          </w:tcPr>
          <w:p w14:paraId="7A96429F" w14:textId="77777777" w:rsidR="00B22960" w:rsidRPr="00937E8E" w:rsidRDefault="00B22960" w:rsidP="004D7FC1">
            <w:pPr>
              <w:rPr>
                <w:rFonts w:cs="Times New Roman"/>
                <w:b/>
                <w:sz w:val="21"/>
                <w:szCs w:val="21"/>
              </w:rPr>
            </w:pPr>
          </w:p>
        </w:tc>
        <w:tc>
          <w:tcPr>
            <w:tcW w:w="1712" w:type="dxa"/>
            <w:tcBorders>
              <w:top w:val="single" w:sz="8" w:space="0" w:color="529DBA"/>
              <w:left w:val="single" w:sz="8" w:space="0" w:color="529DBA"/>
              <w:bottom w:val="single" w:sz="12" w:space="0" w:color="529DBA"/>
              <w:right w:val="single" w:sz="8" w:space="0" w:color="529DBA"/>
            </w:tcBorders>
            <w:vAlign w:val="center"/>
          </w:tcPr>
          <w:p w14:paraId="01CAD57B" w14:textId="134E962C" w:rsidR="00C83A79" w:rsidRDefault="00B22960" w:rsidP="00102E76">
            <w:pPr>
              <w:rPr>
                <w:rFonts w:cs="Times New Roman"/>
                <w:sz w:val="21"/>
                <w:szCs w:val="21"/>
              </w:rPr>
            </w:pPr>
            <w:r>
              <w:rPr>
                <w:sz w:val="21"/>
              </w:rPr>
              <w:t>Second application period:</w:t>
            </w:r>
            <w:r w:rsidRPr="00937E8E">
              <w:rPr>
                <w:rStyle w:val="Sprotnaopomba-sklic"/>
                <w:rFonts w:cs="Times New Roman"/>
                <w:sz w:val="21"/>
                <w:szCs w:val="21"/>
              </w:rPr>
              <w:footnoteReference w:id="9"/>
            </w:r>
            <w:r>
              <w:rPr>
                <w:sz w:val="21"/>
              </w:rPr>
              <w:t xml:space="preserve"> from 3 to </w:t>
            </w:r>
          </w:p>
          <w:p w14:paraId="760D1339" w14:textId="5D6C6F60" w:rsidR="00B22960" w:rsidRDefault="00C83A79" w:rsidP="00102E76">
            <w:pPr>
              <w:rPr>
                <w:rFonts w:cs="Times New Roman"/>
                <w:sz w:val="21"/>
                <w:szCs w:val="21"/>
              </w:rPr>
            </w:pPr>
            <w:r>
              <w:rPr>
                <w:sz w:val="21"/>
              </w:rPr>
              <w:t>4 September 2026.</w:t>
            </w:r>
          </w:p>
          <w:p w14:paraId="1B93C76E" w14:textId="1094C0C0" w:rsidR="001B465D" w:rsidRPr="00856B8C" w:rsidRDefault="001B465D" w:rsidP="001B465D">
            <w:pPr>
              <w:pStyle w:val="Odstavekseznama"/>
              <w:spacing w:before="20"/>
              <w:ind w:left="37"/>
              <w:jc w:val="left"/>
              <w:rPr>
                <w:spacing w:val="-2"/>
                <w:sz w:val="21"/>
                <w:szCs w:val="21"/>
              </w:rPr>
            </w:pPr>
            <w:r>
              <w:rPr>
                <w:sz w:val="21"/>
              </w:rPr>
              <w:t>– for study programmes taught in Slovenian;</w:t>
            </w:r>
          </w:p>
          <w:p w14:paraId="7186D6A7" w14:textId="6E21AB7A" w:rsidR="001B465D" w:rsidRPr="00937E8E" w:rsidRDefault="001B465D" w:rsidP="00102E76">
            <w:pPr>
              <w:rPr>
                <w:rFonts w:cs="Times New Roman"/>
                <w:sz w:val="21"/>
                <w:szCs w:val="21"/>
              </w:rPr>
            </w:pPr>
            <w:r>
              <w:rPr>
                <w:sz w:val="21"/>
              </w:rPr>
              <w:t>– for study programmes taught in English.</w:t>
            </w:r>
          </w:p>
        </w:tc>
        <w:tc>
          <w:tcPr>
            <w:tcW w:w="3108" w:type="dxa"/>
            <w:tcBorders>
              <w:top w:val="single" w:sz="8" w:space="0" w:color="529DBA"/>
              <w:left w:val="single" w:sz="8" w:space="0" w:color="529DBA"/>
              <w:bottom w:val="single" w:sz="12" w:space="0" w:color="529DBA"/>
              <w:right w:val="single" w:sz="8" w:space="0" w:color="529DBA"/>
            </w:tcBorders>
            <w:vAlign w:val="center"/>
          </w:tcPr>
          <w:p w14:paraId="5CE5BF79" w14:textId="3CD6B0EF" w:rsidR="00B22960" w:rsidRPr="00937E8E" w:rsidRDefault="00B22960" w:rsidP="00EF2E8F">
            <w:pPr>
              <w:rPr>
                <w:rFonts w:cs="Times New Roman"/>
                <w:sz w:val="21"/>
                <w:szCs w:val="21"/>
              </w:rPr>
            </w:pPr>
            <w:r>
              <w:rPr>
                <w:sz w:val="21"/>
              </w:rPr>
              <w:t>Second application period: before the expiration of the application period at the latest, by 4 September 2026.</w:t>
            </w:r>
          </w:p>
        </w:tc>
        <w:tc>
          <w:tcPr>
            <w:tcW w:w="2515" w:type="dxa"/>
            <w:gridSpan w:val="2"/>
            <w:tcBorders>
              <w:top w:val="single" w:sz="8" w:space="0" w:color="529DBA"/>
              <w:left w:val="single" w:sz="8" w:space="0" w:color="529DBA"/>
              <w:bottom w:val="single" w:sz="12" w:space="0" w:color="529DBA"/>
              <w:right w:val="single" w:sz="8" w:space="0" w:color="529DBA"/>
            </w:tcBorders>
            <w:vAlign w:val="center"/>
          </w:tcPr>
          <w:p w14:paraId="74EF7A11" w14:textId="6510ACE9" w:rsidR="000B2A74" w:rsidRPr="00937E8E" w:rsidRDefault="000B2A74" w:rsidP="00F02A68">
            <w:pPr>
              <w:spacing w:before="80" w:after="80"/>
              <w:ind w:right="-159"/>
              <w:rPr>
                <w:rFonts w:cs="Times New Roman"/>
                <w:sz w:val="21"/>
                <w:szCs w:val="21"/>
              </w:rPr>
            </w:pPr>
            <w:r>
              <w:rPr>
                <w:sz w:val="21"/>
              </w:rPr>
              <w:t xml:space="preserve">The final date for electronic submission of the application via the eVŠ portal is </w:t>
            </w:r>
            <w:r>
              <w:rPr>
                <w:b/>
                <w:sz w:val="21"/>
              </w:rPr>
              <w:t>4 September 2026.</w:t>
            </w:r>
          </w:p>
          <w:p w14:paraId="222ADAB5" w14:textId="73CC530E" w:rsidR="00BD5F27" w:rsidRPr="00937E8E" w:rsidRDefault="00B22960" w:rsidP="00F02A68">
            <w:pPr>
              <w:rPr>
                <w:rFonts w:cs="Times New Roman"/>
                <w:sz w:val="21"/>
                <w:szCs w:val="21"/>
              </w:rPr>
            </w:pPr>
            <w:r>
              <w:rPr>
                <w:sz w:val="21"/>
              </w:rPr>
              <w:t>Applicants may submit up to three (3) applications, each indicating one study preference.</w:t>
            </w:r>
          </w:p>
        </w:tc>
        <w:tc>
          <w:tcPr>
            <w:tcW w:w="1582" w:type="dxa"/>
            <w:gridSpan w:val="2"/>
            <w:tcBorders>
              <w:top w:val="single" w:sz="8" w:space="0" w:color="529DBA"/>
              <w:left w:val="single" w:sz="8" w:space="0" w:color="529DBA"/>
              <w:bottom w:val="single" w:sz="12" w:space="0" w:color="529DBA"/>
              <w:right w:val="single" w:sz="12" w:space="0" w:color="529DBA"/>
            </w:tcBorders>
            <w:vAlign w:val="center"/>
          </w:tcPr>
          <w:p w14:paraId="61152765" w14:textId="426134B4" w:rsidR="004A4A4E" w:rsidRPr="004A4A4E" w:rsidRDefault="00B22960" w:rsidP="00767527">
            <w:pPr>
              <w:rPr>
                <w:rFonts w:cs="Times New Roman"/>
                <w:sz w:val="21"/>
                <w:szCs w:val="21"/>
                <w:vertAlign w:val="superscript"/>
              </w:rPr>
            </w:pPr>
            <w:r>
              <w:rPr>
                <w:sz w:val="21"/>
              </w:rPr>
              <w:t>Applicants who did not submit a first application for enrolment and those who were not admitted to any of the study programmes listed in their first application.</w:t>
            </w:r>
            <w:r>
              <w:rPr>
                <w:rStyle w:val="Sprotnaopomba-sklic"/>
                <w:sz w:val="21"/>
              </w:rPr>
              <w:t xml:space="preserve"> </w:t>
            </w:r>
            <w:r w:rsidR="00454AB6">
              <w:rPr>
                <w:rStyle w:val="Sprotnaopomba-sklic"/>
                <w:rFonts w:cs="Times New Roman"/>
                <w:sz w:val="21"/>
                <w:szCs w:val="21"/>
              </w:rPr>
              <w:footnoteReference w:id="10"/>
            </w:r>
          </w:p>
        </w:tc>
      </w:tr>
      <w:bookmarkEnd w:id="32"/>
      <w:tr w:rsidR="004B3CDE" w:rsidRPr="00937E8E" w14:paraId="7135FE1E" w14:textId="77777777" w:rsidTr="00945A3D">
        <w:trPr>
          <w:jc w:val="center"/>
        </w:trPr>
        <w:tc>
          <w:tcPr>
            <w:tcW w:w="1544" w:type="dxa"/>
            <w:vMerge w:val="restart"/>
            <w:tcBorders>
              <w:top w:val="single" w:sz="12" w:space="0" w:color="529DBA"/>
              <w:left w:val="single" w:sz="12" w:space="0" w:color="529DBA"/>
              <w:right w:val="single" w:sz="8" w:space="0" w:color="529DBA"/>
            </w:tcBorders>
            <w:vAlign w:val="center"/>
          </w:tcPr>
          <w:p w14:paraId="262D9ACB" w14:textId="66453758" w:rsidR="004B3CDE" w:rsidRDefault="004B3CDE" w:rsidP="005512BC">
            <w:pPr>
              <w:rPr>
                <w:rFonts w:cs="Times New Roman"/>
                <w:b/>
                <w:sz w:val="21"/>
                <w:szCs w:val="21"/>
              </w:rPr>
            </w:pPr>
          </w:p>
          <w:p w14:paraId="0FA3D558" w14:textId="58458902" w:rsidR="004B3CDE" w:rsidRPr="00937E8E" w:rsidRDefault="004B3CDE" w:rsidP="005512BC">
            <w:pPr>
              <w:rPr>
                <w:rFonts w:cs="Times New Roman"/>
                <w:b/>
                <w:sz w:val="21"/>
                <w:szCs w:val="21"/>
              </w:rPr>
            </w:pPr>
            <w:r>
              <w:rPr>
                <w:b/>
                <w:sz w:val="21"/>
              </w:rPr>
              <w:t xml:space="preserve">University of </w:t>
            </w:r>
            <w:proofErr w:type="spellStart"/>
            <w:r>
              <w:rPr>
                <w:b/>
                <w:sz w:val="21"/>
              </w:rPr>
              <w:t>Primorska</w:t>
            </w:r>
            <w:proofErr w:type="spellEnd"/>
          </w:p>
        </w:tc>
        <w:tc>
          <w:tcPr>
            <w:tcW w:w="1712" w:type="dxa"/>
            <w:tcBorders>
              <w:top w:val="single" w:sz="12" w:space="0" w:color="529DBA"/>
              <w:left w:val="single" w:sz="8" w:space="0" w:color="529DBA"/>
              <w:right w:val="single" w:sz="8" w:space="0" w:color="529DBA"/>
            </w:tcBorders>
            <w:vAlign w:val="center"/>
          </w:tcPr>
          <w:p w14:paraId="1B3C4A37" w14:textId="7C22ABBB" w:rsidR="004B3CDE" w:rsidRPr="004D74C7" w:rsidRDefault="004B3CDE" w:rsidP="004D74C7">
            <w:pPr>
              <w:spacing w:before="40"/>
              <w:jc w:val="both"/>
              <w:rPr>
                <w:rFonts w:cs="Times New Roman"/>
                <w:spacing w:val="-4"/>
                <w:sz w:val="21"/>
                <w:szCs w:val="21"/>
              </w:rPr>
            </w:pPr>
            <w:r>
              <w:rPr>
                <w:sz w:val="21"/>
              </w:rPr>
              <w:t xml:space="preserve">First application period: </w:t>
            </w:r>
            <w:r>
              <w:rPr>
                <w:color w:val="000000"/>
                <w:sz w:val="21"/>
              </w:rPr>
              <w:t>from 18 February to 30 June 2026.</w:t>
            </w:r>
          </w:p>
        </w:tc>
        <w:tc>
          <w:tcPr>
            <w:tcW w:w="3108" w:type="dxa"/>
            <w:tcBorders>
              <w:top w:val="single" w:sz="12" w:space="0" w:color="529DBA"/>
              <w:left w:val="single" w:sz="8" w:space="0" w:color="529DBA"/>
              <w:right w:val="single" w:sz="8" w:space="0" w:color="529DBA"/>
            </w:tcBorders>
            <w:vAlign w:val="center"/>
          </w:tcPr>
          <w:p w14:paraId="7611C048" w14:textId="77777777" w:rsidR="004B3CDE" w:rsidRDefault="004B3CDE" w:rsidP="005512BC">
            <w:pPr>
              <w:rPr>
                <w:rFonts w:cs="Times New Roman"/>
                <w:bCs/>
                <w:color w:val="000000"/>
                <w:sz w:val="21"/>
                <w:szCs w:val="21"/>
              </w:rPr>
            </w:pPr>
            <w:r>
              <w:rPr>
                <w:sz w:val="21"/>
              </w:rPr>
              <w:t xml:space="preserve">First application deadline: </w:t>
            </w:r>
          </w:p>
          <w:p w14:paraId="2284F501" w14:textId="4BFA6D76" w:rsidR="004B3CDE" w:rsidRDefault="004B3CDE" w:rsidP="005512BC">
            <w:pPr>
              <w:rPr>
                <w:rFonts w:cs="Times New Roman"/>
                <w:bCs/>
                <w:color w:val="000000"/>
                <w:sz w:val="21"/>
                <w:szCs w:val="21"/>
              </w:rPr>
            </w:pPr>
            <w:r>
              <w:rPr>
                <w:color w:val="000000"/>
                <w:sz w:val="21"/>
              </w:rPr>
              <w:t>– applicants who already hold a final certificate: by 30 June 2026;</w:t>
            </w:r>
          </w:p>
          <w:p w14:paraId="72F7F120" w14:textId="333ECF54" w:rsidR="004B3CDE" w:rsidRPr="00937E8E" w:rsidRDefault="004B3CDE" w:rsidP="005512BC">
            <w:pPr>
              <w:rPr>
                <w:rFonts w:cs="Times New Roman"/>
                <w:sz w:val="21"/>
                <w:szCs w:val="21"/>
              </w:rPr>
            </w:pPr>
            <w:r>
              <w:rPr>
                <w:color w:val="000000"/>
                <w:sz w:val="21"/>
              </w:rPr>
              <w:t>– applicants whose final certificate will be issued in 2026: by 13 July 2026.</w:t>
            </w:r>
          </w:p>
        </w:tc>
        <w:tc>
          <w:tcPr>
            <w:tcW w:w="2508" w:type="dxa"/>
            <w:vMerge w:val="restart"/>
            <w:tcBorders>
              <w:top w:val="single" w:sz="12" w:space="0" w:color="529DBA"/>
              <w:left w:val="single" w:sz="8" w:space="0" w:color="529DBA"/>
              <w:right w:val="single" w:sz="8" w:space="0" w:color="529DBA"/>
            </w:tcBorders>
            <w:vAlign w:val="center"/>
          </w:tcPr>
          <w:p w14:paraId="2CEA4DF7" w14:textId="77777777" w:rsidR="004B3CDE" w:rsidRPr="00937E8E" w:rsidRDefault="004B3CDE" w:rsidP="005512BC">
            <w:pPr>
              <w:spacing w:before="80" w:after="80"/>
              <w:rPr>
                <w:rFonts w:cs="Times New Roman"/>
                <w:sz w:val="21"/>
                <w:szCs w:val="21"/>
              </w:rPr>
            </w:pPr>
            <w:r>
              <w:rPr>
                <w:color w:val="000000"/>
                <w:sz w:val="21"/>
              </w:rPr>
              <w:t>Applicants may submit one application only, in which they may indicate up to three (3) study preferences in order of priority.</w:t>
            </w:r>
          </w:p>
          <w:p w14:paraId="75538CA0" w14:textId="77777777" w:rsidR="004B3CDE" w:rsidRPr="00937E8E" w:rsidRDefault="004B3CDE" w:rsidP="005512BC">
            <w:pPr>
              <w:rPr>
                <w:rFonts w:cs="Times New Roman"/>
                <w:sz w:val="21"/>
                <w:szCs w:val="21"/>
              </w:rPr>
            </w:pPr>
            <w:r>
              <w:rPr>
                <w:color w:val="000000"/>
                <w:sz w:val="21"/>
              </w:rPr>
              <w:t xml:space="preserve">The final date for electronic submission of the application via the eVŠ portal is the last day of the </w:t>
            </w:r>
            <w:r>
              <w:rPr>
                <w:color w:val="000000"/>
                <w:sz w:val="21"/>
              </w:rPr>
              <w:lastRenderedPageBreak/>
              <w:t>relevant application period.</w:t>
            </w:r>
          </w:p>
          <w:p w14:paraId="2146C3F9" w14:textId="77777777" w:rsidR="004B3CDE" w:rsidRDefault="004B3CDE" w:rsidP="00CF207D">
            <w:pPr>
              <w:spacing w:before="80" w:after="80"/>
              <w:rPr>
                <w:rFonts w:cs="Times New Roman"/>
                <w:color w:val="000000"/>
                <w:sz w:val="21"/>
                <w:szCs w:val="21"/>
              </w:rPr>
            </w:pPr>
          </w:p>
          <w:p w14:paraId="33BDC197" w14:textId="77777777" w:rsidR="004B3CDE" w:rsidRPr="00937E8E" w:rsidRDefault="004B3CDE" w:rsidP="00B1143C">
            <w:pPr>
              <w:spacing w:before="80" w:after="80"/>
              <w:rPr>
                <w:rFonts w:cs="Times New Roman"/>
                <w:sz w:val="21"/>
                <w:szCs w:val="21"/>
              </w:rPr>
            </w:pPr>
          </w:p>
        </w:tc>
        <w:tc>
          <w:tcPr>
            <w:tcW w:w="1596" w:type="dxa"/>
            <w:gridSpan w:val="4"/>
            <w:vMerge w:val="restart"/>
            <w:tcBorders>
              <w:top w:val="single" w:sz="12" w:space="0" w:color="529DBA"/>
              <w:left w:val="single" w:sz="8" w:space="0" w:color="529DBA"/>
              <w:right w:val="single" w:sz="12" w:space="0" w:color="529DBA"/>
            </w:tcBorders>
            <w:vAlign w:val="center"/>
          </w:tcPr>
          <w:p w14:paraId="06263AE1" w14:textId="77777777" w:rsidR="004B3CDE" w:rsidRDefault="004B3CDE" w:rsidP="00747CA8">
            <w:pPr>
              <w:spacing w:before="80"/>
              <w:rPr>
                <w:rFonts w:cs="Times New Roman"/>
                <w:sz w:val="21"/>
                <w:szCs w:val="21"/>
              </w:rPr>
            </w:pPr>
          </w:p>
          <w:p w14:paraId="33E85ECA" w14:textId="77777777" w:rsidR="004B3CDE" w:rsidRDefault="004B3CDE" w:rsidP="00747CA8">
            <w:pPr>
              <w:spacing w:before="80"/>
              <w:rPr>
                <w:rFonts w:cs="Times New Roman"/>
                <w:sz w:val="21"/>
                <w:szCs w:val="21"/>
              </w:rPr>
            </w:pPr>
          </w:p>
          <w:p w14:paraId="6385DA31" w14:textId="3F4F1481" w:rsidR="004B3CDE" w:rsidRPr="00937E8E" w:rsidRDefault="004B3CDE" w:rsidP="00747CA8">
            <w:pPr>
              <w:spacing w:before="80"/>
              <w:rPr>
                <w:rFonts w:cs="Times New Roman"/>
                <w:sz w:val="21"/>
                <w:szCs w:val="21"/>
              </w:rPr>
            </w:pPr>
            <w:r>
              <w:rPr>
                <w:sz w:val="21"/>
              </w:rPr>
              <w:t xml:space="preserve">Nationals of the Western Balkan countries (Bosnia and Herzegovina, Montenegro, Kosovo, North </w:t>
            </w:r>
            <w:r>
              <w:rPr>
                <w:sz w:val="21"/>
              </w:rPr>
              <w:lastRenderedPageBreak/>
              <w:t>Macedonia, Serbia).</w:t>
            </w:r>
          </w:p>
          <w:p w14:paraId="73544CE8" w14:textId="77777777" w:rsidR="004B3CDE" w:rsidRDefault="004B3CDE" w:rsidP="00AB181C">
            <w:pPr>
              <w:spacing w:before="80"/>
              <w:rPr>
                <w:rFonts w:cs="Times New Roman"/>
                <w:sz w:val="21"/>
                <w:szCs w:val="21"/>
              </w:rPr>
            </w:pPr>
          </w:p>
          <w:p w14:paraId="439B1ED9" w14:textId="77777777" w:rsidR="004B3CDE" w:rsidRDefault="004B3CDE" w:rsidP="005512BC">
            <w:pPr>
              <w:spacing w:before="80"/>
              <w:rPr>
                <w:rFonts w:cs="Times New Roman"/>
                <w:sz w:val="21"/>
                <w:szCs w:val="21"/>
              </w:rPr>
            </w:pPr>
          </w:p>
          <w:p w14:paraId="363E311B" w14:textId="77777777" w:rsidR="004B3CDE" w:rsidRDefault="004B3CDE" w:rsidP="001F4418">
            <w:pPr>
              <w:spacing w:before="80"/>
              <w:rPr>
                <w:rFonts w:cs="Times New Roman"/>
                <w:sz w:val="21"/>
                <w:szCs w:val="21"/>
              </w:rPr>
            </w:pPr>
          </w:p>
          <w:p w14:paraId="0AEEB0A1" w14:textId="77777777" w:rsidR="004B3CDE" w:rsidRPr="00937E8E" w:rsidRDefault="004B3CDE" w:rsidP="00951B53">
            <w:pPr>
              <w:spacing w:before="80"/>
              <w:rPr>
                <w:rFonts w:cs="Times New Roman"/>
                <w:sz w:val="21"/>
                <w:szCs w:val="21"/>
              </w:rPr>
            </w:pPr>
          </w:p>
          <w:p w14:paraId="11B894ED" w14:textId="4592D531" w:rsidR="004B3CDE" w:rsidRPr="00937E8E" w:rsidRDefault="004B3CDE" w:rsidP="008848A4">
            <w:pPr>
              <w:rPr>
                <w:rFonts w:cs="Times New Roman"/>
                <w:sz w:val="21"/>
                <w:szCs w:val="21"/>
              </w:rPr>
            </w:pPr>
          </w:p>
        </w:tc>
      </w:tr>
      <w:tr w:rsidR="004B3CDE" w:rsidRPr="00937E8E" w14:paraId="46A08EDA" w14:textId="77777777" w:rsidTr="00945A3D">
        <w:trPr>
          <w:trHeight w:val="602"/>
          <w:jc w:val="center"/>
        </w:trPr>
        <w:tc>
          <w:tcPr>
            <w:tcW w:w="1544" w:type="dxa"/>
            <w:vMerge/>
            <w:tcBorders>
              <w:left w:val="single" w:sz="12" w:space="0" w:color="529DBA"/>
              <w:right w:val="single" w:sz="8" w:space="0" w:color="529DBA"/>
            </w:tcBorders>
            <w:vAlign w:val="center"/>
          </w:tcPr>
          <w:p w14:paraId="3F62C3AD" w14:textId="77777777" w:rsidR="004B3CDE" w:rsidRPr="00937E8E" w:rsidRDefault="004B3CDE" w:rsidP="005512BC">
            <w:pPr>
              <w:rPr>
                <w:rFonts w:cs="Times New Roman"/>
                <w:b/>
                <w:sz w:val="21"/>
                <w:szCs w:val="21"/>
              </w:rPr>
            </w:pPr>
          </w:p>
        </w:tc>
        <w:tc>
          <w:tcPr>
            <w:tcW w:w="1712" w:type="dxa"/>
            <w:tcBorders>
              <w:left w:val="single" w:sz="8" w:space="0" w:color="529DBA"/>
              <w:right w:val="single" w:sz="8" w:space="0" w:color="529DBA"/>
            </w:tcBorders>
            <w:vAlign w:val="center"/>
          </w:tcPr>
          <w:p w14:paraId="4AF9AA93" w14:textId="4B9488B7" w:rsidR="004B3CDE" w:rsidRPr="00C2015A" w:rsidRDefault="004B3CDE" w:rsidP="001261B9">
            <w:pPr>
              <w:spacing w:before="40"/>
              <w:rPr>
                <w:rFonts w:cs="Times New Roman"/>
                <w:spacing w:val="-4"/>
                <w:sz w:val="21"/>
                <w:szCs w:val="21"/>
              </w:rPr>
            </w:pPr>
            <w:r>
              <w:rPr>
                <w:sz w:val="21"/>
              </w:rPr>
              <w:t xml:space="preserve">Second Application Period: </w:t>
            </w:r>
            <w:r>
              <w:rPr>
                <w:color w:val="000000"/>
                <w:sz w:val="21"/>
              </w:rPr>
              <w:t>from 20 July to 27 July 2026.</w:t>
            </w:r>
          </w:p>
        </w:tc>
        <w:tc>
          <w:tcPr>
            <w:tcW w:w="3108" w:type="dxa"/>
            <w:tcBorders>
              <w:left w:val="single" w:sz="8" w:space="0" w:color="529DBA"/>
              <w:right w:val="single" w:sz="8" w:space="0" w:color="529DBA"/>
            </w:tcBorders>
            <w:vAlign w:val="center"/>
          </w:tcPr>
          <w:p w14:paraId="6711A45D" w14:textId="02602B2B" w:rsidR="004B3CDE" w:rsidRPr="00937E8E" w:rsidRDefault="004B3CDE" w:rsidP="005512BC">
            <w:pPr>
              <w:rPr>
                <w:rFonts w:cs="Times New Roman"/>
                <w:sz w:val="21"/>
                <w:szCs w:val="21"/>
              </w:rPr>
            </w:pPr>
            <w:r>
              <w:rPr>
                <w:sz w:val="21"/>
              </w:rPr>
              <w:t xml:space="preserve">Second Application Period: </w:t>
            </w:r>
            <w:r>
              <w:rPr>
                <w:color w:val="000000"/>
                <w:sz w:val="21"/>
              </w:rPr>
              <w:t>by 28 July 2026.</w:t>
            </w:r>
          </w:p>
        </w:tc>
        <w:tc>
          <w:tcPr>
            <w:tcW w:w="2508" w:type="dxa"/>
            <w:vMerge/>
            <w:tcBorders>
              <w:left w:val="single" w:sz="8" w:space="0" w:color="529DBA"/>
              <w:right w:val="single" w:sz="8" w:space="0" w:color="529DBA"/>
            </w:tcBorders>
            <w:vAlign w:val="center"/>
          </w:tcPr>
          <w:p w14:paraId="2ADB7142" w14:textId="77777777" w:rsidR="004B3CDE" w:rsidRPr="00937E8E" w:rsidRDefault="004B3CDE" w:rsidP="00B1143C">
            <w:pPr>
              <w:spacing w:before="80" w:after="80"/>
              <w:rPr>
                <w:rFonts w:cs="Times New Roman"/>
                <w:sz w:val="21"/>
                <w:szCs w:val="21"/>
              </w:rPr>
            </w:pPr>
          </w:p>
        </w:tc>
        <w:tc>
          <w:tcPr>
            <w:tcW w:w="1596" w:type="dxa"/>
            <w:gridSpan w:val="4"/>
            <w:vMerge/>
            <w:tcBorders>
              <w:left w:val="single" w:sz="8" w:space="0" w:color="529DBA"/>
              <w:right w:val="single" w:sz="12" w:space="0" w:color="529DBA"/>
            </w:tcBorders>
          </w:tcPr>
          <w:p w14:paraId="3F94B2EA" w14:textId="77777777" w:rsidR="004B3CDE" w:rsidRPr="00937E8E" w:rsidRDefault="004B3CDE" w:rsidP="008848A4">
            <w:pPr>
              <w:rPr>
                <w:rFonts w:cs="Times New Roman"/>
                <w:sz w:val="21"/>
                <w:szCs w:val="21"/>
              </w:rPr>
            </w:pPr>
          </w:p>
        </w:tc>
      </w:tr>
      <w:tr w:rsidR="004B3CDE" w:rsidRPr="00937E8E" w14:paraId="3FD7E179" w14:textId="77777777" w:rsidTr="00945A3D">
        <w:trPr>
          <w:trHeight w:val="994"/>
          <w:jc w:val="center"/>
        </w:trPr>
        <w:tc>
          <w:tcPr>
            <w:tcW w:w="1544" w:type="dxa"/>
            <w:vMerge/>
            <w:tcBorders>
              <w:left w:val="single" w:sz="12" w:space="0" w:color="529DBA"/>
              <w:right w:val="single" w:sz="8" w:space="0" w:color="529DBA"/>
            </w:tcBorders>
            <w:vAlign w:val="center"/>
          </w:tcPr>
          <w:p w14:paraId="729DC0C4" w14:textId="77777777" w:rsidR="004B3CDE" w:rsidRPr="00937E8E" w:rsidRDefault="004B3CDE" w:rsidP="008848A4">
            <w:pPr>
              <w:rPr>
                <w:rFonts w:cs="Times New Roman"/>
                <w:b/>
                <w:sz w:val="21"/>
                <w:szCs w:val="21"/>
              </w:rPr>
            </w:pPr>
          </w:p>
        </w:tc>
        <w:tc>
          <w:tcPr>
            <w:tcW w:w="1712" w:type="dxa"/>
            <w:tcBorders>
              <w:top w:val="single" w:sz="12" w:space="0" w:color="529DBA"/>
              <w:left w:val="single" w:sz="8" w:space="0" w:color="529DBA"/>
              <w:bottom w:val="single" w:sz="8" w:space="0" w:color="529DBA"/>
              <w:right w:val="single" w:sz="8" w:space="0" w:color="529DBA"/>
            </w:tcBorders>
            <w:vAlign w:val="center"/>
          </w:tcPr>
          <w:p w14:paraId="28F9240E" w14:textId="677A8E36" w:rsidR="004B3CDE" w:rsidRPr="00937E8E" w:rsidRDefault="004B3CDE" w:rsidP="008848A4">
            <w:pPr>
              <w:rPr>
                <w:rFonts w:cs="Times New Roman"/>
                <w:sz w:val="21"/>
                <w:szCs w:val="21"/>
              </w:rPr>
            </w:pPr>
            <w:r>
              <w:rPr>
                <w:sz w:val="21"/>
              </w:rPr>
              <w:t>Third Application Period: from 20 August to 3 September 2026.</w:t>
            </w:r>
          </w:p>
        </w:tc>
        <w:tc>
          <w:tcPr>
            <w:tcW w:w="3108" w:type="dxa"/>
            <w:tcBorders>
              <w:top w:val="single" w:sz="12" w:space="0" w:color="529DBA"/>
              <w:left w:val="single" w:sz="8" w:space="0" w:color="529DBA"/>
              <w:bottom w:val="single" w:sz="8" w:space="0" w:color="529DBA"/>
              <w:right w:val="single" w:sz="8" w:space="0" w:color="529DBA"/>
            </w:tcBorders>
            <w:vAlign w:val="center"/>
          </w:tcPr>
          <w:p w14:paraId="78E8F96F" w14:textId="010F5172" w:rsidR="004B3CDE" w:rsidRPr="00937E8E" w:rsidRDefault="004B3CDE" w:rsidP="00AA6EBA">
            <w:pPr>
              <w:spacing w:before="40"/>
              <w:rPr>
                <w:rFonts w:cs="Times New Roman"/>
                <w:sz w:val="21"/>
                <w:szCs w:val="21"/>
              </w:rPr>
            </w:pPr>
            <w:r>
              <w:rPr>
                <w:sz w:val="21"/>
              </w:rPr>
              <w:t xml:space="preserve">Third Application Period: </w:t>
            </w:r>
            <w:r>
              <w:rPr>
                <w:color w:val="000000"/>
                <w:sz w:val="21"/>
              </w:rPr>
              <w:t>by 3 September 2026.</w:t>
            </w:r>
          </w:p>
        </w:tc>
        <w:tc>
          <w:tcPr>
            <w:tcW w:w="2508" w:type="dxa"/>
            <w:vMerge/>
            <w:tcBorders>
              <w:left w:val="single" w:sz="8" w:space="0" w:color="529DBA"/>
              <w:bottom w:val="single" w:sz="8" w:space="0" w:color="529DBA"/>
              <w:right w:val="single" w:sz="8" w:space="0" w:color="529DBA"/>
            </w:tcBorders>
            <w:vAlign w:val="center"/>
          </w:tcPr>
          <w:p w14:paraId="1CB61B0D" w14:textId="77777777" w:rsidR="004B3CDE" w:rsidRPr="00937E8E" w:rsidRDefault="004B3CDE" w:rsidP="00B1143C">
            <w:pPr>
              <w:spacing w:before="80" w:after="80"/>
              <w:rPr>
                <w:rFonts w:cs="Times New Roman"/>
                <w:sz w:val="21"/>
                <w:szCs w:val="21"/>
              </w:rPr>
            </w:pPr>
          </w:p>
        </w:tc>
        <w:tc>
          <w:tcPr>
            <w:tcW w:w="1596" w:type="dxa"/>
            <w:gridSpan w:val="4"/>
            <w:vMerge/>
            <w:tcBorders>
              <w:left w:val="single" w:sz="8" w:space="0" w:color="529DBA"/>
              <w:right w:val="single" w:sz="12" w:space="0" w:color="529DBA"/>
            </w:tcBorders>
            <w:vAlign w:val="center"/>
          </w:tcPr>
          <w:p w14:paraId="113881CA" w14:textId="544557D6" w:rsidR="004B3CDE" w:rsidRPr="00937E8E" w:rsidRDefault="004B3CDE" w:rsidP="008848A4">
            <w:pPr>
              <w:rPr>
                <w:rFonts w:cs="Times New Roman"/>
                <w:sz w:val="21"/>
                <w:szCs w:val="21"/>
              </w:rPr>
            </w:pPr>
          </w:p>
        </w:tc>
      </w:tr>
      <w:tr w:rsidR="004B3CDE" w:rsidRPr="00937E8E" w14:paraId="7B6BF029" w14:textId="77777777" w:rsidTr="00945A3D">
        <w:trPr>
          <w:trHeight w:val="994"/>
          <w:jc w:val="center"/>
        </w:trPr>
        <w:tc>
          <w:tcPr>
            <w:tcW w:w="1544" w:type="dxa"/>
            <w:vMerge/>
            <w:tcBorders>
              <w:left w:val="single" w:sz="12" w:space="0" w:color="529DBA"/>
              <w:right w:val="single" w:sz="8" w:space="0" w:color="529DBA"/>
            </w:tcBorders>
            <w:vAlign w:val="center"/>
          </w:tcPr>
          <w:p w14:paraId="6C37CD8A" w14:textId="77777777" w:rsidR="004B3CDE" w:rsidRPr="00937E8E" w:rsidRDefault="004B3CDE" w:rsidP="008848A4">
            <w:pPr>
              <w:rPr>
                <w:rFonts w:cs="Times New Roman"/>
                <w:b/>
                <w:sz w:val="21"/>
                <w:szCs w:val="21"/>
              </w:rPr>
            </w:pPr>
          </w:p>
        </w:tc>
        <w:tc>
          <w:tcPr>
            <w:tcW w:w="1712" w:type="dxa"/>
            <w:tcBorders>
              <w:top w:val="single" w:sz="12" w:space="0" w:color="529DBA"/>
              <w:left w:val="single" w:sz="8" w:space="0" w:color="529DBA"/>
              <w:bottom w:val="single" w:sz="8" w:space="0" w:color="529DBA"/>
              <w:right w:val="single" w:sz="8" w:space="0" w:color="529DBA"/>
            </w:tcBorders>
            <w:vAlign w:val="center"/>
          </w:tcPr>
          <w:p w14:paraId="33D52071" w14:textId="109B7AE6" w:rsidR="004B3CDE" w:rsidRPr="00937E8E" w:rsidRDefault="004B3CDE" w:rsidP="008848A4">
            <w:pPr>
              <w:rPr>
                <w:rFonts w:cs="Times New Roman"/>
                <w:sz w:val="21"/>
                <w:szCs w:val="21"/>
              </w:rPr>
            </w:pPr>
            <w:r>
              <w:rPr>
                <w:sz w:val="21"/>
              </w:rPr>
              <w:t xml:space="preserve">Deadline for Filling Available Places: </w:t>
            </w:r>
            <w:r>
              <w:rPr>
                <w:color w:val="000000"/>
                <w:sz w:val="21"/>
              </w:rPr>
              <w:t>from 23 to 24 September 2026 until 10:00.</w:t>
            </w:r>
          </w:p>
        </w:tc>
        <w:tc>
          <w:tcPr>
            <w:tcW w:w="3108" w:type="dxa"/>
            <w:tcBorders>
              <w:top w:val="single" w:sz="12" w:space="0" w:color="529DBA"/>
              <w:left w:val="single" w:sz="8" w:space="0" w:color="529DBA"/>
              <w:bottom w:val="single" w:sz="8" w:space="0" w:color="529DBA"/>
              <w:right w:val="single" w:sz="8" w:space="0" w:color="529DBA"/>
            </w:tcBorders>
            <w:vAlign w:val="center"/>
          </w:tcPr>
          <w:p w14:paraId="124A6BE4" w14:textId="54D52AF5" w:rsidR="004B3CDE" w:rsidRPr="00937E8E" w:rsidRDefault="004B3CDE" w:rsidP="00AA6EBA">
            <w:pPr>
              <w:spacing w:before="40"/>
              <w:rPr>
                <w:rFonts w:cs="Times New Roman"/>
                <w:sz w:val="21"/>
                <w:szCs w:val="21"/>
              </w:rPr>
            </w:pPr>
            <w:r>
              <w:rPr>
                <w:sz w:val="21"/>
              </w:rPr>
              <w:t xml:space="preserve">Deadline for Filling Remaining Available Study Places: </w:t>
            </w:r>
            <w:r>
              <w:rPr>
                <w:color w:val="000000"/>
                <w:sz w:val="21"/>
              </w:rPr>
              <w:t>by 24 September 2026 at 10:00.</w:t>
            </w:r>
          </w:p>
        </w:tc>
        <w:tc>
          <w:tcPr>
            <w:tcW w:w="2508" w:type="dxa"/>
            <w:tcBorders>
              <w:top w:val="single" w:sz="12" w:space="0" w:color="529DBA"/>
              <w:left w:val="single" w:sz="8" w:space="0" w:color="529DBA"/>
              <w:bottom w:val="single" w:sz="8" w:space="0" w:color="529DBA"/>
              <w:right w:val="single" w:sz="8" w:space="0" w:color="529DBA"/>
            </w:tcBorders>
            <w:vAlign w:val="center"/>
          </w:tcPr>
          <w:p w14:paraId="4C19BF54" w14:textId="5149134C" w:rsidR="004B3CDE" w:rsidRPr="00937E8E" w:rsidRDefault="004B3CDE" w:rsidP="00D96906">
            <w:pPr>
              <w:spacing w:before="80" w:after="40"/>
              <w:ind w:right="-156"/>
              <w:rPr>
                <w:rFonts w:cs="Times New Roman"/>
                <w:sz w:val="21"/>
                <w:szCs w:val="21"/>
              </w:rPr>
            </w:pPr>
            <w:r>
              <w:rPr>
                <w:sz w:val="21"/>
              </w:rPr>
              <w:t>Applicants may submit up to three (3) applications, each indicating one study preference.</w:t>
            </w:r>
          </w:p>
        </w:tc>
        <w:tc>
          <w:tcPr>
            <w:tcW w:w="1596" w:type="dxa"/>
            <w:gridSpan w:val="4"/>
            <w:vMerge/>
            <w:tcBorders>
              <w:left w:val="single" w:sz="8" w:space="0" w:color="529DBA"/>
              <w:bottom w:val="single" w:sz="8" w:space="0" w:color="529DBA"/>
              <w:right w:val="single" w:sz="12" w:space="0" w:color="529DBA"/>
            </w:tcBorders>
            <w:vAlign w:val="center"/>
          </w:tcPr>
          <w:p w14:paraId="12CDC785" w14:textId="77777777" w:rsidR="004B3CDE" w:rsidRPr="00937E8E" w:rsidRDefault="004B3CDE" w:rsidP="00951B53">
            <w:pPr>
              <w:spacing w:before="80"/>
              <w:rPr>
                <w:rFonts w:cs="Times New Roman"/>
                <w:sz w:val="21"/>
                <w:szCs w:val="21"/>
              </w:rPr>
            </w:pPr>
          </w:p>
        </w:tc>
      </w:tr>
      <w:tr w:rsidR="004B3CDE" w:rsidRPr="00937E8E" w14:paraId="698B7AA7" w14:textId="77777777" w:rsidTr="00945A3D">
        <w:trPr>
          <w:trHeight w:val="994"/>
          <w:jc w:val="center"/>
        </w:trPr>
        <w:tc>
          <w:tcPr>
            <w:tcW w:w="1544" w:type="dxa"/>
            <w:vMerge/>
            <w:tcBorders>
              <w:left w:val="single" w:sz="12" w:space="0" w:color="529DBA"/>
              <w:right w:val="single" w:sz="8" w:space="0" w:color="529DBA"/>
            </w:tcBorders>
            <w:vAlign w:val="center"/>
          </w:tcPr>
          <w:p w14:paraId="3F8E848A" w14:textId="77777777" w:rsidR="004B3CDE" w:rsidRPr="00937E8E" w:rsidRDefault="004B3CDE" w:rsidP="008848A4">
            <w:pPr>
              <w:rPr>
                <w:rFonts w:cs="Times New Roman"/>
                <w:b/>
                <w:sz w:val="21"/>
                <w:szCs w:val="21"/>
              </w:rPr>
            </w:pPr>
          </w:p>
        </w:tc>
        <w:tc>
          <w:tcPr>
            <w:tcW w:w="1712" w:type="dxa"/>
            <w:tcBorders>
              <w:top w:val="single" w:sz="12" w:space="0" w:color="529DBA"/>
              <w:left w:val="single" w:sz="8" w:space="0" w:color="529DBA"/>
              <w:bottom w:val="single" w:sz="8" w:space="0" w:color="529DBA"/>
              <w:right w:val="single" w:sz="8" w:space="0" w:color="529DBA"/>
            </w:tcBorders>
            <w:vAlign w:val="center"/>
          </w:tcPr>
          <w:p w14:paraId="597F7394" w14:textId="57D2734D" w:rsidR="004B3CDE" w:rsidRPr="00937E8E" w:rsidRDefault="004B3CDE" w:rsidP="008848A4">
            <w:pPr>
              <w:rPr>
                <w:rFonts w:cs="Times New Roman"/>
                <w:sz w:val="21"/>
                <w:szCs w:val="21"/>
              </w:rPr>
            </w:pPr>
            <w:r>
              <w:rPr>
                <w:sz w:val="21"/>
              </w:rPr>
              <w:t>First Application Period: from 18 February to 18 March 2026.</w:t>
            </w:r>
          </w:p>
        </w:tc>
        <w:tc>
          <w:tcPr>
            <w:tcW w:w="3108" w:type="dxa"/>
            <w:tcBorders>
              <w:top w:val="single" w:sz="12" w:space="0" w:color="529DBA"/>
              <w:left w:val="single" w:sz="8" w:space="0" w:color="529DBA"/>
              <w:bottom w:val="single" w:sz="8" w:space="0" w:color="529DBA"/>
              <w:right w:val="single" w:sz="8" w:space="0" w:color="529DBA"/>
            </w:tcBorders>
            <w:vAlign w:val="center"/>
          </w:tcPr>
          <w:p w14:paraId="23441004" w14:textId="77777777" w:rsidR="004B3CDE" w:rsidRDefault="004B3CDE" w:rsidP="004B3CDE">
            <w:pPr>
              <w:rPr>
                <w:rFonts w:cs="Times New Roman"/>
                <w:bCs/>
                <w:color w:val="000000"/>
                <w:sz w:val="21"/>
                <w:szCs w:val="21"/>
              </w:rPr>
            </w:pPr>
            <w:r>
              <w:rPr>
                <w:sz w:val="21"/>
              </w:rPr>
              <w:t xml:space="preserve">First application deadline: </w:t>
            </w:r>
          </w:p>
          <w:p w14:paraId="05272C98" w14:textId="3F7D657E" w:rsidR="004B3CDE" w:rsidRDefault="004B3CDE" w:rsidP="004B3CDE">
            <w:pPr>
              <w:rPr>
                <w:rFonts w:cs="Times New Roman"/>
                <w:bCs/>
                <w:color w:val="000000"/>
                <w:sz w:val="21"/>
                <w:szCs w:val="21"/>
              </w:rPr>
            </w:pPr>
            <w:r>
              <w:rPr>
                <w:color w:val="000000"/>
                <w:sz w:val="21"/>
              </w:rPr>
              <w:t>– applicants who already hold a final certificate: by 18 March 2026;</w:t>
            </w:r>
          </w:p>
          <w:p w14:paraId="0981DF9E" w14:textId="3F9E3407" w:rsidR="004B3CDE" w:rsidRPr="00937E8E" w:rsidRDefault="004B3CDE" w:rsidP="004B3CDE">
            <w:pPr>
              <w:spacing w:before="40"/>
              <w:rPr>
                <w:rFonts w:cs="Times New Roman"/>
                <w:sz w:val="21"/>
                <w:szCs w:val="21"/>
              </w:rPr>
            </w:pPr>
            <w:r>
              <w:rPr>
                <w:color w:val="000000"/>
                <w:sz w:val="21"/>
              </w:rPr>
              <w:t>– applicants whose final certificate will be issued in 2026: by 13 July 2026.</w:t>
            </w:r>
          </w:p>
        </w:tc>
        <w:tc>
          <w:tcPr>
            <w:tcW w:w="2508" w:type="dxa"/>
            <w:vMerge w:val="restart"/>
            <w:tcBorders>
              <w:top w:val="single" w:sz="12" w:space="0" w:color="529DBA"/>
              <w:left w:val="single" w:sz="8" w:space="0" w:color="529DBA"/>
              <w:right w:val="single" w:sz="8" w:space="0" w:color="529DBA"/>
            </w:tcBorders>
            <w:vAlign w:val="center"/>
          </w:tcPr>
          <w:p w14:paraId="64467D9D" w14:textId="77777777" w:rsidR="004B3CDE" w:rsidRPr="00937E8E" w:rsidRDefault="004B3CDE" w:rsidP="004B3CDE">
            <w:pPr>
              <w:spacing w:before="80" w:after="80"/>
              <w:rPr>
                <w:rFonts w:cs="Times New Roman"/>
                <w:sz w:val="21"/>
                <w:szCs w:val="21"/>
              </w:rPr>
            </w:pPr>
            <w:r>
              <w:rPr>
                <w:color w:val="000000"/>
                <w:sz w:val="21"/>
              </w:rPr>
              <w:t>Applicants may submit one application only, in which they may indicate up to three (3) study preferences in order of priority.</w:t>
            </w:r>
          </w:p>
          <w:p w14:paraId="7F4DED29" w14:textId="77777777" w:rsidR="004B3CDE" w:rsidRPr="00937E8E" w:rsidRDefault="004B3CDE" w:rsidP="004B3CDE">
            <w:pPr>
              <w:rPr>
                <w:rFonts w:cs="Times New Roman"/>
                <w:sz w:val="21"/>
                <w:szCs w:val="21"/>
              </w:rPr>
            </w:pPr>
            <w:r>
              <w:rPr>
                <w:color w:val="000000"/>
                <w:sz w:val="21"/>
              </w:rPr>
              <w:t>The final date for electronic submission of the application via the eVŠ portal is the last day of the relevant application period.</w:t>
            </w:r>
          </w:p>
          <w:p w14:paraId="566C649F" w14:textId="77777777" w:rsidR="004B3CDE" w:rsidRPr="00937E8E" w:rsidRDefault="004B3CDE" w:rsidP="00D96906">
            <w:pPr>
              <w:spacing w:before="80" w:after="40"/>
              <w:ind w:right="-156"/>
              <w:rPr>
                <w:rFonts w:cs="Times New Roman"/>
                <w:sz w:val="21"/>
                <w:szCs w:val="21"/>
              </w:rPr>
            </w:pPr>
          </w:p>
        </w:tc>
        <w:tc>
          <w:tcPr>
            <w:tcW w:w="1596" w:type="dxa"/>
            <w:gridSpan w:val="4"/>
            <w:vMerge w:val="restart"/>
            <w:tcBorders>
              <w:top w:val="single" w:sz="12" w:space="0" w:color="529DBA"/>
              <w:left w:val="single" w:sz="8" w:space="0" w:color="529DBA"/>
              <w:right w:val="single" w:sz="12" w:space="0" w:color="529DBA"/>
            </w:tcBorders>
            <w:vAlign w:val="center"/>
          </w:tcPr>
          <w:p w14:paraId="175D18C2" w14:textId="580A1D49" w:rsidR="004B3CDE" w:rsidRPr="00937E8E" w:rsidRDefault="004B3CDE" w:rsidP="008848A4">
            <w:pPr>
              <w:rPr>
                <w:rFonts w:cs="Times New Roman"/>
                <w:sz w:val="21"/>
                <w:szCs w:val="21"/>
              </w:rPr>
            </w:pPr>
            <w:r>
              <w:rPr>
                <w:sz w:val="21"/>
              </w:rPr>
              <w:t>Nationals of non-EU Member States (except nationals of Western Balkan countries).</w:t>
            </w:r>
          </w:p>
        </w:tc>
      </w:tr>
      <w:tr w:rsidR="004B3CDE" w:rsidRPr="00937E8E" w14:paraId="44642829" w14:textId="77777777" w:rsidTr="00945A3D">
        <w:trPr>
          <w:trHeight w:val="994"/>
          <w:jc w:val="center"/>
        </w:trPr>
        <w:tc>
          <w:tcPr>
            <w:tcW w:w="1544" w:type="dxa"/>
            <w:vMerge/>
            <w:tcBorders>
              <w:left w:val="single" w:sz="12" w:space="0" w:color="529DBA"/>
              <w:bottom w:val="single" w:sz="8" w:space="0" w:color="529DBA"/>
              <w:right w:val="single" w:sz="8" w:space="0" w:color="529DBA"/>
            </w:tcBorders>
            <w:vAlign w:val="center"/>
          </w:tcPr>
          <w:p w14:paraId="0C68A53E" w14:textId="77777777" w:rsidR="004B3CDE" w:rsidRPr="00937E8E" w:rsidRDefault="004B3CDE" w:rsidP="008848A4">
            <w:pPr>
              <w:rPr>
                <w:rFonts w:cs="Times New Roman"/>
                <w:b/>
                <w:sz w:val="21"/>
                <w:szCs w:val="21"/>
              </w:rPr>
            </w:pPr>
          </w:p>
        </w:tc>
        <w:tc>
          <w:tcPr>
            <w:tcW w:w="1712" w:type="dxa"/>
            <w:tcBorders>
              <w:top w:val="single" w:sz="12" w:space="0" w:color="529DBA"/>
              <w:left w:val="single" w:sz="8" w:space="0" w:color="529DBA"/>
              <w:bottom w:val="single" w:sz="8" w:space="0" w:color="529DBA"/>
              <w:right w:val="single" w:sz="8" w:space="0" w:color="529DBA"/>
            </w:tcBorders>
            <w:vAlign w:val="center"/>
          </w:tcPr>
          <w:p w14:paraId="2597E629" w14:textId="393D20D0" w:rsidR="004B3CDE" w:rsidRPr="00937E8E" w:rsidRDefault="004B3CDE" w:rsidP="008848A4">
            <w:pPr>
              <w:rPr>
                <w:rFonts w:cs="Times New Roman"/>
                <w:sz w:val="21"/>
                <w:szCs w:val="21"/>
              </w:rPr>
            </w:pPr>
            <w:r>
              <w:rPr>
                <w:sz w:val="21"/>
              </w:rPr>
              <w:t xml:space="preserve">Second Application Period: </w:t>
            </w:r>
            <w:r>
              <w:rPr>
                <w:color w:val="000000"/>
                <w:sz w:val="21"/>
              </w:rPr>
              <w:t>from 20 July to 27 July 2026.</w:t>
            </w:r>
          </w:p>
        </w:tc>
        <w:tc>
          <w:tcPr>
            <w:tcW w:w="3108" w:type="dxa"/>
            <w:tcBorders>
              <w:top w:val="single" w:sz="12" w:space="0" w:color="529DBA"/>
              <w:left w:val="single" w:sz="8" w:space="0" w:color="529DBA"/>
              <w:bottom w:val="single" w:sz="8" w:space="0" w:color="529DBA"/>
              <w:right w:val="single" w:sz="8" w:space="0" w:color="529DBA"/>
            </w:tcBorders>
            <w:vAlign w:val="center"/>
          </w:tcPr>
          <w:p w14:paraId="4F6573EF" w14:textId="70A261D9" w:rsidR="004B3CDE" w:rsidRPr="00937E8E" w:rsidRDefault="004B3CDE" w:rsidP="00AA6EBA">
            <w:pPr>
              <w:spacing w:before="40"/>
              <w:rPr>
                <w:rFonts w:cs="Times New Roman"/>
                <w:sz w:val="21"/>
                <w:szCs w:val="21"/>
              </w:rPr>
            </w:pPr>
            <w:r>
              <w:rPr>
                <w:sz w:val="21"/>
              </w:rPr>
              <w:t xml:space="preserve">Second Application Period: </w:t>
            </w:r>
            <w:r>
              <w:rPr>
                <w:color w:val="000000"/>
                <w:sz w:val="21"/>
              </w:rPr>
              <w:t>by 28 July 2026.</w:t>
            </w:r>
          </w:p>
        </w:tc>
        <w:tc>
          <w:tcPr>
            <w:tcW w:w="2508" w:type="dxa"/>
            <w:vMerge/>
            <w:tcBorders>
              <w:left w:val="single" w:sz="8" w:space="0" w:color="529DBA"/>
              <w:bottom w:val="single" w:sz="8" w:space="0" w:color="529DBA"/>
              <w:right w:val="single" w:sz="8" w:space="0" w:color="529DBA"/>
            </w:tcBorders>
            <w:vAlign w:val="center"/>
          </w:tcPr>
          <w:p w14:paraId="021D64C8" w14:textId="77777777" w:rsidR="004B3CDE" w:rsidRPr="00937E8E" w:rsidRDefault="004B3CDE" w:rsidP="00D96906">
            <w:pPr>
              <w:spacing w:before="80" w:after="40"/>
              <w:ind w:right="-156"/>
              <w:rPr>
                <w:rFonts w:cs="Times New Roman"/>
                <w:sz w:val="21"/>
                <w:szCs w:val="21"/>
              </w:rPr>
            </w:pPr>
          </w:p>
        </w:tc>
        <w:tc>
          <w:tcPr>
            <w:tcW w:w="1596" w:type="dxa"/>
            <w:gridSpan w:val="4"/>
            <w:vMerge/>
            <w:tcBorders>
              <w:left w:val="single" w:sz="8" w:space="0" w:color="529DBA"/>
              <w:bottom w:val="single" w:sz="8" w:space="0" w:color="529DBA"/>
              <w:right w:val="single" w:sz="12" w:space="0" w:color="529DBA"/>
            </w:tcBorders>
            <w:vAlign w:val="center"/>
          </w:tcPr>
          <w:p w14:paraId="3CAFEEAD" w14:textId="77777777" w:rsidR="004B3CDE" w:rsidRPr="00937E8E" w:rsidRDefault="004B3CDE" w:rsidP="008848A4">
            <w:pPr>
              <w:rPr>
                <w:rFonts w:cs="Times New Roman"/>
                <w:sz w:val="21"/>
                <w:szCs w:val="21"/>
              </w:rPr>
            </w:pPr>
          </w:p>
        </w:tc>
      </w:tr>
      <w:tr w:rsidR="009D3423" w:rsidRPr="00937E8E" w14:paraId="67371E87" w14:textId="77777777" w:rsidTr="00945A3D">
        <w:trPr>
          <w:trHeight w:val="994"/>
          <w:jc w:val="center"/>
        </w:trPr>
        <w:tc>
          <w:tcPr>
            <w:tcW w:w="1544" w:type="dxa"/>
            <w:vMerge w:val="restart"/>
            <w:tcBorders>
              <w:top w:val="single" w:sz="12" w:space="0" w:color="529DBA"/>
              <w:left w:val="single" w:sz="12" w:space="0" w:color="529DBA"/>
              <w:bottom w:val="single" w:sz="8" w:space="0" w:color="529DBA"/>
              <w:right w:val="single" w:sz="8" w:space="0" w:color="529DBA"/>
            </w:tcBorders>
            <w:vAlign w:val="center"/>
          </w:tcPr>
          <w:p w14:paraId="05A2788F" w14:textId="77777777" w:rsidR="008848A4" w:rsidRPr="00937E8E" w:rsidRDefault="008848A4" w:rsidP="008848A4">
            <w:pPr>
              <w:rPr>
                <w:rFonts w:cs="Times New Roman"/>
                <w:b/>
                <w:sz w:val="21"/>
                <w:szCs w:val="21"/>
              </w:rPr>
            </w:pPr>
            <w:r>
              <w:rPr>
                <w:b/>
                <w:sz w:val="21"/>
              </w:rPr>
              <w:t>University of Nova Gorica</w:t>
            </w:r>
          </w:p>
        </w:tc>
        <w:tc>
          <w:tcPr>
            <w:tcW w:w="1712" w:type="dxa"/>
            <w:tcBorders>
              <w:top w:val="single" w:sz="12" w:space="0" w:color="529DBA"/>
              <w:left w:val="single" w:sz="8" w:space="0" w:color="529DBA"/>
              <w:bottom w:val="single" w:sz="8" w:space="0" w:color="529DBA"/>
              <w:right w:val="single" w:sz="8" w:space="0" w:color="529DBA"/>
            </w:tcBorders>
            <w:vAlign w:val="center"/>
          </w:tcPr>
          <w:p w14:paraId="44F7BCDF" w14:textId="4B3BD8E2" w:rsidR="008848A4" w:rsidRPr="00937E8E" w:rsidRDefault="008848A4" w:rsidP="008848A4">
            <w:pPr>
              <w:rPr>
                <w:rFonts w:cs="Times New Roman"/>
                <w:sz w:val="21"/>
                <w:szCs w:val="21"/>
              </w:rPr>
            </w:pPr>
            <w:r>
              <w:rPr>
                <w:sz w:val="21"/>
              </w:rPr>
              <w:t>First Application Period: from 18 February to 18 March 2026.</w:t>
            </w:r>
          </w:p>
        </w:tc>
        <w:tc>
          <w:tcPr>
            <w:tcW w:w="3108" w:type="dxa"/>
            <w:vMerge w:val="restart"/>
            <w:tcBorders>
              <w:top w:val="single" w:sz="12" w:space="0" w:color="529DBA"/>
              <w:left w:val="single" w:sz="8" w:space="0" w:color="529DBA"/>
              <w:bottom w:val="single" w:sz="8" w:space="0" w:color="529DBA"/>
              <w:right w:val="single" w:sz="8" w:space="0" w:color="529DBA"/>
            </w:tcBorders>
            <w:vAlign w:val="center"/>
          </w:tcPr>
          <w:p w14:paraId="6F159651" w14:textId="2B516A85" w:rsidR="008848A4" w:rsidRPr="00937E8E" w:rsidRDefault="008848A4" w:rsidP="00AA6EBA">
            <w:pPr>
              <w:spacing w:before="40"/>
              <w:rPr>
                <w:rFonts w:cs="Times New Roman"/>
                <w:sz w:val="21"/>
                <w:szCs w:val="21"/>
              </w:rPr>
            </w:pPr>
            <w:r>
              <w:rPr>
                <w:sz w:val="21"/>
              </w:rPr>
              <w:t>First and second application periods: by the end of the application period for applicants who already hold final certificates, and by 31 July 2026 for applicants whose final certificates will be issued in 2026.</w:t>
            </w:r>
          </w:p>
        </w:tc>
        <w:tc>
          <w:tcPr>
            <w:tcW w:w="2508" w:type="dxa"/>
            <w:vMerge w:val="restart"/>
            <w:tcBorders>
              <w:top w:val="single" w:sz="12" w:space="0" w:color="529DBA"/>
              <w:left w:val="single" w:sz="8" w:space="0" w:color="529DBA"/>
              <w:bottom w:val="single" w:sz="8" w:space="0" w:color="529DBA"/>
              <w:right w:val="single" w:sz="8" w:space="0" w:color="529DBA"/>
            </w:tcBorders>
            <w:vAlign w:val="center"/>
          </w:tcPr>
          <w:p w14:paraId="2A34A36E" w14:textId="3C8316FE" w:rsidR="008848A4" w:rsidRPr="00937E8E" w:rsidRDefault="00071648" w:rsidP="00D96906">
            <w:pPr>
              <w:spacing w:before="80" w:after="40"/>
              <w:ind w:right="-156"/>
              <w:rPr>
                <w:rFonts w:cs="Times New Roman"/>
                <w:sz w:val="21"/>
                <w:szCs w:val="21"/>
              </w:rPr>
            </w:pPr>
            <w:r>
              <w:rPr>
                <w:sz w:val="21"/>
              </w:rPr>
              <w:t>Applicants may submit up to three (3) applications, each indicating one study preference.</w:t>
            </w:r>
          </w:p>
        </w:tc>
        <w:tc>
          <w:tcPr>
            <w:tcW w:w="1596" w:type="dxa"/>
            <w:gridSpan w:val="4"/>
            <w:vMerge w:val="restart"/>
            <w:tcBorders>
              <w:top w:val="single" w:sz="12" w:space="0" w:color="529DBA"/>
              <w:left w:val="single" w:sz="8" w:space="0" w:color="529DBA"/>
              <w:bottom w:val="single" w:sz="8" w:space="0" w:color="529DBA"/>
              <w:right w:val="single" w:sz="12" w:space="0" w:color="529DBA"/>
            </w:tcBorders>
            <w:vAlign w:val="center"/>
          </w:tcPr>
          <w:p w14:paraId="406E6C22" w14:textId="3D61E752" w:rsidR="008848A4" w:rsidRPr="00937E8E" w:rsidRDefault="008848A4" w:rsidP="008848A4">
            <w:pPr>
              <w:rPr>
                <w:rFonts w:cs="Times New Roman"/>
                <w:sz w:val="21"/>
                <w:szCs w:val="21"/>
              </w:rPr>
            </w:pPr>
            <w:r>
              <w:rPr>
                <w:sz w:val="21"/>
              </w:rPr>
              <w:t>Nationals of non-EU Member States.</w:t>
            </w:r>
          </w:p>
        </w:tc>
      </w:tr>
      <w:tr w:rsidR="009D3423" w:rsidRPr="00937E8E" w14:paraId="26FBB6E6" w14:textId="77777777" w:rsidTr="00945A3D">
        <w:trPr>
          <w:jc w:val="center"/>
        </w:trPr>
        <w:tc>
          <w:tcPr>
            <w:tcW w:w="1544" w:type="dxa"/>
            <w:vMerge/>
            <w:tcBorders>
              <w:top w:val="single" w:sz="8" w:space="0" w:color="529DBA"/>
              <w:left w:val="single" w:sz="12" w:space="0" w:color="529DBA"/>
              <w:bottom w:val="single" w:sz="8" w:space="0" w:color="529DBA"/>
              <w:right w:val="single" w:sz="8" w:space="0" w:color="529DBA"/>
            </w:tcBorders>
            <w:vAlign w:val="center"/>
          </w:tcPr>
          <w:p w14:paraId="489B1A80" w14:textId="77777777" w:rsidR="008848A4" w:rsidRPr="00937E8E" w:rsidRDefault="008848A4" w:rsidP="008848A4">
            <w:pPr>
              <w:rPr>
                <w:rFonts w:cs="Times New Roman"/>
                <w:b/>
              </w:rPr>
            </w:pPr>
          </w:p>
        </w:tc>
        <w:tc>
          <w:tcPr>
            <w:tcW w:w="1712" w:type="dxa"/>
            <w:tcBorders>
              <w:top w:val="single" w:sz="8" w:space="0" w:color="529DBA"/>
              <w:left w:val="single" w:sz="8" w:space="0" w:color="529DBA"/>
              <w:bottom w:val="single" w:sz="8" w:space="0" w:color="529DBA"/>
              <w:right w:val="single" w:sz="8" w:space="0" w:color="529DBA"/>
            </w:tcBorders>
            <w:vAlign w:val="center"/>
          </w:tcPr>
          <w:p w14:paraId="01548B34" w14:textId="67975972" w:rsidR="008848A4" w:rsidRPr="00937E8E" w:rsidRDefault="008848A4" w:rsidP="008848A4">
            <w:pPr>
              <w:rPr>
                <w:rFonts w:cs="Times New Roman"/>
                <w:sz w:val="21"/>
                <w:szCs w:val="21"/>
              </w:rPr>
            </w:pPr>
            <w:r>
              <w:rPr>
                <w:sz w:val="21"/>
              </w:rPr>
              <w:t>Second Application Period: from 1 April to 1 July 2026.</w:t>
            </w:r>
          </w:p>
        </w:tc>
        <w:tc>
          <w:tcPr>
            <w:tcW w:w="3108" w:type="dxa"/>
            <w:vMerge/>
            <w:tcBorders>
              <w:top w:val="single" w:sz="8" w:space="0" w:color="529DBA"/>
              <w:left w:val="single" w:sz="8" w:space="0" w:color="529DBA"/>
              <w:bottom w:val="single" w:sz="8" w:space="0" w:color="529DBA"/>
              <w:right w:val="single" w:sz="8" w:space="0" w:color="529DBA"/>
            </w:tcBorders>
            <w:vAlign w:val="center"/>
          </w:tcPr>
          <w:p w14:paraId="236CF02E" w14:textId="77777777" w:rsidR="008848A4" w:rsidRPr="00937E8E" w:rsidRDefault="008848A4" w:rsidP="008848A4">
            <w:pPr>
              <w:rPr>
                <w:rFonts w:cs="Times New Roman"/>
                <w:sz w:val="21"/>
                <w:szCs w:val="21"/>
              </w:rPr>
            </w:pPr>
          </w:p>
        </w:tc>
        <w:tc>
          <w:tcPr>
            <w:tcW w:w="2508" w:type="dxa"/>
            <w:vMerge/>
            <w:tcBorders>
              <w:top w:val="single" w:sz="8" w:space="0" w:color="529DBA"/>
              <w:left w:val="single" w:sz="8" w:space="0" w:color="529DBA"/>
              <w:bottom w:val="single" w:sz="8" w:space="0" w:color="529DBA"/>
              <w:right w:val="single" w:sz="8" w:space="0" w:color="529DBA"/>
            </w:tcBorders>
          </w:tcPr>
          <w:p w14:paraId="2546E796" w14:textId="77777777" w:rsidR="008848A4" w:rsidRPr="00937E8E" w:rsidRDefault="008848A4" w:rsidP="008848A4">
            <w:pPr>
              <w:rPr>
                <w:rFonts w:cs="Times New Roman"/>
              </w:rPr>
            </w:pPr>
          </w:p>
        </w:tc>
        <w:tc>
          <w:tcPr>
            <w:tcW w:w="1596" w:type="dxa"/>
            <w:gridSpan w:val="4"/>
            <w:vMerge/>
            <w:tcBorders>
              <w:top w:val="single" w:sz="8" w:space="0" w:color="529DBA"/>
              <w:left w:val="single" w:sz="8" w:space="0" w:color="529DBA"/>
              <w:bottom w:val="single" w:sz="8" w:space="0" w:color="529DBA"/>
              <w:right w:val="single" w:sz="12" w:space="0" w:color="529DBA"/>
            </w:tcBorders>
          </w:tcPr>
          <w:p w14:paraId="2C2F206D" w14:textId="77777777" w:rsidR="008848A4" w:rsidRPr="00937E8E" w:rsidRDefault="008848A4" w:rsidP="008848A4">
            <w:pPr>
              <w:rPr>
                <w:rFonts w:cs="Times New Roman"/>
              </w:rPr>
            </w:pPr>
          </w:p>
        </w:tc>
      </w:tr>
      <w:tr w:rsidR="009D3423" w:rsidRPr="00937E8E" w14:paraId="5A3CAC9E" w14:textId="77777777" w:rsidTr="00945A3D">
        <w:trPr>
          <w:jc w:val="center"/>
        </w:trPr>
        <w:tc>
          <w:tcPr>
            <w:tcW w:w="1544" w:type="dxa"/>
            <w:vMerge/>
            <w:tcBorders>
              <w:top w:val="single" w:sz="8" w:space="0" w:color="529DBA"/>
              <w:left w:val="single" w:sz="12" w:space="0" w:color="529DBA"/>
              <w:bottom w:val="single" w:sz="8" w:space="0" w:color="529DBA"/>
              <w:right w:val="single" w:sz="8" w:space="0" w:color="529DBA"/>
            </w:tcBorders>
            <w:vAlign w:val="center"/>
          </w:tcPr>
          <w:p w14:paraId="21A467B7" w14:textId="77777777" w:rsidR="008848A4" w:rsidRPr="00937E8E" w:rsidRDefault="008848A4" w:rsidP="008848A4">
            <w:pPr>
              <w:rPr>
                <w:rFonts w:cs="Times New Roman"/>
                <w:b/>
              </w:rPr>
            </w:pPr>
          </w:p>
        </w:tc>
        <w:tc>
          <w:tcPr>
            <w:tcW w:w="1712" w:type="dxa"/>
            <w:tcBorders>
              <w:top w:val="single" w:sz="8" w:space="0" w:color="529DBA"/>
              <w:left w:val="single" w:sz="8" w:space="0" w:color="529DBA"/>
              <w:bottom w:val="single" w:sz="8" w:space="0" w:color="529DBA"/>
              <w:right w:val="single" w:sz="8" w:space="0" w:color="529DBA"/>
            </w:tcBorders>
            <w:vAlign w:val="center"/>
          </w:tcPr>
          <w:p w14:paraId="3B2BA49F" w14:textId="0B190805" w:rsidR="008848A4" w:rsidRPr="00937E8E" w:rsidRDefault="008848A4" w:rsidP="008848A4">
            <w:pPr>
              <w:rPr>
                <w:rFonts w:cs="Times New Roman"/>
                <w:sz w:val="21"/>
                <w:szCs w:val="21"/>
              </w:rPr>
            </w:pPr>
            <w:r>
              <w:rPr>
                <w:sz w:val="21"/>
              </w:rPr>
              <w:t>Third Application Period: from 1 August to 1 September 2026.</w:t>
            </w:r>
          </w:p>
        </w:tc>
        <w:tc>
          <w:tcPr>
            <w:tcW w:w="3108" w:type="dxa"/>
            <w:vMerge w:val="restart"/>
            <w:tcBorders>
              <w:top w:val="single" w:sz="8" w:space="0" w:color="529DBA"/>
              <w:left w:val="single" w:sz="8" w:space="0" w:color="529DBA"/>
              <w:bottom w:val="single" w:sz="8" w:space="0" w:color="529DBA"/>
              <w:right w:val="single" w:sz="8" w:space="0" w:color="529DBA"/>
            </w:tcBorders>
            <w:vAlign w:val="center"/>
          </w:tcPr>
          <w:p w14:paraId="14572E62" w14:textId="690E6664" w:rsidR="008848A4" w:rsidRPr="00937E8E" w:rsidRDefault="007E1DBD" w:rsidP="008848A4">
            <w:pPr>
              <w:rPr>
                <w:rFonts w:cs="Times New Roman"/>
                <w:sz w:val="21"/>
                <w:szCs w:val="21"/>
              </w:rPr>
            </w:pPr>
            <w:r>
              <w:rPr>
                <w:sz w:val="21"/>
              </w:rPr>
              <w:t>Third application period and deadline for filling available places: by the end of the application period for applicants who already hold final certificates, and by 24 September 2026 at 10:00</w:t>
            </w:r>
            <w:r>
              <w:t xml:space="preserve"> </w:t>
            </w:r>
            <w:r>
              <w:rPr>
                <w:sz w:val="21"/>
              </w:rPr>
              <w:t>for applicants whose final certificates will be issued in September 2026.</w:t>
            </w:r>
          </w:p>
        </w:tc>
        <w:tc>
          <w:tcPr>
            <w:tcW w:w="2508" w:type="dxa"/>
            <w:vMerge/>
            <w:tcBorders>
              <w:top w:val="single" w:sz="8" w:space="0" w:color="529DBA"/>
              <w:left w:val="single" w:sz="8" w:space="0" w:color="529DBA"/>
              <w:bottom w:val="single" w:sz="8" w:space="0" w:color="529DBA"/>
              <w:right w:val="single" w:sz="8" w:space="0" w:color="529DBA"/>
            </w:tcBorders>
          </w:tcPr>
          <w:p w14:paraId="6F9B33D3" w14:textId="77777777" w:rsidR="008848A4" w:rsidRPr="00937E8E" w:rsidRDefault="008848A4" w:rsidP="008848A4">
            <w:pPr>
              <w:rPr>
                <w:rFonts w:cs="Times New Roman"/>
              </w:rPr>
            </w:pPr>
          </w:p>
        </w:tc>
        <w:tc>
          <w:tcPr>
            <w:tcW w:w="1596" w:type="dxa"/>
            <w:gridSpan w:val="4"/>
            <w:vMerge/>
            <w:tcBorders>
              <w:top w:val="single" w:sz="8" w:space="0" w:color="529DBA"/>
              <w:left w:val="single" w:sz="8" w:space="0" w:color="529DBA"/>
              <w:bottom w:val="single" w:sz="8" w:space="0" w:color="529DBA"/>
              <w:right w:val="single" w:sz="12" w:space="0" w:color="529DBA"/>
            </w:tcBorders>
          </w:tcPr>
          <w:p w14:paraId="302017C5" w14:textId="77777777" w:rsidR="008848A4" w:rsidRPr="00937E8E" w:rsidRDefault="008848A4" w:rsidP="008848A4">
            <w:pPr>
              <w:rPr>
                <w:rFonts w:cs="Times New Roman"/>
              </w:rPr>
            </w:pPr>
          </w:p>
        </w:tc>
      </w:tr>
      <w:tr w:rsidR="009D3423" w:rsidRPr="00937E8E" w14:paraId="14539FFC" w14:textId="77777777" w:rsidTr="00945A3D">
        <w:trPr>
          <w:jc w:val="center"/>
        </w:trPr>
        <w:tc>
          <w:tcPr>
            <w:tcW w:w="1544" w:type="dxa"/>
            <w:vMerge/>
            <w:tcBorders>
              <w:top w:val="single" w:sz="8" w:space="0" w:color="529DBA"/>
              <w:left w:val="single" w:sz="12" w:space="0" w:color="529DBA"/>
              <w:bottom w:val="single" w:sz="12" w:space="0" w:color="529DBA"/>
              <w:right w:val="single" w:sz="8" w:space="0" w:color="529DBA"/>
            </w:tcBorders>
            <w:vAlign w:val="center"/>
          </w:tcPr>
          <w:p w14:paraId="64B7113F" w14:textId="77777777" w:rsidR="008848A4" w:rsidRPr="00937E8E" w:rsidRDefault="008848A4" w:rsidP="008848A4">
            <w:pPr>
              <w:rPr>
                <w:rFonts w:cs="Times New Roman"/>
                <w:b/>
              </w:rPr>
            </w:pPr>
          </w:p>
        </w:tc>
        <w:tc>
          <w:tcPr>
            <w:tcW w:w="1712" w:type="dxa"/>
            <w:tcBorders>
              <w:top w:val="single" w:sz="8" w:space="0" w:color="529DBA"/>
              <w:left w:val="single" w:sz="8" w:space="0" w:color="529DBA"/>
              <w:bottom w:val="single" w:sz="12" w:space="0" w:color="529DBA"/>
              <w:right w:val="single" w:sz="8" w:space="0" w:color="529DBA"/>
            </w:tcBorders>
            <w:vAlign w:val="center"/>
          </w:tcPr>
          <w:p w14:paraId="5E1D94A6" w14:textId="74B81D38" w:rsidR="008848A4" w:rsidRPr="00937E8E" w:rsidRDefault="008848A4" w:rsidP="008848A4">
            <w:pPr>
              <w:rPr>
                <w:rFonts w:cs="Times New Roman"/>
                <w:sz w:val="21"/>
                <w:szCs w:val="21"/>
              </w:rPr>
            </w:pPr>
            <w:r>
              <w:rPr>
                <w:sz w:val="21"/>
              </w:rPr>
              <w:t>Applications until places are filled: from 10 to 24 September 2026 until 10:00.</w:t>
            </w:r>
          </w:p>
        </w:tc>
        <w:tc>
          <w:tcPr>
            <w:tcW w:w="3108" w:type="dxa"/>
            <w:vMerge/>
            <w:tcBorders>
              <w:top w:val="single" w:sz="8" w:space="0" w:color="529DBA"/>
              <w:left w:val="single" w:sz="8" w:space="0" w:color="529DBA"/>
              <w:bottom w:val="single" w:sz="12" w:space="0" w:color="529DBA"/>
              <w:right w:val="single" w:sz="8" w:space="0" w:color="529DBA"/>
            </w:tcBorders>
            <w:vAlign w:val="center"/>
          </w:tcPr>
          <w:p w14:paraId="2FDC7A53" w14:textId="77777777" w:rsidR="008848A4" w:rsidRPr="00937E8E" w:rsidRDefault="008848A4" w:rsidP="008848A4">
            <w:pPr>
              <w:rPr>
                <w:rFonts w:cs="Times New Roman"/>
              </w:rPr>
            </w:pPr>
          </w:p>
        </w:tc>
        <w:tc>
          <w:tcPr>
            <w:tcW w:w="2508" w:type="dxa"/>
            <w:vMerge/>
            <w:tcBorders>
              <w:top w:val="single" w:sz="8" w:space="0" w:color="529DBA"/>
              <w:left w:val="single" w:sz="8" w:space="0" w:color="529DBA"/>
              <w:bottom w:val="single" w:sz="12" w:space="0" w:color="529DBA"/>
              <w:right w:val="single" w:sz="8" w:space="0" w:color="529DBA"/>
            </w:tcBorders>
          </w:tcPr>
          <w:p w14:paraId="384D89B6" w14:textId="77777777" w:rsidR="008848A4" w:rsidRPr="00937E8E" w:rsidRDefault="008848A4" w:rsidP="008848A4">
            <w:pPr>
              <w:rPr>
                <w:rFonts w:cs="Times New Roman"/>
              </w:rPr>
            </w:pPr>
          </w:p>
        </w:tc>
        <w:tc>
          <w:tcPr>
            <w:tcW w:w="1596" w:type="dxa"/>
            <w:gridSpan w:val="4"/>
            <w:vMerge/>
            <w:tcBorders>
              <w:top w:val="single" w:sz="8" w:space="0" w:color="529DBA"/>
              <w:left w:val="single" w:sz="8" w:space="0" w:color="529DBA"/>
              <w:bottom w:val="single" w:sz="12" w:space="0" w:color="529DBA"/>
              <w:right w:val="single" w:sz="12" w:space="0" w:color="529DBA"/>
            </w:tcBorders>
          </w:tcPr>
          <w:p w14:paraId="11A8D081" w14:textId="77777777" w:rsidR="008848A4" w:rsidRPr="00937E8E" w:rsidRDefault="008848A4" w:rsidP="008848A4">
            <w:pPr>
              <w:rPr>
                <w:rFonts w:cs="Times New Roman"/>
              </w:rPr>
            </w:pPr>
          </w:p>
        </w:tc>
      </w:tr>
      <w:tr w:rsidR="001E68C2" w:rsidRPr="00937E8E" w14:paraId="173E085F" w14:textId="77777777" w:rsidTr="00945A3D">
        <w:trPr>
          <w:trHeight w:val="1136"/>
          <w:jc w:val="center"/>
        </w:trPr>
        <w:tc>
          <w:tcPr>
            <w:tcW w:w="1544" w:type="dxa"/>
            <w:tcBorders>
              <w:top w:val="single" w:sz="12" w:space="0" w:color="529DBA"/>
              <w:left w:val="single" w:sz="12" w:space="0" w:color="529DBA"/>
              <w:right w:val="single" w:sz="8" w:space="0" w:color="529DBA"/>
            </w:tcBorders>
            <w:vAlign w:val="center"/>
          </w:tcPr>
          <w:p w14:paraId="672D4616" w14:textId="5EE5DA55" w:rsidR="001E68C2" w:rsidRPr="00937E8E" w:rsidRDefault="001E68C2" w:rsidP="006208CC">
            <w:pPr>
              <w:rPr>
                <w:rFonts w:cs="Times New Roman"/>
                <w:b/>
                <w:sz w:val="21"/>
                <w:szCs w:val="21"/>
                <w:highlight w:val="yellow"/>
              </w:rPr>
            </w:pPr>
            <w:r>
              <w:rPr>
                <w:b/>
                <w:sz w:val="21"/>
              </w:rPr>
              <w:t xml:space="preserve">University of Novo Mesto </w:t>
            </w:r>
          </w:p>
        </w:tc>
        <w:tc>
          <w:tcPr>
            <w:tcW w:w="1712" w:type="dxa"/>
            <w:tcBorders>
              <w:top w:val="single" w:sz="12" w:space="0" w:color="529DBA"/>
              <w:left w:val="single" w:sz="8" w:space="0" w:color="529DBA"/>
              <w:right w:val="single" w:sz="8" w:space="0" w:color="529DBA"/>
            </w:tcBorders>
            <w:vAlign w:val="center"/>
          </w:tcPr>
          <w:p w14:paraId="4EE69508" w14:textId="442A8C96" w:rsidR="001E68C2" w:rsidRPr="00937E8E" w:rsidRDefault="001E68C2" w:rsidP="006208CC">
            <w:pPr>
              <w:rPr>
                <w:rFonts w:cs="Times New Roman"/>
                <w:sz w:val="21"/>
                <w:szCs w:val="21"/>
              </w:rPr>
            </w:pPr>
            <w:r>
              <w:rPr>
                <w:sz w:val="21"/>
              </w:rPr>
              <w:t>First Application Period: from 1 May to 31 August 2026.</w:t>
            </w:r>
          </w:p>
        </w:tc>
        <w:tc>
          <w:tcPr>
            <w:tcW w:w="3108" w:type="dxa"/>
            <w:tcBorders>
              <w:top w:val="single" w:sz="12" w:space="0" w:color="529DBA"/>
              <w:left w:val="single" w:sz="8" w:space="0" w:color="529DBA"/>
              <w:right w:val="single" w:sz="8" w:space="0" w:color="529DBA"/>
            </w:tcBorders>
            <w:vAlign w:val="center"/>
          </w:tcPr>
          <w:p w14:paraId="7EF021FA" w14:textId="4197EB92" w:rsidR="001E68C2" w:rsidRPr="00937E8E" w:rsidRDefault="001E68C2" w:rsidP="006208CC">
            <w:pPr>
              <w:rPr>
                <w:rFonts w:cs="Times New Roman"/>
                <w:sz w:val="21"/>
                <w:szCs w:val="21"/>
              </w:rPr>
            </w:pPr>
            <w:r>
              <w:rPr>
                <w:sz w:val="21"/>
              </w:rPr>
              <w:t>By the end of the application period.</w:t>
            </w:r>
          </w:p>
        </w:tc>
        <w:tc>
          <w:tcPr>
            <w:tcW w:w="2508" w:type="dxa"/>
            <w:tcBorders>
              <w:top w:val="single" w:sz="12" w:space="0" w:color="529DBA"/>
              <w:left w:val="single" w:sz="8" w:space="0" w:color="529DBA"/>
              <w:right w:val="single" w:sz="8" w:space="0" w:color="529DBA"/>
            </w:tcBorders>
            <w:vAlign w:val="center"/>
          </w:tcPr>
          <w:p w14:paraId="5D547E5C" w14:textId="684110F3" w:rsidR="001E68C2" w:rsidRPr="00937E8E" w:rsidRDefault="001E68C2" w:rsidP="006208CC">
            <w:pPr>
              <w:spacing w:before="80" w:after="80"/>
              <w:rPr>
                <w:rFonts w:cs="Times New Roman"/>
                <w:sz w:val="21"/>
                <w:szCs w:val="21"/>
              </w:rPr>
            </w:pPr>
            <w:r>
              <w:rPr>
                <w:sz w:val="21"/>
              </w:rPr>
              <w:t>Applicants may submit multiple applications, each indicating one study preference.</w:t>
            </w:r>
            <w:bookmarkStart w:id="33" w:name="_Ref157683447"/>
            <w:r w:rsidRPr="00937E8E">
              <w:rPr>
                <w:rStyle w:val="Sprotnaopomba-sklic"/>
                <w:rFonts w:cs="Times New Roman"/>
                <w:sz w:val="21"/>
                <w:szCs w:val="21"/>
              </w:rPr>
              <w:footnoteReference w:id="11"/>
            </w:r>
            <w:bookmarkEnd w:id="33"/>
          </w:p>
        </w:tc>
        <w:tc>
          <w:tcPr>
            <w:tcW w:w="1596" w:type="dxa"/>
            <w:gridSpan w:val="4"/>
            <w:tcBorders>
              <w:top w:val="single" w:sz="12" w:space="0" w:color="529DBA"/>
              <w:left w:val="single" w:sz="8" w:space="0" w:color="529DBA"/>
              <w:right w:val="single" w:sz="12" w:space="0" w:color="529DBA"/>
            </w:tcBorders>
            <w:vAlign w:val="center"/>
          </w:tcPr>
          <w:p w14:paraId="0D808A15" w14:textId="5080CEF0" w:rsidR="001E68C2" w:rsidRPr="00937E8E" w:rsidRDefault="001E68C2" w:rsidP="006208CC">
            <w:pPr>
              <w:spacing w:before="80" w:after="40"/>
              <w:rPr>
                <w:rFonts w:cs="Times New Roman"/>
                <w:sz w:val="21"/>
                <w:szCs w:val="21"/>
              </w:rPr>
            </w:pPr>
            <w:r>
              <w:rPr>
                <w:sz w:val="21"/>
              </w:rPr>
              <w:t>Nationals of non-EU Member States.</w:t>
            </w:r>
          </w:p>
        </w:tc>
      </w:tr>
      <w:tr w:rsidR="00923AFA" w:rsidRPr="00937E8E" w14:paraId="3F9C0078" w14:textId="77777777" w:rsidTr="00945A3D">
        <w:trPr>
          <w:trHeight w:val="890"/>
          <w:jc w:val="center"/>
        </w:trPr>
        <w:tc>
          <w:tcPr>
            <w:tcW w:w="1544" w:type="dxa"/>
            <w:vMerge w:val="restart"/>
            <w:tcBorders>
              <w:top w:val="single" w:sz="12" w:space="0" w:color="529DBA"/>
              <w:left w:val="single" w:sz="12" w:space="0" w:color="529DBA"/>
              <w:right w:val="single" w:sz="8" w:space="0" w:color="529DBA"/>
            </w:tcBorders>
            <w:vAlign w:val="center"/>
          </w:tcPr>
          <w:p w14:paraId="2C25FB4A" w14:textId="77777777" w:rsidR="00923AFA" w:rsidRPr="00937E8E" w:rsidRDefault="00923AFA" w:rsidP="00150CC3">
            <w:pPr>
              <w:rPr>
                <w:rFonts w:cs="Times New Roman"/>
                <w:b/>
                <w:sz w:val="21"/>
                <w:szCs w:val="21"/>
              </w:rPr>
            </w:pPr>
            <w:r>
              <w:rPr>
                <w:b/>
                <w:sz w:val="21"/>
              </w:rPr>
              <w:lastRenderedPageBreak/>
              <w:t>New University</w:t>
            </w:r>
          </w:p>
        </w:tc>
        <w:tc>
          <w:tcPr>
            <w:tcW w:w="1712" w:type="dxa"/>
            <w:tcBorders>
              <w:top w:val="single" w:sz="12" w:space="0" w:color="529DBA"/>
              <w:left w:val="single" w:sz="8" w:space="0" w:color="529DBA"/>
              <w:bottom w:val="single" w:sz="8" w:space="0" w:color="529DBA"/>
              <w:right w:val="single" w:sz="8" w:space="0" w:color="529DBA"/>
            </w:tcBorders>
            <w:vAlign w:val="center"/>
          </w:tcPr>
          <w:p w14:paraId="482611DC" w14:textId="25C10892" w:rsidR="00923AFA" w:rsidRPr="001E0295" w:rsidRDefault="00923AFA" w:rsidP="00CE59BA">
            <w:pPr>
              <w:pageBreakBefore/>
              <w:spacing w:before="40"/>
              <w:rPr>
                <w:rFonts w:cs="Times New Roman"/>
                <w:spacing w:val="-2"/>
                <w:sz w:val="21"/>
                <w:szCs w:val="21"/>
              </w:rPr>
            </w:pPr>
            <w:r>
              <w:rPr>
                <w:sz w:val="21"/>
              </w:rPr>
              <w:t xml:space="preserve">First Application Period: </w:t>
            </w:r>
            <w:r>
              <w:rPr>
                <w:color w:val="000000"/>
                <w:sz w:val="21"/>
              </w:rPr>
              <w:t>from 18 February to 18 March 2026</w:t>
            </w:r>
          </w:p>
        </w:tc>
        <w:tc>
          <w:tcPr>
            <w:tcW w:w="3108" w:type="dxa"/>
            <w:vMerge w:val="restart"/>
            <w:tcBorders>
              <w:top w:val="single" w:sz="12" w:space="0" w:color="529DBA"/>
              <w:left w:val="single" w:sz="8" w:space="0" w:color="529DBA"/>
              <w:right w:val="single" w:sz="8" w:space="0" w:color="529DBA"/>
            </w:tcBorders>
            <w:vAlign w:val="center"/>
          </w:tcPr>
          <w:p w14:paraId="778805CD" w14:textId="10B691C7" w:rsidR="00923AFA" w:rsidRPr="00937E8E" w:rsidRDefault="00923AFA" w:rsidP="00150CC3">
            <w:pPr>
              <w:pageBreakBefore/>
              <w:rPr>
                <w:rFonts w:cs="Times New Roman"/>
                <w:sz w:val="21"/>
                <w:szCs w:val="21"/>
              </w:rPr>
            </w:pPr>
            <w:r>
              <w:rPr>
                <w:sz w:val="21"/>
              </w:rPr>
              <w:t>Upon application.</w:t>
            </w:r>
          </w:p>
        </w:tc>
        <w:tc>
          <w:tcPr>
            <w:tcW w:w="2508" w:type="dxa"/>
            <w:vMerge w:val="restart"/>
            <w:tcBorders>
              <w:top w:val="single" w:sz="12" w:space="0" w:color="529DBA"/>
              <w:left w:val="single" w:sz="8" w:space="0" w:color="529DBA"/>
              <w:right w:val="single" w:sz="8" w:space="0" w:color="529DBA"/>
            </w:tcBorders>
            <w:vAlign w:val="center"/>
          </w:tcPr>
          <w:p w14:paraId="3853845B" w14:textId="77777777" w:rsidR="00923AFA" w:rsidRPr="00937E8E" w:rsidRDefault="00923AFA" w:rsidP="00150CC3">
            <w:pPr>
              <w:pageBreakBefore/>
              <w:spacing w:before="80" w:after="80"/>
              <w:rPr>
                <w:rFonts w:cs="Times New Roman"/>
                <w:sz w:val="21"/>
                <w:szCs w:val="21"/>
              </w:rPr>
            </w:pPr>
            <w:r>
              <w:rPr>
                <w:sz w:val="21"/>
              </w:rPr>
              <w:t>Applicants may submit multiple applications, each indicating one study preference.</w:t>
            </w:r>
          </w:p>
        </w:tc>
        <w:tc>
          <w:tcPr>
            <w:tcW w:w="1596" w:type="dxa"/>
            <w:gridSpan w:val="4"/>
            <w:vMerge w:val="restart"/>
            <w:tcBorders>
              <w:top w:val="single" w:sz="12" w:space="0" w:color="529DBA"/>
              <w:left w:val="single" w:sz="8" w:space="0" w:color="529DBA"/>
              <w:right w:val="single" w:sz="12" w:space="0" w:color="529DBA"/>
            </w:tcBorders>
            <w:vAlign w:val="center"/>
          </w:tcPr>
          <w:p w14:paraId="77096CB3" w14:textId="7DA2B94F" w:rsidR="00923AFA" w:rsidRPr="00937E8E" w:rsidRDefault="00923AFA" w:rsidP="00150CC3">
            <w:pPr>
              <w:pageBreakBefore/>
              <w:spacing w:before="80"/>
              <w:rPr>
                <w:rFonts w:cs="Times New Roman"/>
                <w:sz w:val="21"/>
                <w:szCs w:val="21"/>
              </w:rPr>
            </w:pPr>
            <w:r>
              <w:rPr>
                <w:sz w:val="21"/>
              </w:rPr>
              <w:t>Nationals of non-EU Member States.</w:t>
            </w:r>
          </w:p>
        </w:tc>
      </w:tr>
      <w:tr w:rsidR="00923AFA" w:rsidRPr="00937E8E" w14:paraId="324AE97A" w14:textId="77777777" w:rsidTr="00945A3D">
        <w:trPr>
          <w:trHeight w:val="826"/>
          <w:jc w:val="center"/>
        </w:trPr>
        <w:tc>
          <w:tcPr>
            <w:tcW w:w="1544" w:type="dxa"/>
            <w:vMerge/>
            <w:tcBorders>
              <w:left w:val="single" w:sz="12" w:space="0" w:color="529DBA"/>
              <w:right w:val="single" w:sz="8" w:space="0" w:color="529DBA"/>
            </w:tcBorders>
            <w:vAlign w:val="center"/>
          </w:tcPr>
          <w:p w14:paraId="7A85A493" w14:textId="77777777" w:rsidR="00923AFA" w:rsidRPr="00937E8E" w:rsidRDefault="00923AFA" w:rsidP="00150CC3">
            <w:pPr>
              <w:rPr>
                <w:rFonts w:cs="Times New Roman"/>
                <w:b/>
                <w:sz w:val="21"/>
                <w:szCs w:val="21"/>
              </w:rPr>
            </w:pPr>
          </w:p>
        </w:tc>
        <w:tc>
          <w:tcPr>
            <w:tcW w:w="1712" w:type="dxa"/>
            <w:tcBorders>
              <w:top w:val="single" w:sz="8" w:space="0" w:color="529DBA"/>
              <w:left w:val="single" w:sz="8" w:space="0" w:color="529DBA"/>
              <w:bottom w:val="single" w:sz="12" w:space="0" w:color="529DBA"/>
              <w:right w:val="single" w:sz="8" w:space="0" w:color="529DBA"/>
            </w:tcBorders>
            <w:vAlign w:val="center"/>
          </w:tcPr>
          <w:p w14:paraId="7407A019" w14:textId="4FF9D64A" w:rsidR="00923AFA" w:rsidRPr="001E0295" w:rsidRDefault="00923AFA" w:rsidP="00CE59BA">
            <w:pPr>
              <w:pageBreakBefore/>
              <w:spacing w:before="40"/>
              <w:rPr>
                <w:rFonts w:cs="Times New Roman"/>
                <w:spacing w:val="-2"/>
                <w:sz w:val="21"/>
                <w:szCs w:val="21"/>
              </w:rPr>
            </w:pPr>
            <w:r>
              <w:rPr>
                <w:color w:val="000000"/>
                <w:sz w:val="21"/>
              </w:rPr>
              <w:t>Second application period: 20 August to 27 August 2026.</w:t>
            </w:r>
          </w:p>
        </w:tc>
        <w:tc>
          <w:tcPr>
            <w:tcW w:w="3108" w:type="dxa"/>
            <w:vMerge/>
            <w:tcBorders>
              <w:left w:val="single" w:sz="8" w:space="0" w:color="529DBA"/>
              <w:right w:val="single" w:sz="8" w:space="0" w:color="529DBA"/>
            </w:tcBorders>
            <w:vAlign w:val="center"/>
          </w:tcPr>
          <w:p w14:paraId="6395D34B" w14:textId="77777777" w:rsidR="00923AFA" w:rsidRPr="00937E8E" w:rsidRDefault="00923AFA" w:rsidP="00150CC3">
            <w:pPr>
              <w:pageBreakBefore/>
              <w:rPr>
                <w:rFonts w:cs="Times New Roman"/>
                <w:sz w:val="21"/>
                <w:szCs w:val="21"/>
              </w:rPr>
            </w:pPr>
          </w:p>
        </w:tc>
        <w:tc>
          <w:tcPr>
            <w:tcW w:w="2508" w:type="dxa"/>
            <w:vMerge/>
            <w:tcBorders>
              <w:left w:val="single" w:sz="8" w:space="0" w:color="529DBA"/>
              <w:right w:val="single" w:sz="8" w:space="0" w:color="529DBA"/>
            </w:tcBorders>
            <w:vAlign w:val="center"/>
          </w:tcPr>
          <w:p w14:paraId="05D7D9F6" w14:textId="77777777" w:rsidR="00923AFA" w:rsidRPr="00937E8E" w:rsidRDefault="00923AFA" w:rsidP="00150CC3">
            <w:pPr>
              <w:pageBreakBefore/>
              <w:spacing w:before="80" w:after="80"/>
              <w:rPr>
                <w:rFonts w:cs="Times New Roman"/>
                <w:sz w:val="21"/>
                <w:szCs w:val="21"/>
              </w:rPr>
            </w:pPr>
          </w:p>
        </w:tc>
        <w:tc>
          <w:tcPr>
            <w:tcW w:w="1596" w:type="dxa"/>
            <w:gridSpan w:val="4"/>
            <w:vMerge/>
            <w:tcBorders>
              <w:left w:val="single" w:sz="8" w:space="0" w:color="529DBA"/>
              <w:right w:val="single" w:sz="12" w:space="0" w:color="529DBA"/>
            </w:tcBorders>
            <w:vAlign w:val="center"/>
          </w:tcPr>
          <w:p w14:paraId="44D1738E" w14:textId="77777777" w:rsidR="00923AFA" w:rsidRPr="00937E8E" w:rsidRDefault="00923AFA" w:rsidP="00150CC3">
            <w:pPr>
              <w:pageBreakBefore/>
              <w:spacing w:before="80"/>
              <w:rPr>
                <w:rFonts w:cs="Times New Roman"/>
                <w:sz w:val="21"/>
                <w:szCs w:val="21"/>
              </w:rPr>
            </w:pPr>
          </w:p>
        </w:tc>
      </w:tr>
      <w:tr w:rsidR="00923AFA" w:rsidRPr="00937E8E" w14:paraId="3EC2DF11" w14:textId="77777777" w:rsidTr="00945A3D">
        <w:trPr>
          <w:trHeight w:val="885"/>
          <w:jc w:val="center"/>
        </w:trPr>
        <w:tc>
          <w:tcPr>
            <w:tcW w:w="1544" w:type="dxa"/>
            <w:vMerge/>
            <w:tcBorders>
              <w:left w:val="single" w:sz="12" w:space="0" w:color="529DBA"/>
              <w:bottom w:val="single" w:sz="12" w:space="0" w:color="529DBA"/>
              <w:right w:val="single" w:sz="8" w:space="0" w:color="529DBA"/>
            </w:tcBorders>
            <w:vAlign w:val="center"/>
          </w:tcPr>
          <w:p w14:paraId="612A18EE" w14:textId="77777777" w:rsidR="00923AFA" w:rsidRPr="00937E8E" w:rsidRDefault="00923AFA" w:rsidP="00150CC3">
            <w:pPr>
              <w:rPr>
                <w:rFonts w:cs="Times New Roman"/>
                <w:b/>
                <w:sz w:val="21"/>
                <w:szCs w:val="21"/>
              </w:rPr>
            </w:pPr>
          </w:p>
        </w:tc>
        <w:tc>
          <w:tcPr>
            <w:tcW w:w="1712" w:type="dxa"/>
            <w:tcBorders>
              <w:top w:val="single" w:sz="8" w:space="0" w:color="529DBA"/>
              <w:left w:val="single" w:sz="8" w:space="0" w:color="529DBA"/>
              <w:bottom w:val="single" w:sz="12" w:space="0" w:color="529DBA"/>
              <w:right w:val="single" w:sz="8" w:space="0" w:color="529DBA"/>
            </w:tcBorders>
            <w:vAlign w:val="center"/>
          </w:tcPr>
          <w:p w14:paraId="270B4A3D" w14:textId="6E910B49" w:rsidR="00923AFA" w:rsidRDefault="00923AFA" w:rsidP="00CE59BA">
            <w:pPr>
              <w:pageBreakBefore/>
              <w:spacing w:before="40"/>
              <w:rPr>
                <w:rFonts w:cs="Times New Roman"/>
                <w:color w:val="000000"/>
                <w:spacing w:val="-2"/>
                <w:sz w:val="21"/>
                <w:szCs w:val="21"/>
              </w:rPr>
            </w:pPr>
            <w:r>
              <w:rPr>
                <w:color w:val="000000"/>
                <w:sz w:val="21"/>
              </w:rPr>
              <w:t>Third application period: 23 September to 24 September 2026 by 10:00</w:t>
            </w:r>
          </w:p>
        </w:tc>
        <w:tc>
          <w:tcPr>
            <w:tcW w:w="3108" w:type="dxa"/>
            <w:vMerge/>
            <w:tcBorders>
              <w:left w:val="single" w:sz="8" w:space="0" w:color="529DBA"/>
              <w:bottom w:val="single" w:sz="12" w:space="0" w:color="529DBA"/>
              <w:right w:val="single" w:sz="8" w:space="0" w:color="529DBA"/>
            </w:tcBorders>
            <w:vAlign w:val="center"/>
          </w:tcPr>
          <w:p w14:paraId="772BCF96" w14:textId="77777777" w:rsidR="00923AFA" w:rsidRPr="00937E8E" w:rsidRDefault="00923AFA" w:rsidP="00150CC3">
            <w:pPr>
              <w:pageBreakBefore/>
              <w:rPr>
                <w:rFonts w:cs="Times New Roman"/>
                <w:sz w:val="21"/>
                <w:szCs w:val="21"/>
              </w:rPr>
            </w:pPr>
          </w:p>
        </w:tc>
        <w:tc>
          <w:tcPr>
            <w:tcW w:w="2508" w:type="dxa"/>
            <w:vMerge/>
            <w:tcBorders>
              <w:left w:val="single" w:sz="8" w:space="0" w:color="529DBA"/>
              <w:bottom w:val="single" w:sz="12" w:space="0" w:color="529DBA"/>
              <w:right w:val="single" w:sz="8" w:space="0" w:color="529DBA"/>
            </w:tcBorders>
            <w:vAlign w:val="center"/>
          </w:tcPr>
          <w:p w14:paraId="66C7ADFE" w14:textId="77777777" w:rsidR="00923AFA" w:rsidRPr="00937E8E" w:rsidRDefault="00923AFA" w:rsidP="00150CC3">
            <w:pPr>
              <w:pageBreakBefore/>
              <w:spacing w:before="80" w:after="80"/>
              <w:rPr>
                <w:rFonts w:cs="Times New Roman"/>
                <w:sz w:val="21"/>
                <w:szCs w:val="21"/>
              </w:rPr>
            </w:pPr>
          </w:p>
        </w:tc>
        <w:tc>
          <w:tcPr>
            <w:tcW w:w="1596" w:type="dxa"/>
            <w:gridSpan w:val="4"/>
            <w:vMerge/>
            <w:tcBorders>
              <w:left w:val="single" w:sz="8" w:space="0" w:color="529DBA"/>
              <w:bottom w:val="single" w:sz="12" w:space="0" w:color="529DBA"/>
              <w:right w:val="single" w:sz="12" w:space="0" w:color="529DBA"/>
            </w:tcBorders>
            <w:vAlign w:val="center"/>
          </w:tcPr>
          <w:p w14:paraId="156AD6E5" w14:textId="77777777" w:rsidR="00923AFA" w:rsidRPr="00937E8E" w:rsidRDefault="00923AFA" w:rsidP="00150CC3">
            <w:pPr>
              <w:pageBreakBefore/>
              <w:spacing w:before="80"/>
              <w:rPr>
                <w:rFonts w:cs="Times New Roman"/>
                <w:sz w:val="21"/>
                <w:szCs w:val="21"/>
              </w:rPr>
            </w:pPr>
          </w:p>
        </w:tc>
      </w:tr>
      <w:tr w:rsidR="00255E8C" w:rsidRPr="00937E8E" w14:paraId="7E0A10B3" w14:textId="77777777" w:rsidTr="00945A3D">
        <w:trPr>
          <w:jc w:val="center"/>
        </w:trPr>
        <w:tc>
          <w:tcPr>
            <w:tcW w:w="1544" w:type="dxa"/>
            <w:vMerge w:val="restart"/>
            <w:tcBorders>
              <w:top w:val="single" w:sz="12" w:space="0" w:color="529DBA"/>
              <w:left w:val="single" w:sz="12" w:space="0" w:color="529DBA"/>
              <w:right w:val="single" w:sz="8" w:space="0" w:color="529DBA"/>
            </w:tcBorders>
            <w:shd w:val="clear" w:color="auto" w:fill="auto"/>
            <w:vAlign w:val="center"/>
          </w:tcPr>
          <w:p w14:paraId="5ECAD5BB" w14:textId="6625C46D" w:rsidR="00255E8C" w:rsidRPr="00937E8E" w:rsidRDefault="00255E8C" w:rsidP="00EA2E43">
            <w:pPr>
              <w:rPr>
                <w:rFonts w:cs="Times New Roman"/>
                <w:b/>
                <w:sz w:val="21"/>
                <w:szCs w:val="21"/>
              </w:rPr>
            </w:pPr>
            <w:r>
              <w:rPr>
                <w:b/>
                <w:sz w:val="21"/>
              </w:rPr>
              <w:t>Alma Mater Europaea University – Faculty ECM</w:t>
            </w:r>
            <w:r w:rsidRPr="00E37F95">
              <w:rPr>
                <w:rStyle w:val="Sprotnaopomba-sklic"/>
                <w:rFonts w:cs="Times New Roman"/>
                <w:b/>
                <w:sz w:val="21"/>
                <w:szCs w:val="21"/>
              </w:rPr>
              <w:footnoteReference w:id="12"/>
            </w:r>
          </w:p>
        </w:tc>
        <w:tc>
          <w:tcPr>
            <w:tcW w:w="1712" w:type="dxa"/>
            <w:tcBorders>
              <w:top w:val="single" w:sz="12" w:space="0" w:color="529DBA"/>
              <w:left w:val="single" w:sz="8" w:space="0" w:color="529DBA"/>
              <w:right w:val="single" w:sz="8" w:space="0" w:color="529DBA"/>
            </w:tcBorders>
            <w:vAlign w:val="center"/>
          </w:tcPr>
          <w:p w14:paraId="2676547B" w14:textId="760502A5" w:rsidR="00255E8C" w:rsidRPr="001E0295" w:rsidRDefault="00255E8C" w:rsidP="00EA2E43">
            <w:pPr>
              <w:rPr>
                <w:rFonts w:cs="Times New Roman"/>
                <w:spacing w:val="-2"/>
                <w:sz w:val="21"/>
                <w:szCs w:val="21"/>
              </w:rPr>
            </w:pPr>
            <w:r>
              <w:rPr>
                <w:sz w:val="21"/>
              </w:rPr>
              <w:t>First Application Period: from 18 February to 18 March 2026.</w:t>
            </w:r>
          </w:p>
        </w:tc>
        <w:tc>
          <w:tcPr>
            <w:tcW w:w="3108" w:type="dxa"/>
            <w:vMerge w:val="restart"/>
            <w:tcBorders>
              <w:top w:val="single" w:sz="12" w:space="0" w:color="529DBA"/>
              <w:left w:val="single" w:sz="8" w:space="0" w:color="529DBA"/>
              <w:right w:val="single" w:sz="8" w:space="0" w:color="529DBA"/>
            </w:tcBorders>
            <w:vAlign w:val="center"/>
          </w:tcPr>
          <w:p w14:paraId="2493BB97" w14:textId="0EECC140" w:rsidR="00255E8C" w:rsidRPr="00937E8E" w:rsidRDefault="00C81C7E" w:rsidP="00EA2E43">
            <w:pPr>
              <w:rPr>
                <w:rFonts w:cs="Times New Roman"/>
                <w:sz w:val="21"/>
                <w:szCs w:val="21"/>
              </w:rPr>
            </w:pPr>
            <w:r>
              <w:rPr>
                <w:sz w:val="21"/>
              </w:rPr>
              <w:t>By the end of the application period.</w:t>
            </w:r>
          </w:p>
        </w:tc>
        <w:tc>
          <w:tcPr>
            <w:tcW w:w="2508" w:type="dxa"/>
            <w:vMerge w:val="restart"/>
            <w:tcBorders>
              <w:top w:val="single" w:sz="12" w:space="0" w:color="529DBA"/>
              <w:left w:val="single" w:sz="8" w:space="0" w:color="529DBA"/>
              <w:right w:val="single" w:sz="8" w:space="0" w:color="529DBA"/>
            </w:tcBorders>
            <w:vAlign w:val="center"/>
          </w:tcPr>
          <w:p w14:paraId="52905F94" w14:textId="77777777" w:rsidR="00255E8C" w:rsidRPr="00937E8E" w:rsidRDefault="00255E8C" w:rsidP="00EA2E43">
            <w:pPr>
              <w:rPr>
                <w:rFonts w:cs="Times New Roman"/>
                <w:sz w:val="21"/>
                <w:szCs w:val="21"/>
              </w:rPr>
            </w:pPr>
            <w:r>
              <w:rPr>
                <w:sz w:val="21"/>
              </w:rPr>
              <w:t>Applicants may submit multiple applications, each indicating one study preference.</w:t>
            </w:r>
          </w:p>
        </w:tc>
        <w:tc>
          <w:tcPr>
            <w:tcW w:w="1596" w:type="dxa"/>
            <w:gridSpan w:val="4"/>
            <w:vMerge w:val="restart"/>
            <w:tcBorders>
              <w:top w:val="single" w:sz="12" w:space="0" w:color="529DBA"/>
              <w:left w:val="single" w:sz="8" w:space="0" w:color="529DBA"/>
              <w:right w:val="single" w:sz="12" w:space="0" w:color="529DBA"/>
            </w:tcBorders>
            <w:vAlign w:val="center"/>
          </w:tcPr>
          <w:p w14:paraId="75EC1C64" w14:textId="19802543" w:rsidR="00255E8C" w:rsidRPr="00937E8E" w:rsidRDefault="00255E8C" w:rsidP="00EA2E43">
            <w:pPr>
              <w:spacing w:before="80" w:after="80"/>
              <w:rPr>
                <w:rFonts w:cs="Times New Roman"/>
                <w:sz w:val="21"/>
                <w:szCs w:val="21"/>
              </w:rPr>
            </w:pPr>
            <w:r>
              <w:rPr>
                <w:sz w:val="21"/>
              </w:rPr>
              <w:t>Nationals of non-EU Member States.</w:t>
            </w:r>
          </w:p>
        </w:tc>
      </w:tr>
      <w:tr w:rsidR="00255E8C" w:rsidRPr="00937E8E" w14:paraId="15A7E6B0" w14:textId="77777777" w:rsidTr="00945A3D">
        <w:trPr>
          <w:jc w:val="center"/>
        </w:trPr>
        <w:tc>
          <w:tcPr>
            <w:tcW w:w="1544" w:type="dxa"/>
            <w:vMerge/>
            <w:tcBorders>
              <w:left w:val="single" w:sz="12" w:space="0" w:color="529DBA"/>
              <w:right w:val="single" w:sz="8" w:space="0" w:color="529DBA"/>
            </w:tcBorders>
            <w:shd w:val="clear" w:color="auto" w:fill="auto"/>
            <w:vAlign w:val="center"/>
          </w:tcPr>
          <w:p w14:paraId="632FA447" w14:textId="77777777" w:rsidR="00255E8C" w:rsidRPr="00937E8E" w:rsidRDefault="00255E8C" w:rsidP="00150CC3">
            <w:pPr>
              <w:rPr>
                <w:rFonts w:cs="Times New Roman"/>
                <w:b/>
                <w:sz w:val="21"/>
                <w:szCs w:val="21"/>
              </w:rPr>
            </w:pPr>
          </w:p>
        </w:tc>
        <w:tc>
          <w:tcPr>
            <w:tcW w:w="1712" w:type="dxa"/>
            <w:tcBorders>
              <w:left w:val="single" w:sz="8" w:space="0" w:color="529DBA"/>
              <w:right w:val="single" w:sz="8" w:space="0" w:color="529DBA"/>
            </w:tcBorders>
            <w:vAlign w:val="center"/>
          </w:tcPr>
          <w:p w14:paraId="35BE1E5F" w14:textId="0AE831F5" w:rsidR="00255E8C" w:rsidRPr="001E0295" w:rsidRDefault="00255E8C" w:rsidP="00150CC3">
            <w:pPr>
              <w:rPr>
                <w:rFonts w:cs="Times New Roman"/>
                <w:spacing w:val="-2"/>
                <w:sz w:val="21"/>
                <w:szCs w:val="21"/>
              </w:rPr>
            </w:pPr>
            <w:r>
              <w:rPr>
                <w:sz w:val="21"/>
              </w:rPr>
              <w:t>Second Application Period: from 20 August to 27 August 2026.</w:t>
            </w:r>
          </w:p>
        </w:tc>
        <w:tc>
          <w:tcPr>
            <w:tcW w:w="3108" w:type="dxa"/>
            <w:vMerge/>
            <w:tcBorders>
              <w:left w:val="single" w:sz="8" w:space="0" w:color="529DBA"/>
              <w:right w:val="single" w:sz="8" w:space="0" w:color="529DBA"/>
            </w:tcBorders>
            <w:vAlign w:val="center"/>
          </w:tcPr>
          <w:p w14:paraId="599FEF89" w14:textId="2F6C9294" w:rsidR="00255E8C" w:rsidRPr="00937E8E" w:rsidRDefault="00255E8C" w:rsidP="00150CC3">
            <w:pPr>
              <w:rPr>
                <w:rFonts w:cs="Times New Roman"/>
                <w:sz w:val="21"/>
                <w:szCs w:val="21"/>
              </w:rPr>
            </w:pPr>
          </w:p>
        </w:tc>
        <w:tc>
          <w:tcPr>
            <w:tcW w:w="2508" w:type="dxa"/>
            <w:vMerge/>
            <w:tcBorders>
              <w:left w:val="single" w:sz="8" w:space="0" w:color="529DBA"/>
              <w:right w:val="single" w:sz="8" w:space="0" w:color="529DBA"/>
            </w:tcBorders>
            <w:vAlign w:val="center"/>
          </w:tcPr>
          <w:p w14:paraId="67B5507B" w14:textId="77777777" w:rsidR="00255E8C" w:rsidRPr="00937E8E" w:rsidRDefault="00255E8C" w:rsidP="00150CC3">
            <w:pPr>
              <w:rPr>
                <w:rFonts w:cs="Times New Roman"/>
              </w:rPr>
            </w:pPr>
          </w:p>
        </w:tc>
        <w:tc>
          <w:tcPr>
            <w:tcW w:w="1596" w:type="dxa"/>
            <w:gridSpan w:val="4"/>
            <w:vMerge/>
            <w:tcBorders>
              <w:left w:val="single" w:sz="8" w:space="0" w:color="529DBA"/>
              <w:right w:val="single" w:sz="12" w:space="0" w:color="529DBA"/>
            </w:tcBorders>
          </w:tcPr>
          <w:p w14:paraId="31DD663C" w14:textId="77777777" w:rsidR="00255E8C" w:rsidRPr="00937E8E" w:rsidRDefault="00255E8C" w:rsidP="00150CC3">
            <w:pPr>
              <w:spacing w:before="80" w:after="80"/>
              <w:rPr>
                <w:rFonts w:cs="Times New Roman"/>
              </w:rPr>
            </w:pPr>
          </w:p>
        </w:tc>
      </w:tr>
      <w:tr w:rsidR="00255E8C" w:rsidRPr="00937E8E" w14:paraId="209E6754" w14:textId="77777777" w:rsidTr="00945A3D">
        <w:trPr>
          <w:jc w:val="center"/>
        </w:trPr>
        <w:tc>
          <w:tcPr>
            <w:tcW w:w="1544" w:type="dxa"/>
            <w:vMerge/>
            <w:tcBorders>
              <w:left w:val="single" w:sz="12" w:space="0" w:color="529DBA"/>
              <w:bottom w:val="single" w:sz="12" w:space="0" w:color="529DBA"/>
              <w:right w:val="single" w:sz="8" w:space="0" w:color="529DBA"/>
            </w:tcBorders>
            <w:shd w:val="clear" w:color="auto" w:fill="auto"/>
            <w:vAlign w:val="center"/>
          </w:tcPr>
          <w:p w14:paraId="6549AE13" w14:textId="77777777" w:rsidR="00255E8C" w:rsidRPr="00937E8E" w:rsidRDefault="00255E8C" w:rsidP="00150CC3">
            <w:pPr>
              <w:rPr>
                <w:rFonts w:cs="Times New Roman"/>
                <w:b/>
                <w:sz w:val="21"/>
                <w:szCs w:val="21"/>
              </w:rPr>
            </w:pPr>
          </w:p>
        </w:tc>
        <w:tc>
          <w:tcPr>
            <w:tcW w:w="1712" w:type="dxa"/>
            <w:tcBorders>
              <w:left w:val="single" w:sz="8" w:space="0" w:color="529DBA"/>
              <w:bottom w:val="single" w:sz="12" w:space="0" w:color="529DBA"/>
              <w:right w:val="single" w:sz="8" w:space="0" w:color="529DBA"/>
            </w:tcBorders>
            <w:vAlign w:val="center"/>
          </w:tcPr>
          <w:p w14:paraId="56A7FB53" w14:textId="342B724E" w:rsidR="00255E8C" w:rsidRPr="00937E8E" w:rsidRDefault="00255E8C" w:rsidP="00150CC3">
            <w:pPr>
              <w:rPr>
                <w:rFonts w:cs="Times New Roman"/>
                <w:sz w:val="21"/>
                <w:szCs w:val="21"/>
              </w:rPr>
            </w:pPr>
            <w:r>
              <w:rPr>
                <w:sz w:val="21"/>
              </w:rPr>
              <w:t>Third application period: from 23 September to 24 September 2026 until 10:00.</w:t>
            </w:r>
          </w:p>
        </w:tc>
        <w:tc>
          <w:tcPr>
            <w:tcW w:w="3108" w:type="dxa"/>
            <w:vMerge/>
            <w:tcBorders>
              <w:left w:val="single" w:sz="8" w:space="0" w:color="529DBA"/>
              <w:bottom w:val="single" w:sz="12" w:space="0" w:color="529DBA"/>
              <w:right w:val="single" w:sz="8" w:space="0" w:color="529DBA"/>
            </w:tcBorders>
            <w:vAlign w:val="center"/>
          </w:tcPr>
          <w:p w14:paraId="056172A0" w14:textId="16A00D6B" w:rsidR="00255E8C" w:rsidRPr="00937E8E" w:rsidRDefault="00255E8C" w:rsidP="00150CC3">
            <w:pPr>
              <w:rPr>
                <w:rFonts w:cs="Times New Roman"/>
                <w:sz w:val="21"/>
                <w:szCs w:val="21"/>
              </w:rPr>
            </w:pPr>
          </w:p>
        </w:tc>
        <w:tc>
          <w:tcPr>
            <w:tcW w:w="2508" w:type="dxa"/>
            <w:vMerge/>
            <w:tcBorders>
              <w:left w:val="single" w:sz="8" w:space="0" w:color="529DBA"/>
              <w:bottom w:val="single" w:sz="12" w:space="0" w:color="529DBA"/>
              <w:right w:val="single" w:sz="8" w:space="0" w:color="529DBA"/>
            </w:tcBorders>
            <w:vAlign w:val="center"/>
          </w:tcPr>
          <w:p w14:paraId="067724F1" w14:textId="77777777" w:rsidR="00255E8C" w:rsidRPr="00937E8E" w:rsidRDefault="00255E8C" w:rsidP="00150CC3">
            <w:pPr>
              <w:rPr>
                <w:rFonts w:cs="Times New Roman"/>
                <w:sz w:val="21"/>
                <w:szCs w:val="21"/>
              </w:rPr>
            </w:pPr>
          </w:p>
        </w:tc>
        <w:tc>
          <w:tcPr>
            <w:tcW w:w="1596" w:type="dxa"/>
            <w:gridSpan w:val="4"/>
            <w:vMerge/>
            <w:tcBorders>
              <w:left w:val="single" w:sz="8" w:space="0" w:color="529DBA"/>
              <w:bottom w:val="single" w:sz="12" w:space="0" w:color="529DBA"/>
              <w:right w:val="single" w:sz="12" w:space="0" w:color="529DBA"/>
            </w:tcBorders>
          </w:tcPr>
          <w:p w14:paraId="23D0E999" w14:textId="77777777" w:rsidR="00255E8C" w:rsidRPr="00937E8E" w:rsidRDefault="00255E8C" w:rsidP="00150CC3">
            <w:pPr>
              <w:spacing w:before="80" w:after="80"/>
              <w:rPr>
                <w:rFonts w:cs="Times New Roman"/>
                <w:sz w:val="21"/>
                <w:szCs w:val="21"/>
              </w:rPr>
            </w:pPr>
          </w:p>
        </w:tc>
      </w:tr>
      <w:tr w:rsidR="001634D2" w:rsidRPr="00937E8E" w14:paraId="5A87DD6B" w14:textId="77777777" w:rsidTr="00945A3D">
        <w:trPr>
          <w:trHeight w:val="505"/>
          <w:jc w:val="center"/>
        </w:trPr>
        <w:tc>
          <w:tcPr>
            <w:tcW w:w="1544" w:type="dxa"/>
            <w:vMerge w:val="restart"/>
            <w:tcBorders>
              <w:top w:val="single" w:sz="12" w:space="0" w:color="529DBA"/>
              <w:left w:val="single" w:sz="12" w:space="0" w:color="529DBA"/>
              <w:bottom w:val="single" w:sz="8" w:space="0" w:color="529DBA"/>
              <w:right w:val="single" w:sz="8" w:space="0" w:color="529DBA"/>
            </w:tcBorders>
            <w:vAlign w:val="center"/>
          </w:tcPr>
          <w:p w14:paraId="04031153" w14:textId="4BEFE24A" w:rsidR="001634D2" w:rsidRPr="00937E8E" w:rsidRDefault="001634D2" w:rsidP="00F065B7">
            <w:pPr>
              <w:rPr>
                <w:rFonts w:cs="Times New Roman"/>
                <w:b/>
                <w:sz w:val="21"/>
                <w:szCs w:val="21"/>
              </w:rPr>
            </w:pPr>
            <w:r>
              <w:rPr>
                <w:b/>
                <w:sz w:val="21"/>
              </w:rPr>
              <w:t>AREMA – Academy for logistics and management</w:t>
            </w:r>
          </w:p>
        </w:tc>
        <w:tc>
          <w:tcPr>
            <w:tcW w:w="1712" w:type="dxa"/>
            <w:tcBorders>
              <w:top w:val="single" w:sz="12" w:space="0" w:color="529DBA"/>
              <w:left w:val="single" w:sz="8" w:space="0" w:color="529DBA"/>
              <w:bottom w:val="single" w:sz="8" w:space="0" w:color="529DBA"/>
              <w:right w:val="single" w:sz="8" w:space="0" w:color="529DBA"/>
            </w:tcBorders>
            <w:vAlign w:val="center"/>
          </w:tcPr>
          <w:p w14:paraId="04BC59A0" w14:textId="09A324B8" w:rsidR="001634D2" w:rsidRPr="00937E8E" w:rsidRDefault="001634D2" w:rsidP="00CE59BA">
            <w:pPr>
              <w:pageBreakBefore/>
              <w:rPr>
                <w:rFonts w:cs="Times New Roman"/>
                <w:sz w:val="21"/>
                <w:szCs w:val="21"/>
              </w:rPr>
            </w:pPr>
            <w:r>
              <w:rPr>
                <w:sz w:val="21"/>
              </w:rPr>
              <w:t>First application deadline: 18 February to 18 March 2026.</w:t>
            </w:r>
          </w:p>
        </w:tc>
        <w:tc>
          <w:tcPr>
            <w:tcW w:w="3108" w:type="dxa"/>
            <w:vMerge w:val="restart"/>
            <w:tcBorders>
              <w:top w:val="single" w:sz="12" w:space="0" w:color="529DBA"/>
              <w:left w:val="single" w:sz="8" w:space="0" w:color="529DBA"/>
              <w:bottom w:val="single" w:sz="8" w:space="0" w:color="529DBA"/>
              <w:right w:val="single" w:sz="8" w:space="0" w:color="529DBA"/>
            </w:tcBorders>
            <w:vAlign w:val="center"/>
          </w:tcPr>
          <w:p w14:paraId="48C6F2A4" w14:textId="29450678" w:rsidR="001634D2" w:rsidRPr="00937E8E" w:rsidRDefault="001634D2" w:rsidP="00CE59BA">
            <w:pPr>
              <w:pageBreakBefore/>
              <w:rPr>
                <w:rFonts w:cs="Times New Roman"/>
                <w:sz w:val="21"/>
                <w:szCs w:val="21"/>
              </w:rPr>
            </w:pPr>
            <w:r>
              <w:rPr>
                <w:sz w:val="21"/>
              </w:rPr>
              <w:t xml:space="preserve">Upon application </w:t>
            </w:r>
          </w:p>
        </w:tc>
        <w:tc>
          <w:tcPr>
            <w:tcW w:w="2508" w:type="dxa"/>
            <w:vMerge w:val="restart"/>
            <w:tcBorders>
              <w:top w:val="single" w:sz="12" w:space="0" w:color="529DBA"/>
              <w:left w:val="single" w:sz="8" w:space="0" w:color="529DBA"/>
              <w:bottom w:val="single" w:sz="8" w:space="0" w:color="529DBA"/>
              <w:right w:val="single" w:sz="8" w:space="0" w:color="529DBA"/>
            </w:tcBorders>
            <w:vAlign w:val="center"/>
          </w:tcPr>
          <w:p w14:paraId="13575B2B" w14:textId="334FED81" w:rsidR="001634D2" w:rsidRPr="00937E8E" w:rsidRDefault="001634D2" w:rsidP="00CE59BA">
            <w:pPr>
              <w:pageBreakBefore/>
              <w:rPr>
                <w:rFonts w:cs="Times New Roman"/>
                <w:sz w:val="21"/>
                <w:szCs w:val="21"/>
              </w:rPr>
            </w:pPr>
            <w:r>
              <w:rPr>
                <w:sz w:val="21"/>
              </w:rPr>
              <w:t xml:space="preserve">Applicants may submit one application with one study preference. </w:t>
            </w:r>
          </w:p>
        </w:tc>
        <w:tc>
          <w:tcPr>
            <w:tcW w:w="1596" w:type="dxa"/>
            <w:gridSpan w:val="4"/>
            <w:vMerge w:val="restart"/>
            <w:tcBorders>
              <w:top w:val="single" w:sz="12" w:space="0" w:color="529DBA"/>
              <w:left w:val="single" w:sz="8" w:space="0" w:color="529DBA"/>
              <w:bottom w:val="single" w:sz="8" w:space="0" w:color="529DBA"/>
              <w:right w:val="single" w:sz="12" w:space="0" w:color="529DBA"/>
            </w:tcBorders>
            <w:vAlign w:val="center"/>
          </w:tcPr>
          <w:p w14:paraId="19512F14" w14:textId="2969E0ED" w:rsidR="001634D2" w:rsidRPr="00937E8E" w:rsidRDefault="001634D2" w:rsidP="00CE59BA">
            <w:pPr>
              <w:pageBreakBefore/>
              <w:spacing w:before="80" w:after="80"/>
              <w:rPr>
                <w:rFonts w:cs="Times New Roman"/>
                <w:sz w:val="21"/>
                <w:szCs w:val="21"/>
              </w:rPr>
            </w:pPr>
            <w:r>
              <w:rPr>
                <w:sz w:val="21"/>
              </w:rPr>
              <w:t>Nationals of non-EU Member States.</w:t>
            </w:r>
          </w:p>
        </w:tc>
      </w:tr>
      <w:tr w:rsidR="001634D2" w:rsidRPr="00937E8E" w14:paraId="08BDDF9E" w14:textId="77777777" w:rsidTr="00945A3D">
        <w:trPr>
          <w:trHeight w:val="505"/>
          <w:jc w:val="center"/>
        </w:trPr>
        <w:tc>
          <w:tcPr>
            <w:tcW w:w="1544" w:type="dxa"/>
            <w:vMerge/>
            <w:tcBorders>
              <w:top w:val="single" w:sz="8" w:space="0" w:color="529DBA"/>
              <w:left w:val="single" w:sz="12" w:space="0" w:color="529DBA"/>
              <w:bottom w:val="single" w:sz="8" w:space="0" w:color="529DBA"/>
              <w:right w:val="single" w:sz="8" w:space="0" w:color="529DBA"/>
            </w:tcBorders>
            <w:vAlign w:val="center"/>
          </w:tcPr>
          <w:p w14:paraId="395FA03F" w14:textId="77777777" w:rsidR="001634D2" w:rsidRPr="00937E8E" w:rsidRDefault="001634D2" w:rsidP="00150CC3">
            <w:pPr>
              <w:rPr>
                <w:rFonts w:cs="Times New Roman"/>
                <w:b/>
                <w:sz w:val="21"/>
                <w:szCs w:val="21"/>
              </w:rPr>
            </w:pPr>
          </w:p>
        </w:tc>
        <w:tc>
          <w:tcPr>
            <w:tcW w:w="1712" w:type="dxa"/>
            <w:tcBorders>
              <w:top w:val="single" w:sz="8" w:space="0" w:color="529DBA"/>
              <w:left w:val="single" w:sz="8" w:space="0" w:color="529DBA"/>
              <w:bottom w:val="single" w:sz="8" w:space="0" w:color="529DBA"/>
              <w:right w:val="single" w:sz="8" w:space="0" w:color="529DBA"/>
            </w:tcBorders>
            <w:vAlign w:val="center"/>
          </w:tcPr>
          <w:p w14:paraId="249350F4" w14:textId="7C15F767" w:rsidR="001634D2" w:rsidRPr="00937E8E" w:rsidRDefault="001634D2" w:rsidP="00150CC3">
            <w:pPr>
              <w:rPr>
                <w:rFonts w:cs="Times New Roman"/>
                <w:sz w:val="21"/>
                <w:szCs w:val="21"/>
              </w:rPr>
            </w:pPr>
            <w:r>
              <w:rPr>
                <w:sz w:val="21"/>
              </w:rPr>
              <w:t>Second application period: 20 August to 27 August 2026.</w:t>
            </w:r>
          </w:p>
        </w:tc>
        <w:tc>
          <w:tcPr>
            <w:tcW w:w="3108" w:type="dxa"/>
            <w:vMerge/>
            <w:tcBorders>
              <w:top w:val="single" w:sz="8" w:space="0" w:color="529DBA"/>
              <w:left w:val="single" w:sz="8" w:space="0" w:color="529DBA"/>
              <w:bottom w:val="single" w:sz="8" w:space="0" w:color="529DBA"/>
              <w:right w:val="single" w:sz="8" w:space="0" w:color="529DBA"/>
            </w:tcBorders>
            <w:vAlign w:val="center"/>
          </w:tcPr>
          <w:p w14:paraId="42955FBB" w14:textId="77777777" w:rsidR="001634D2" w:rsidRPr="00937E8E" w:rsidRDefault="001634D2" w:rsidP="00150CC3">
            <w:pPr>
              <w:rPr>
                <w:rFonts w:cs="Times New Roman"/>
                <w:sz w:val="21"/>
                <w:szCs w:val="21"/>
              </w:rPr>
            </w:pPr>
          </w:p>
        </w:tc>
        <w:tc>
          <w:tcPr>
            <w:tcW w:w="2508" w:type="dxa"/>
            <w:vMerge/>
            <w:tcBorders>
              <w:top w:val="single" w:sz="8" w:space="0" w:color="529DBA"/>
              <w:left w:val="single" w:sz="8" w:space="0" w:color="529DBA"/>
              <w:bottom w:val="single" w:sz="8" w:space="0" w:color="529DBA"/>
              <w:right w:val="single" w:sz="8" w:space="0" w:color="529DBA"/>
            </w:tcBorders>
            <w:vAlign w:val="center"/>
          </w:tcPr>
          <w:p w14:paraId="77866086" w14:textId="77777777" w:rsidR="001634D2" w:rsidRPr="00937E8E" w:rsidRDefault="001634D2" w:rsidP="00150CC3">
            <w:pPr>
              <w:rPr>
                <w:rFonts w:cs="Times New Roman"/>
                <w:sz w:val="21"/>
                <w:szCs w:val="21"/>
              </w:rPr>
            </w:pPr>
          </w:p>
        </w:tc>
        <w:tc>
          <w:tcPr>
            <w:tcW w:w="1596" w:type="dxa"/>
            <w:gridSpan w:val="4"/>
            <w:vMerge/>
            <w:tcBorders>
              <w:top w:val="single" w:sz="8" w:space="0" w:color="529DBA"/>
              <w:left w:val="single" w:sz="8" w:space="0" w:color="529DBA"/>
              <w:bottom w:val="single" w:sz="8" w:space="0" w:color="529DBA"/>
              <w:right w:val="single" w:sz="12" w:space="0" w:color="529DBA"/>
            </w:tcBorders>
          </w:tcPr>
          <w:p w14:paraId="7931DB7A" w14:textId="77777777" w:rsidR="001634D2" w:rsidRPr="00937E8E" w:rsidRDefault="001634D2" w:rsidP="00150CC3">
            <w:pPr>
              <w:spacing w:before="80" w:after="80"/>
              <w:rPr>
                <w:rFonts w:cs="Times New Roman"/>
                <w:sz w:val="21"/>
                <w:szCs w:val="21"/>
              </w:rPr>
            </w:pPr>
          </w:p>
        </w:tc>
      </w:tr>
      <w:tr w:rsidR="001634D2" w:rsidRPr="00937E8E" w14:paraId="41D7E853" w14:textId="77777777" w:rsidTr="00945A3D">
        <w:trPr>
          <w:trHeight w:val="505"/>
          <w:jc w:val="center"/>
        </w:trPr>
        <w:tc>
          <w:tcPr>
            <w:tcW w:w="1544" w:type="dxa"/>
            <w:vMerge/>
            <w:tcBorders>
              <w:top w:val="single" w:sz="8" w:space="0" w:color="529DBA"/>
              <w:left w:val="single" w:sz="12" w:space="0" w:color="529DBA"/>
              <w:bottom w:val="single" w:sz="12" w:space="0" w:color="529DBA"/>
              <w:right w:val="single" w:sz="8" w:space="0" w:color="529DBA"/>
            </w:tcBorders>
            <w:vAlign w:val="center"/>
          </w:tcPr>
          <w:p w14:paraId="77387375" w14:textId="77777777" w:rsidR="001634D2" w:rsidRPr="00937E8E" w:rsidRDefault="001634D2" w:rsidP="00150CC3">
            <w:pPr>
              <w:rPr>
                <w:rFonts w:cs="Times New Roman"/>
                <w:b/>
                <w:sz w:val="21"/>
                <w:szCs w:val="21"/>
              </w:rPr>
            </w:pPr>
          </w:p>
        </w:tc>
        <w:tc>
          <w:tcPr>
            <w:tcW w:w="1712" w:type="dxa"/>
            <w:tcBorders>
              <w:top w:val="single" w:sz="8" w:space="0" w:color="529DBA"/>
              <w:left w:val="single" w:sz="8" w:space="0" w:color="529DBA"/>
              <w:bottom w:val="single" w:sz="12" w:space="0" w:color="529DBA"/>
              <w:right w:val="single" w:sz="8" w:space="0" w:color="529DBA"/>
            </w:tcBorders>
            <w:vAlign w:val="center"/>
          </w:tcPr>
          <w:p w14:paraId="4BB23F26" w14:textId="5EC96B43" w:rsidR="001634D2" w:rsidRPr="00937E8E" w:rsidRDefault="001634D2" w:rsidP="00150CC3">
            <w:pPr>
              <w:rPr>
                <w:rFonts w:cs="Times New Roman"/>
                <w:sz w:val="21"/>
                <w:szCs w:val="21"/>
              </w:rPr>
            </w:pPr>
            <w:r>
              <w:rPr>
                <w:sz w:val="21"/>
              </w:rPr>
              <w:t>Third application period: 24 September to 25 September 2026 by 10:00.</w:t>
            </w:r>
          </w:p>
        </w:tc>
        <w:tc>
          <w:tcPr>
            <w:tcW w:w="3108" w:type="dxa"/>
            <w:vMerge/>
            <w:tcBorders>
              <w:top w:val="single" w:sz="8" w:space="0" w:color="529DBA"/>
              <w:left w:val="single" w:sz="8" w:space="0" w:color="529DBA"/>
              <w:bottom w:val="single" w:sz="12" w:space="0" w:color="529DBA"/>
              <w:right w:val="single" w:sz="8" w:space="0" w:color="529DBA"/>
            </w:tcBorders>
            <w:vAlign w:val="center"/>
          </w:tcPr>
          <w:p w14:paraId="102D6129" w14:textId="77777777" w:rsidR="001634D2" w:rsidRPr="00937E8E" w:rsidRDefault="001634D2" w:rsidP="00150CC3">
            <w:pPr>
              <w:rPr>
                <w:rFonts w:cs="Times New Roman"/>
                <w:sz w:val="21"/>
                <w:szCs w:val="21"/>
              </w:rPr>
            </w:pPr>
          </w:p>
        </w:tc>
        <w:tc>
          <w:tcPr>
            <w:tcW w:w="2508" w:type="dxa"/>
            <w:vMerge/>
            <w:tcBorders>
              <w:top w:val="single" w:sz="8" w:space="0" w:color="529DBA"/>
              <w:left w:val="single" w:sz="8" w:space="0" w:color="529DBA"/>
              <w:bottom w:val="single" w:sz="12" w:space="0" w:color="529DBA"/>
              <w:right w:val="single" w:sz="8" w:space="0" w:color="529DBA"/>
            </w:tcBorders>
            <w:vAlign w:val="center"/>
          </w:tcPr>
          <w:p w14:paraId="37F518E5" w14:textId="77777777" w:rsidR="001634D2" w:rsidRPr="00937E8E" w:rsidRDefault="001634D2" w:rsidP="00150CC3">
            <w:pPr>
              <w:rPr>
                <w:rFonts w:cs="Times New Roman"/>
                <w:sz w:val="21"/>
                <w:szCs w:val="21"/>
              </w:rPr>
            </w:pPr>
          </w:p>
        </w:tc>
        <w:tc>
          <w:tcPr>
            <w:tcW w:w="1596" w:type="dxa"/>
            <w:gridSpan w:val="4"/>
            <w:vMerge/>
            <w:tcBorders>
              <w:top w:val="single" w:sz="8" w:space="0" w:color="529DBA"/>
              <w:left w:val="single" w:sz="8" w:space="0" w:color="529DBA"/>
              <w:bottom w:val="single" w:sz="12" w:space="0" w:color="529DBA"/>
              <w:right w:val="single" w:sz="12" w:space="0" w:color="529DBA"/>
            </w:tcBorders>
          </w:tcPr>
          <w:p w14:paraId="50C8C91B" w14:textId="77777777" w:rsidR="001634D2" w:rsidRPr="00937E8E" w:rsidRDefault="001634D2" w:rsidP="00150CC3">
            <w:pPr>
              <w:spacing w:before="80" w:after="80"/>
              <w:rPr>
                <w:rFonts w:cs="Times New Roman"/>
                <w:sz w:val="21"/>
                <w:szCs w:val="21"/>
              </w:rPr>
            </w:pPr>
          </w:p>
        </w:tc>
      </w:tr>
      <w:tr w:rsidR="009D3423" w:rsidRPr="00937E8E" w14:paraId="4948A47E" w14:textId="77777777" w:rsidTr="00945A3D">
        <w:trPr>
          <w:jc w:val="center"/>
        </w:trPr>
        <w:tc>
          <w:tcPr>
            <w:tcW w:w="1544" w:type="dxa"/>
            <w:tcBorders>
              <w:top w:val="single" w:sz="12" w:space="0" w:color="529DBA"/>
              <w:left w:val="single" w:sz="12" w:space="0" w:color="529DBA"/>
              <w:bottom w:val="single" w:sz="12" w:space="0" w:color="529DBA"/>
              <w:right w:val="single" w:sz="8" w:space="0" w:color="529DBA"/>
            </w:tcBorders>
            <w:vAlign w:val="center"/>
          </w:tcPr>
          <w:p w14:paraId="77EEC5B3" w14:textId="77777777" w:rsidR="00150CC3" w:rsidRPr="00937E8E" w:rsidRDefault="00150CC3" w:rsidP="00150CC3">
            <w:pPr>
              <w:rPr>
                <w:rFonts w:cs="Times New Roman"/>
                <w:b/>
                <w:sz w:val="21"/>
                <w:szCs w:val="21"/>
              </w:rPr>
            </w:pPr>
            <w:r>
              <w:rPr>
                <w:b/>
                <w:sz w:val="21"/>
              </w:rPr>
              <w:t>Faculty of Design</w:t>
            </w:r>
          </w:p>
        </w:tc>
        <w:tc>
          <w:tcPr>
            <w:tcW w:w="1712" w:type="dxa"/>
            <w:tcBorders>
              <w:top w:val="single" w:sz="12" w:space="0" w:color="529DBA"/>
              <w:left w:val="single" w:sz="8" w:space="0" w:color="529DBA"/>
              <w:bottom w:val="single" w:sz="12" w:space="0" w:color="529DBA"/>
              <w:right w:val="single" w:sz="8" w:space="0" w:color="529DBA"/>
            </w:tcBorders>
            <w:vAlign w:val="center"/>
          </w:tcPr>
          <w:p w14:paraId="1E23491C" w14:textId="012C2B40" w:rsidR="00150CC3" w:rsidRPr="00937E8E" w:rsidRDefault="00150CC3" w:rsidP="00150CC3">
            <w:pPr>
              <w:rPr>
                <w:rFonts w:cs="Times New Roman"/>
                <w:sz w:val="21"/>
                <w:szCs w:val="21"/>
              </w:rPr>
            </w:pPr>
            <w:r>
              <w:rPr>
                <w:sz w:val="21"/>
              </w:rPr>
              <w:t>Application Period: from 18 February to 18 March 2026.</w:t>
            </w:r>
          </w:p>
        </w:tc>
        <w:tc>
          <w:tcPr>
            <w:tcW w:w="3108" w:type="dxa"/>
            <w:tcBorders>
              <w:top w:val="single" w:sz="12" w:space="0" w:color="529DBA"/>
              <w:left w:val="single" w:sz="8" w:space="0" w:color="529DBA"/>
              <w:bottom w:val="single" w:sz="12" w:space="0" w:color="529DBA"/>
              <w:right w:val="single" w:sz="8" w:space="0" w:color="529DBA"/>
            </w:tcBorders>
            <w:vAlign w:val="center"/>
          </w:tcPr>
          <w:p w14:paraId="4AB86BFF" w14:textId="3DD152C7" w:rsidR="00150CC3" w:rsidRPr="00937E8E" w:rsidRDefault="00150CC3" w:rsidP="00150CC3">
            <w:pPr>
              <w:rPr>
                <w:rFonts w:cs="Times New Roman"/>
                <w:sz w:val="21"/>
                <w:szCs w:val="21"/>
              </w:rPr>
            </w:pPr>
            <w:r>
              <w:rPr>
                <w:sz w:val="21"/>
              </w:rPr>
              <w:t>Application Period: by 18 July 2026.</w:t>
            </w:r>
          </w:p>
        </w:tc>
        <w:tc>
          <w:tcPr>
            <w:tcW w:w="2508" w:type="dxa"/>
            <w:tcBorders>
              <w:top w:val="single" w:sz="12" w:space="0" w:color="529DBA"/>
              <w:left w:val="single" w:sz="8" w:space="0" w:color="529DBA"/>
              <w:bottom w:val="single" w:sz="12" w:space="0" w:color="529DBA"/>
              <w:right w:val="single" w:sz="8" w:space="0" w:color="529DBA"/>
            </w:tcBorders>
            <w:vAlign w:val="center"/>
          </w:tcPr>
          <w:p w14:paraId="2013F1A7" w14:textId="77777777" w:rsidR="00150CC3" w:rsidRPr="00937E8E" w:rsidRDefault="00150CC3" w:rsidP="00150CC3">
            <w:pPr>
              <w:rPr>
                <w:rFonts w:cs="Times New Roman"/>
                <w:sz w:val="21"/>
                <w:szCs w:val="21"/>
              </w:rPr>
            </w:pPr>
            <w:r>
              <w:rPr>
                <w:sz w:val="21"/>
              </w:rPr>
              <w:t>Applicants may submit three applications.</w:t>
            </w:r>
          </w:p>
        </w:tc>
        <w:tc>
          <w:tcPr>
            <w:tcW w:w="1596" w:type="dxa"/>
            <w:gridSpan w:val="4"/>
            <w:tcBorders>
              <w:top w:val="single" w:sz="12" w:space="0" w:color="529DBA"/>
              <w:left w:val="single" w:sz="8" w:space="0" w:color="529DBA"/>
              <w:bottom w:val="single" w:sz="12" w:space="0" w:color="529DBA"/>
              <w:right w:val="single" w:sz="12" w:space="0" w:color="529DBA"/>
            </w:tcBorders>
          </w:tcPr>
          <w:p w14:paraId="382A493E" w14:textId="25D59D30" w:rsidR="00150CC3" w:rsidRPr="00937E8E" w:rsidRDefault="00150CC3" w:rsidP="00C208A2">
            <w:pPr>
              <w:spacing w:before="80" w:after="80"/>
              <w:ind w:right="-57"/>
              <w:rPr>
                <w:rFonts w:cs="Times New Roman"/>
                <w:sz w:val="21"/>
                <w:szCs w:val="21"/>
              </w:rPr>
            </w:pPr>
            <w:r>
              <w:rPr>
                <w:sz w:val="21"/>
              </w:rPr>
              <w:t>Nationals of non-EU Member States.</w:t>
            </w:r>
          </w:p>
        </w:tc>
      </w:tr>
      <w:tr w:rsidR="00A20D05" w:rsidRPr="00937E8E" w14:paraId="750454B8" w14:textId="77777777" w:rsidTr="00945A3D">
        <w:trPr>
          <w:trHeight w:val="592"/>
          <w:jc w:val="center"/>
        </w:trPr>
        <w:tc>
          <w:tcPr>
            <w:tcW w:w="1544" w:type="dxa"/>
            <w:vMerge w:val="restart"/>
            <w:tcBorders>
              <w:top w:val="single" w:sz="12" w:space="0" w:color="529DBA"/>
              <w:left w:val="single" w:sz="12" w:space="0" w:color="529DBA"/>
              <w:bottom w:val="single" w:sz="8" w:space="0" w:color="529DBA"/>
              <w:right w:val="single" w:sz="8" w:space="0" w:color="529DBA"/>
            </w:tcBorders>
            <w:vAlign w:val="center"/>
          </w:tcPr>
          <w:p w14:paraId="02DB4EDE" w14:textId="77777777" w:rsidR="00A20D05" w:rsidRPr="00937E8E" w:rsidRDefault="00A20D05" w:rsidP="00C208A2">
            <w:pPr>
              <w:rPr>
                <w:rFonts w:cs="Times New Roman"/>
                <w:b/>
                <w:sz w:val="21"/>
                <w:szCs w:val="21"/>
              </w:rPr>
            </w:pPr>
            <w:r>
              <w:rPr>
                <w:b/>
                <w:sz w:val="21"/>
              </w:rPr>
              <w:t xml:space="preserve">Faculty of Information </w:t>
            </w:r>
            <w:r>
              <w:rPr>
                <w:b/>
                <w:sz w:val="21"/>
              </w:rPr>
              <w:lastRenderedPageBreak/>
              <w:t>Studies in Novo Mesto</w:t>
            </w:r>
          </w:p>
        </w:tc>
        <w:tc>
          <w:tcPr>
            <w:tcW w:w="1712" w:type="dxa"/>
            <w:tcBorders>
              <w:top w:val="single" w:sz="12" w:space="0" w:color="529DBA"/>
              <w:left w:val="single" w:sz="8" w:space="0" w:color="529DBA"/>
              <w:bottom w:val="single" w:sz="8" w:space="0" w:color="529DBA"/>
              <w:right w:val="single" w:sz="8" w:space="0" w:color="529DBA"/>
            </w:tcBorders>
            <w:vAlign w:val="center"/>
          </w:tcPr>
          <w:p w14:paraId="326D4D00" w14:textId="7902B6D0" w:rsidR="00A20D05" w:rsidRPr="00937E8E" w:rsidRDefault="00A20D05" w:rsidP="00C208A2">
            <w:pPr>
              <w:spacing w:before="80" w:after="40"/>
              <w:rPr>
                <w:rFonts w:cs="Times New Roman"/>
                <w:sz w:val="21"/>
                <w:szCs w:val="21"/>
              </w:rPr>
            </w:pPr>
            <w:r>
              <w:rPr>
                <w:sz w:val="21"/>
              </w:rPr>
              <w:lastRenderedPageBreak/>
              <w:t xml:space="preserve">First Application Period: from 18 </w:t>
            </w:r>
            <w:r>
              <w:rPr>
                <w:sz w:val="21"/>
              </w:rPr>
              <w:lastRenderedPageBreak/>
              <w:t>February to 30 April 2026.</w:t>
            </w:r>
          </w:p>
        </w:tc>
        <w:tc>
          <w:tcPr>
            <w:tcW w:w="3108" w:type="dxa"/>
            <w:vMerge w:val="restart"/>
            <w:tcBorders>
              <w:top w:val="single" w:sz="12" w:space="0" w:color="529DBA"/>
              <w:left w:val="single" w:sz="8" w:space="0" w:color="529DBA"/>
              <w:right w:val="single" w:sz="8" w:space="0" w:color="529DBA"/>
            </w:tcBorders>
            <w:vAlign w:val="center"/>
          </w:tcPr>
          <w:p w14:paraId="262FD53E" w14:textId="41D986D2" w:rsidR="00A20D05" w:rsidRPr="00937E8E" w:rsidRDefault="00A20D05" w:rsidP="00C208A2">
            <w:pPr>
              <w:rPr>
                <w:rFonts w:cs="Times New Roman"/>
                <w:sz w:val="21"/>
                <w:szCs w:val="21"/>
              </w:rPr>
            </w:pPr>
            <w:r>
              <w:rPr>
                <w:sz w:val="21"/>
              </w:rPr>
              <w:lastRenderedPageBreak/>
              <w:t>First and Second Application Periods: by 1 August 2026.</w:t>
            </w:r>
          </w:p>
        </w:tc>
        <w:tc>
          <w:tcPr>
            <w:tcW w:w="2508" w:type="dxa"/>
            <w:vMerge w:val="restart"/>
            <w:tcBorders>
              <w:top w:val="single" w:sz="12" w:space="0" w:color="529DBA"/>
              <w:left w:val="single" w:sz="8" w:space="0" w:color="529DBA"/>
              <w:right w:val="single" w:sz="8" w:space="0" w:color="529DBA"/>
            </w:tcBorders>
            <w:vAlign w:val="center"/>
          </w:tcPr>
          <w:p w14:paraId="141466A5" w14:textId="478F9A59" w:rsidR="00A20D05" w:rsidRPr="00937E8E" w:rsidRDefault="00A20D05" w:rsidP="00C208A2">
            <w:pPr>
              <w:spacing w:before="40" w:after="40"/>
              <w:rPr>
                <w:rFonts w:eastAsia="Batang" w:cs="Times New Roman"/>
                <w:sz w:val="21"/>
                <w:szCs w:val="21"/>
              </w:rPr>
            </w:pPr>
            <w:r>
              <w:rPr>
                <w:sz w:val="21"/>
              </w:rPr>
              <w:t xml:space="preserve">Applicants may submit one application, in which </w:t>
            </w:r>
            <w:r>
              <w:rPr>
                <w:sz w:val="21"/>
              </w:rPr>
              <w:lastRenderedPageBreak/>
              <w:t>they may indicate one study preference.</w:t>
            </w:r>
          </w:p>
        </w:tc>
        <w:tc>
          <w:tcPr>
            <w:tcW w:w="1596" w:type="dxa"/>
            <w:gridSpan w:val="4"/>
            <w:vMerge w:val="restart"/>
            <w:tcBorders>
              <w:top w:val="single" w:sz="12" w:space="0" w:color="529DBA"/>
              <w:left w:val="single" w:sz="8" w:space="0" w:color="529DBA"/>
              <w:bottom w:val="single" w:sz="8" w:space="0" w:color="529DBA"/>
              <w:right w:val="single" w:sz="12" w:space="0" w:color="529DBA"/>
            </w:tcBorders>
            <w:vAlign w:val="center"/>
          </w:tcPr>
          <w:p w14:paraId="6DB2877A" w14:textId="2928E8C7" w:rsidR="00A20D05" w:rsidRPr="00937E8E" w:rsidRDefault="00A20D05" w:rsidP="00C208A2">
            <w:pPr>
              <w:rPr>
                <w:rFonts w:cs="Times New Roman"/>
                <w:sz w:val="21"/>
                <w:szCs w:val="21"/>
              </w:rPr>
            </w:pPr>
            <w:r>
              <w:rPr>
                <w:sz w:val="21"/>
              </w:rPr>
              <w:lastRenderedPageBreak/>
              <w:t>Nationals of non-EU Member States.</w:t>
            </w:r>
          </w:p>
        </w:tc>
      </w:tr>
      <w:tr w:rsidR="00A20D05" w:rsidRPr="00937E8E" w14:paraId="4A0D2D14" w14:textId="77777777" w:rsidTr="00945A3D">
        <w:trPr>
          <w:trHeight w:val="592"/>
          <w:jc w:val="center"/>
        </w:trPr>
        <w:tc>
          <w:tcPr>
            <w:tcW w:w="1544" w:type="dxa"/>
            <w:vMerge/>
            <w:tcBorders>
              <w:top w:val="single" w:sz="8" w:space="0" w:color="529DBA"/>
              <w:left w:val="single" w:sz="12" w:space="0" w:color="529DBA"/>
              <w:bottom w:val="single" w:sz="8" w:space="0" w:color="529DBA"/>
              <w:right w:val="single" w:sz="8" w:space="0" w:color="529DBA"/>
            </w:tcBorders>
            <w:vAlign w:val="center"/>
          </w:tcPr>
          <w:p w14:paraId="42330B5C" w14:textId="77777777" w:rsidR="00A20D05" w:rsidRPr="00937E8E" w:rsidRDefault="00A20D05" w:rsidP="00150CC3">
            <w:pPr>
              <w:rPr>
                <w:rFonts w:cs="Times New Roman"/>
                <w:b/>
                <w:sz w:val="21"/>
                <w:szCs w:val="21"/>
              </w:rPr>
            </w:pPr>
          </w:p>
        </w:tc>
        <w:tc>
          <w:tcPr>
            <w:tcW w:w="1712" w:type="dxa"/>
            <w:tcBorders>
              <w:top w:val="single" w:sz="8" w:space="0" w:color="529DBA"/>
              <w:left w:val="single" w:sz="8" w:space="0" w:color="529DBA"/>
              <w:bottom w:val="single" w:sz="8" w:space="0" w:color="529DBA"/>
              <w:right w:val="single" w:sz="8" w:space="0" w:color="529DBA"/>
            </w:tcBorders>
            <w:vAlign w:val="center"/>
          </w:tcPr>
          <w:p w14:paraId="3B478D48" w14:textId="3CDA0E00" w:rsidR="00A20D05" w:rsidRPr="00937E8E" w:rsidRDefault="00A20D05" w:rsidP="00150CC3">
            <w:pPr>
              <w:rPr>
                <w:rFonts w:cs="Times New Roman"/>
                <w:sz w:val="21"/>
                <w:szCs w:val="21"/>
              </w:rPr>
            </w:pPr>
            <w:r>
              <w:rPr>
                <w:sz w:val="21"/>
              </w:rPr>
              <w:t>Second Application Period: from 8 June to 14 June 2026.</w:t>
            </w:r>
          </w:p>
        </w:tc>
        <w:tc>
          <w:tcPr>
            <w:tcW w:w="3108" w:type="dxa"/>
            <w:vMerge/>
            <w:tcBorders>
              <w:left w:val="single" w:sz="8" w:space="0" w:color="529DBA"/>
              <w:bottom w:val="single" w:sz="8" w:space="0" w:color="529DBA"/>
              <w:right w:val="single" w:sz="8" w:space="0" w:color="529DBA"/>
            </w:tcBorders>
            <w:vAlign w:val="center"/>
          </w:tcPr>
          <w:p w14:paraId="4303DA39" w14:textId="7B2909F3" w:rsidR="00A20D05" w:rsidRPr="00937E8E" w:rsidRDefault="00A20D05" w:rsidP="00150CC3">
            <w:pPr>
              <w:rPr>
                <w:rFonts w:cs="Times New Roman"/>
                <w:sz w:val="21"/>
                <w:szCs w:val="21"/>
              </w:rPr>
            </w:pPr>
          </w:p>
        </w:tc>
        <w:tc>
          <w:tcPr>
            <w:tcW w:w="2508" w:type="dxa"/>
            <w:vMerge/>
            <w:tcBorders>
              <w:left w:val="single" w:sz="8" w:space="0" w:color="529DBA"/>
              <w:right w:val="single" w:sz="8" w:space="0" w:color="529DBA"/>
            </w:tcBorders>
          </w:tcPr>
          <w:p w14:paraId="05D79919" w14:textId="77777777" w:rsidR="00A20D05" w:rsidRPr="00937E8E" w:rsidRDefault="00A20D05" w:rsidP="00150CC3">
            <w:pPr>
              <w:rPr>
                <w:rFonts w:cs="Times New Roman"/>
                <w:sz w:val="21"/>
                <w:szCs w:val="21"/>
              </w:rPr>
            </w:pPr>
          </w:p>
        </w:tc>
        <w:tc>
          <w:tcPr>
            <w:tcW w:w="1596" w:type="dxa"/>
            <w:gridSpan w:val="4"/>
            <w:vMerge/>
            <w:tcBorders>
              <w:top w:val="single" w:sz="8" w:space="0" w:color="529DBA"/>
              <w:left w:val="single" w:sz="8" w:space="0" w:color="529DBA"/>
              <w:bottom w:val="single" w:sz="8" w:space="0" w:color="529DBA"/>
              <w:right w:val="single" w:sz="12" w:space="0" w:color="529DBA"/>
            </w:tcBorders>
          </w:tcPr>
          <w:p w14:paraId="3B190622" w14:textId="77777777" w:rsidR="00A20D05" w:rsidRPr="00937E8E" w:rsidRDefault="00A20D05" w:rsidP="00150CC3">
            <w:pPr>
              <w:rPr>
                <w:rFonts w:cs="Times New Roman"/>
                <w:sz w:val="21"/>
                <w:szCs w:val="21"/>
              </w:rPr>
            </w:pPr>
          </w:p>
        </w:tc>
      </w:tr>
      <w:tr w:rsidR="00A20D05" w:rsidRPr="00937E8E" w14:paraId="0BF567CE" w14:textId="77777777" w:rsidTr="00945A3D">
        <w:trPr>
          <w:trHeight w:val="592"/>
          <w:jc w:val="center"/>
        </w:trPr>
        <w:tc>
          <w:tcPr>
            <w:tcW w:w="1544" w:type="dxa"/>
            <w:vMerge/>
            <w:tcBorders>
              <w:top w:val="single" w:sz="8" w:space="0" w:color="529DBA"/>
              <w:left w:val="single" w:sz="12" w:space="0" w:color="529DBA"/>
              <w:bottom w:val="single" w:sz="12" w:space="0" w:color="529DBA"/>
              <w:right w:val="single" w:sz="8" w:space="0" w:color="529DBA"/>
            </w:tcBorders>
            <w:vAlign w:val="center"/>
          </w:tcPr>
          <w:p w14:paraId="7687333A" w14:textId="77777777" w:rsidR="00A20D05" w:rsidRPr="00937E8E" w:rsidRDefault="00A20D05" w:rsidP="00150CC3">
            <w:pPr>
              <w:rPr>
                <w:rFonts w:cs="Times New Roman"/>
                <w:b/>
                <w:sz w:val="21"/>
                <w:szCs w:val="21"/>
              </w:rPr>
            </w:pPr>
          </w:p>
        </w:tc>
        <w:tc>
          <w:tcPr>
            <w:tcW w:w="1712" w:type="dxa"/>
            <w:tcBorders>
              <w:top w:val="single" w:sz="8" w:space="0" w:color="529DBA"/>
              <w:left w:val="single" w:sz="8" w:space="0" w:color="529DBA"/>
              <w:bottom w:val="single" w:sz="12" w:space="0" w:color="529DBA"/>
              <w:right w:val="single" w:sz="8" w:space="0" w:color="529DBA"/>
            </w:tcBorders>
            <w:vAlign w:val="center"/>
          </w:tcPr>
          <w:p w14:paraId="3BC5258B" w14:textId="4739EFD1" w:rsidR="00A20D05" w:rsidRPr="00937E8E" w:rsidRDefault="00A20D05" w:rsidP="00150CC3">
            <w:pPr>
              <w:rPr>
                <w:rFonts w:cs="Times New Roman"/>
                <w:sz w:val="21"/>
                <w:szCs w:val="21"/>
              </w:rPr>
            </w:pPr>
            <w:r>
              <w:rPr>
                <w:sz w:val="21"/>
              </w:rPr>
              <w:t>Third Application Period: from 20 August to 27 August 2026.</w:t>
            </w:r>
          </w:p>
        </w:tc>
        <w:tc>
          <w:tcPr>
            <w:tcW w:w="3108" w:type="dxa"/>
            <w:tcBorders>
              <w:top w:val="single" w:sz="8" w:space="0" w:color="529DBA"/>
              <w:left w:val="single" w:sz="8" w:space="0" w:color="529DBA"/>
              <w:bottom w:val="single" w:sz="12" w:space="0" w:color="529DBA"/>
              <w:right w:val="single" w:sz="8" w:space="0" w:color="529DBA"/>
            </w:tcBorders>
            <w:vAlign w:val="center"/>
          </w:tcPr>
          <w:p w14:paraId="153E0783" w14:textId="0E2AF87D" w:rsidR="00A20D05" w:rsidRPr="00937E8E" w:rsidRDefault="00A20D05" w:rsidP="00150CC3">
            <w:pPr>
              <w:rPr>
                <w:rFonts w:cs="Times New Roman"/>
                <w:sz w:val="21"/>
                <w:szCs w:val="21"/>
              </w:rPr>
            </w:pPr>
            <w:r>
              <w:rPr>
                <w:sz w:val="21"/>
              </w:rPr>
              <w:t>Third Application Period: by 27 August 2026.</w:t>
            </w:r>
          </w:p>
        </w:tc>
        <w:tc>
          <w:tcPr>
            <w:tcW w:w="2508" w:type="dxa"/>
            <w:vMerge/>
            <w:tcBorders>
              <w:left w:val="single" w:sz="8" w:space="0" w:color="529DBA"/>
              <w:bottom w:val="single" w:sz="12" w:space="0" w:color="529DBA"/>
              <w:right w:val="single" w:sz="8" w:space="0" w:color="529DBA"/>
            </w:tcBorders>
          </w:tcPr>
          <w:p w14:paraId="07B2E10B" w14:textId="37E033E7" w:rsidR="00A20D05" w:rsidRPr="00937E8E" w:rsidRDefault="00A20D05" w:rsidP="00150CC3">
            <w:pPr>
              <w:spacing w:before="40" w:after="40"/>
              <w:rPr>
                <w:rFonts w:cs="Times New Roman"/>
                <w:sz w:val="21"/>
                <w:szCs w:val="21"/>
              </w:rPr>
            </w:pPr>
          </w:p>
        </w:tc>
        <w:tc>
          <w:tcPr>
            <w:tcW w:w="1596" w:type="dxa"/>
            <w:gridSpan w:val="4"/>
            <w:vMerge/>
            <w:tcBorders>
              <w:top w:val="single" w:sz="8" w:space="0" w:color="529DBA"/>
              <w:left w:val="single" w:sz="8" w:space="0" w:color="529DBA"/>
              <w:bottom w:val="single" w:sz="12" w:space="0" w:color="529DBA"/>
              <w:right w:val="single" w:sz="12" w:space="0" w:color="529DBA"/>
            </w:tcBorders>
          </w:tcPr>
          <w:p w14:paraId="74701C2A" w14:textId="77777777" w:rsidR="00A20D05" w:rsidRPr="00937E8E" w:rsidRDefault="00A20D05" w:rsidP="00150CC3">
            <w:pPr>
              <w:rPr>
                <w:rFonts w:cs="Times New Roman"/>
                <w:sz w:val="21"/>
                <w:szCs w:val="21"/>
              </w:rPr>
            </w:pPr>
          </w:p>
        </w:tc>
      </w:tr>
      <w:tr w:rsidR="009D3423" w:rsidRPr="00937E8E" w14:paraId="750543E9" w14:textId="77777777" w:rsidTr="00945A3D">
        <w:trPr>
          <w:trHeight w:val="758"/>
          <w:jc w:val="center"/>
        </w:trPr>
        <w:tc>
          <w:tcPr>
            <w:tcW w:w="1544" w:type="dxa"/>
            <w:vMerge w:val="restart"/>
            <w:tcBorders>
              <w:top w:val="single" w:sz="12" w:space="0" w:color="529DBA"/>
              <w:left w:val="single" w:sz="12" w:space="0" w:color="529DBA"/>
              <w:bottom w:val="single" w:sz="8" w:space="0" w:color="529DBA"/>
              <w:right w:val="single" w:sz="8" w:space="0" w:color="529DBA"/>
            </w:tcBorders>
            <w:vAlign w:val="center"/>
          </w:tcPr>
          <w:p w14:paraId="609BF6B7" w14:textId="77777777" w:rsidR="00150CC3" w:rsidRPr="00937E8E" w:rsidRDefault="00150CC3" w:rsidP="00150CC3">
            <w:pPr>
              <w:rPr>
                <w:rFonts w:cs="Times New Roman"/>
                <w:b/>
                <w:sz w:val="21"/>
                <w:szCs w:val="21"/>
              </w:rPr>
            </w:pPr>
            <w:r>
              <w:rPr>
                <w:b/>
                <w:sz w:val="21"/>
              </w:rPr>
              <w:t>Faculty of Polymer Technology</w:t>
            </w:r>
          </w:p>
        </w:tc>
        <w:tc>
          <w:tcPr>
            <w:tcW w:w="1712" w:type="dxa"/>
            <w:tcBorders>
              <w:top w:val="single" w:sz="12" w:space="0" w:color="529DBA"/>
              <w:left w:val="single" w:sz="8" w:space="0" w:color="529DBA"/>
              <w:bottom w:val="single" w:sz="8" w:space="0" w:color="529DBA"/>
              <w:right w:val="single" w:sz="8" w:space="0" w:color="529DBA"/>
            </w:tcBorders>
            <w:vAlign w:val="center"/>
          </w:tcPr>
          <w:p w14:paraId="5A54C31D" w14:textId="1FD2D3DD" w:rsidR="00150CC3" w:rsidRPr="00937E8E" w:rsidRDefault="00150CC3" w:rsidP="0049750F">
            <w:pPr>
              <w:spacing w:before="40"/>
              <w:rPr>
                <w:rFonts w:cs="Times New Roman"/>
                <w:sz w:val="21"/>
                <w:szCs w:val="21"/>
              </w:rPr>
            </w:pPr>
            <w:r>
              <w:rPr>
                <w:sz w:val="21"/>
              </w:rPr>
              <w:t>First Application Period: from 18 February to 18 March 2026.</w:t>
            </w:r>
          </w:p>
        </w:tc>
        <w:tc>
          <w:tcPr>
            <w:tcW w:w="3108" w:type="dxa"/>
            <w:vMerge w:val="restart"/>
            <w:tcBorders>
              <w:top w:val="single" w:sz="12" w:space="0" w:color="529DBA"/>
              <w:left w:val="single" w:sz="8" w:space="0" w:color="529DBA"/>
              <w:bottom w:val="single" w:sz="8" w:space="0" w:color="529DBA"/>
              <w:right w:val="single" w:sz="8" w:space="0" w:color="529DBA"/>
            </w:tcBorders>
            <w:vAlign w:val="center"/>
          </w:tcPr>
          <w:p w14:paraId="00CE1A50" w14:textId="056A52D7" w:rsidR="00150CC3" w:rsidRPr="00937E8E" w:rsidRDefault="00150CC3" w:rsidP="00150CC3">
            <w:pPr>
              <w:rPr>
                <w:rFonts w:cs="Times New Roman"/>
                <w:sz w:val="21"/>
                <w:szCs w:val="21"/>
              </w:rPr>
            </w:pPr>
            <w:r>
              <w:rPr>
                <w:sz w:val="21"/>
              </w:rPr>
              <w:t>By the end of the application period.</w:t>
            </w:r>
          </w:p>
        </w:tc>
        <w:tc>
          <w:tcPr>
            <w:tcW w:w="2508" w:type="dxa"/>
            <w:vMerge w:val="restart"/>
            <w:tcBorders>
              <w:top w:val="single" w:sz="12" w:space="0" w:color="529DBA"/>
              <w:left w:val="single" w:sz="8" w:space="0" w:color="529DBA"/>
              <w:bottom w:val="single" w:sz="8" w:space="0" w:color="529DBA"/>
              <w:right w:val="single" w:sz="8" w:space="0" w:color="529DBA"/>
            </w:tcBorders>
            <w:vAlign w:val="center"/>
          </w:tcPr>
          <w:p w14:paraId="7DD41C51" w14:textId="77777777" w:rsidR="00150CC3" w:rsidRPr="00937E8E" w:rsidRDefault="00150CC3" w:rsidP="00150CC3">
            <w:pPr>
              <w:rPr>
                <w:rFonts w:cs="Times New Roman"/>
                <w:sz w:val="21"/>
                <w:szCs w:val="21"/>
              </w:rPr>
            </w:pPr>
            <w:r>
              <w:rPr>
                <w:sz w:val="21"/>
              </w:rPr>
              <w:t>Applicants may submit one application.</w:t>
            </w:r>
          </w:p>
        </w:tc>
        <w:tc>
          <w:tcPr>
            <w:tcW w:w="1596" w:type="dxa"/>
            <w:gridSpan w:val="4"/>
            <w:tcBorders>
              <w:top w:val="single" w:sz="12" w:space="0" w:color="529DBA"/>
              <w:left w:val="single" w:sz="8" w:space="0" w:color="529DBA"/>
              <w:bottom w:val="single" w:sz="8" w:space="0" w:color="529DBA"/>
              <w:right w:val="single" w:sz="12" w:space="0" w:color="529DBA"/>
            </w:tcBorders>
          </w:tcPr>
          <w:p w14:paraId="4D4F448A" w14:textId="511DC833" w:rsidR="00150CC3" w:rsidRPr="00C208A2" w:rsidRDefault="00150CC3" w:rsidP="000A1825">
            <w:pPr>
              <w:spacing w:before="40"/>
              <w:ind w:right="-57"/>
              <w:rPr>
                <w:rFonts w:cs="Times New Roman"/>
                <w:spacing w:val="-2"/>
                <w:sz w:val="21"/>
                <w:szCs w:val="21"/>
              </w:rPr>
            </w:pPr>
            <w:r>
              <w:rPr>
                <w:sz w:val="21"/>
              </w:rPr>
              <w:t>Nationals of non-EU Member States.</w:t>
            </w:r>
          </w:p>
        </w:tc>
      </w:tr>
      <w:tr w:rsidR="009D3423" w:rsidRPr="00937E8E" w14:paraId="6504C3EF" w14:textId="77777777" w:rsidTr="00945A3D">
        <w:trPr>
          <w:trHeight w:val="888"/>
          <w:jc w:val="center"/>
        </w:trPr>
        <w:tc>
          <w:tcPr>
            <w:tcW w:w="1544" w:type="dxa"/>
            <w:vMerge/>
            <w:tcBorders>
              <w:top w:val="single" w:sz="8" w:space="0" w:color="529DBA"/>
              <w:left w:val="single" w:sz="12" w:space="0" w:color="529DBA"/>
              <w:bottom w:val="single" w:sz="12" w:space="0" w:color="529DBA"/>
              <w:right w:val="single" w:sz="8" w:space="0" w:color="529DBA"/>
            </w:tcBorders>
            <w:vAlign w:val="center"/>
          </w:tcPr>
          <w:p w14:paraId="660B436B" w14:textId="77777777" w:rsidR="00150CC3" w:rsidRPr="00937E8E" w:rsidRDefault="00150CC3" w:rsidP="00150CC3">
            <w:pPr>
              <w:rPr>
                <w:rFonts w:cs="Times New Roman"/>
                <w:b/>
                <w:sz w:val="21"/>
                <w:szCs w:val="21"/>
              </w:rPr>
            </w:pPr>
          </w:p>
        </w:tc>
        <w:tc>
          <w:tcPr>
            <w:tcW w:w="1712" w:type="dxa"/>
            <w:tcBorders>
              <w:top w:val="single" w:sz="8" w:space="0" w:color="529DBA"/>
              <w:left w:val="single" w:sz="8" w:space="0" w:color="529DBA"/>
              <w:bottom w:val="single" w:sz="12" w:space="0" w:color="529DBA"/>
              <w:right w:val="single" w:sz="8" w:space="0" w:color="529DBA"/>
            </w:tcBorders>
            <w:vAlign w:val="center"/>
          </w:tcPr>
          <w:p w14:paraId="592650C9" w14:textId="57F29933" w:rsidR="00150CC3" w:rsidRPr="00937E8E" w:rsidRDefault="00150CC3" w:rsidP="00150CC3">
            <w:pPr>
              <w:rPr>
                <w:rFonts w:cs="Times New Roman"/>
                <w:sz w:val="21"/>
                <w:szCs w:val="21"/>
              </w:rPr>
            </w:pPr>
            <w:r>
              <w:rPr>
                <w:sz w:val="21"/>
              </w:rPr>
              <w:t>Second Application Period: from 20 August to 27 August 2026.</w:t>
            </w:r>
          </w:p>
        </w:tc>
        <w:tc>
          <w:tcPr>
            <w:tcW w:w="3108" w:type="dxa"/>
            <w:vMerge/>
            <w:tcBorders>
              <w:top w:val="single" w:sz="8" w:space="0" w:color="529DBA"/>
              <w:left w:val="single" w:sz="8" w:space="0" w:color="529DBA"/>
              <w:bottom w:val="single" w:sz="12" w:space="0" w:color="529DBA"/>
              <w:right w:val="single" w:sz="8" w:space="0" w:color="529DBA"/>
            </w:tcBorders>
            <w:vAlign w:val="center"/>
          </w:tcPr>
          <w:p w14:paraId="2DF624F5" w14:textId="77777777" w:rsidR="00150CC3" w:rsidRPr="00937E8E" w:rsidRDefault="00150CC3" w:rsidP="00150CC3">
            <w:pPr>
              <w:rPr>
                <w:rFonts w:cs="Times New Roman"/>
                <w:sz w:val="21"/>
                <w:szCs w:val="21"/>
              </w:rPr>
            </w:pPr>
          </w:p>
        </w:tc>
        <w:tc>
          <w:tcPr>
            <w:tcW w:w="2508" w:type="dxa"/>
            <w:vMerge/>
            <w:tcBorders>
              <w:top w:val="single" w:sz="8" w:space="0" w:color="529DBA"/>
              <w:left w:val="single" w:sz="8" w:space="0" w:color="529DBA"/>
              <w:bottom w:val="single" w:sz="12" w:space="0" w:color="529DBA"/>
              <w:right w:val="single" w:sz="8" w:space="0" w:color="529DBA"/>
            </w:tcBorders>
          </w:tcPr>
          <w:p w14:paraId="56F4A118" w14:textId="77777777" w:rsidR="00150CC3" w:rsidRPr="00937E8E" w:rsidRDefault="00150CC3" w:rsidP="00150CC3">
            <w:pPr>
              <w:rPr>
                <w:rFonts w:cs="Times New Roman"/>
                <w:sz w:val="21"/>
                <w:szCs w:val="21"/>
              </w:rPr>
            </w:pPr>
          </w:p>
        </w:tc>
        <w:tc>
          <w:tcPr>
            <w:tcW w:w="1596" w:type="dxa"/>
            <w:gridSpan w:val="4"/>
            <w:tcBorders>
              <w:top w:val="single" w:sz="8" w:space="0" w:color="529DBA"/>
              <w:left w:val="single" w:sz="8" w:space="0" w:color="529DBA"/>
              <w:bottom w:val="single" w:sz="12" w:space="0" w:color="529DBA"/>
              <w:right w:val="single" w:sz="12" w:space="0" w:color="529DBA"/>
            </w:tcBorders>
          </w:tcPr>
          <w:p w14:paraId="01D50A9C" w14:textId="7D8182F2" w:rsidR="00150CC3" w:rsidRPr="00857A2F" w:rsidRDefault="00150CC3" w:rsidP="002966B9">
            <w:pPr>
              <w:spacing w:before="40"/>
              <w:rPr>
                <w:rFonts w:cs="Times New Roman"/>
                <w:spacing w:val="-2"/>
                <w:sz w:val="21"/>
                <w:szCs w:val="21"/>
              </w:rPr>
            </w:pPr>
            <w:r>
              <w:rPr>
                <w:sz w:val="21"/>
              </w:rPr>
              <w:t>In the second application period, only applicants who did not submit an application in the first application period may apply.</w:t>
            </w:r>
          </w:p>
        </w:tc>
      </w:tr>
      <w:tr w:rsidR="009D3423" w:rsidRPr="00937E8E" w14:paraId="61792FE7" w14:textId="77777777" w:rsidTr="00945A3D">
        <w:trPr>
          <w:trHeight w:val="934"/>
          <w:jc w:val="center"/>
        </w:trPr>
        <w:tc>
          <w:tcPr>
            <w:tcW w:w="1544" w:type="dxa"/>
            <w:vMerge w:val="restart"/>
            <w:tcBorders>
              <w:top w:val="single" w:sz="12" w:space="0" w:color="529DBA"/>
              <w:left w:val="single" w:sz="12" w:space="0" w:color="529DBA"/>
              <w:bottom w:val="single" w:sz="8" w:space="0" w:color="529DBA"/>
              <w:right w:val="single" w:sz="8" w:space="0" w:color="529DBA"/>
            </w:tcBorders>
            <w:vAlign w:val="center"/>
          </w:tcPr>
          <w:p w14:paraId="02DD89B0" w14:textId="77777777" w:rsidR="00150CC3" w:rsidRPr="00937E8E" w:rsidRDefault="00150CC3" w:rsidP="00150CC3">
            <w:pPr>
              <w:rPr>
                <w:rFonts w:cs="Times New Roman"/>
                <w:b/>
                <w:sz w:val="21"/>
                <w:szCs w:val="21"/>
              </w:rPr>
            </w:pPr>
            <w:r>
              <w:rPr>
                <w:b/>
                <w:sz w:val="21"/>
              </w:rPr>
              <w:t>Faculty of Applied Social Studies in Nova Gorica</w:t>
            </w:r>
          </w:p>
        </w:tc>
        <w:tc>
          <w:tcPr>
            <w:tcW w:w="1712" w:type="dxa"/>
            <w:tcBorders>
              <w:top w:val="single" w:sz="12" w:space="0" w:color="529DBA"/>
              <w:left w:val="single" w:sz="8" w:space="0" w:color="529DBA"/>
              <w:bottom w:val="single" w:sz="8" w:space="0" w:color="529DBA"/>
              <w:right w:val="single" w:sz="8" w:space="0" w:color="529DBA"/>
            </w:tcBorders>
            <w:vAlign w:val="center"/>
          </w:tcPr>
          <w:p w14:paraId="07F7D199" w14:textId="2FC83367" w:rsidR="00150CC3" w:rsidRPr="00937E8E" w:rsidRDefault="00150CC3" w:rsidP="00150CC3">
            <w:pPr>
              <w:pageBreakBefore/>
              <w:rPr>
                <w:rFonts w:cs="Times New Roman"/>
                <w:sz w:val="21"/>
                <w:szCs w:val="21"/>
              </w:rPr>
            </w:pPr>
            <w:r>
              <w:rPr>
                <w:sz w:val="21"/>
              </w:rPr>
              <w:t>First Application Period: from 18 February to 18 March 2026.</w:t>
            </w:r>
          </w:p>
        </w:tc>
        <w:tc>
          <w:tcPr>
            <w:tcW w:w="3108" w:type="dxa"/>
            <w:tcBorders>
              <w:top w:val="single" w:sz="12" w:space="0" w:color="529DBA"/>
              <w:left w:val="single" w:sz="8" w:space="0" w:color="529DBA"/>
              <w:bottom w:val="single" w:sz="8" w:space="0" w:color="529DBA"/>
              <w:right w:val="single" w:sz="8" w:space="0" w:color="529DBA"/>
            </w:tcBorders>
            <w:vAlign w:val="center"/>
          </w:tcPr>
          <w:p w14:paraId="7CC6969F" w14:textId="77777777" w:rsidR="00AD24E1" w:rsidRDefault="00150CC3" w:rsidP="00150CC3">
            <w:pPr>
              <w:pageBreakBefore/>
              <w:rPr>
                <w:rFonts w:cs="Times New Roman"/>
                <w:sz w:val="21"/>
                <w:szCs w:val="21"/>
              </w:rPr>
            </w:pPr>
            <w:r>
              <w:rPr>
                <w:sz w:val="21"/>
              </w:rPr>
              <w:t xml:space="preserve">First application deadline: </w:t>
            </w:r>
          </w:p>
          <w:p w14:paraId="493097F3" w14:textId="18D15EC3" w:rsidR="00150CC3" w:rsidRPr="00937E8E" w:rsidRDefault="00150CC3" w:rsidP="00150CC3">
            <w:pPr>
              <w:pageBreakBefore/>
              <w:rPr>
                <w:rFonts w:cs="Times New Roman"/>
                <w:sz w:val="21"/>
                <w:szCs w:val="21"/>
              </w:rPr>
            </w:pPr>
            <w:r>
              <w:rPr>
                <w:sz w:val="21"/>
              </w:rPr>
              <w:t>1 August 2026.</w:t>
            </w:r>
          </w:p>
        </w:tc>
        <w:tc>
          <w:tcPr>
            <w:tcW w:w="2522" w:type="dxa"/>
            <w:gridSpan w:val="3"/>
            <w:vMerge w:val="restart"/>
            <w:tcBorders>
              <w:top w:val="single" w:sz="12" w:space="0" w:color="529DBA"/>
              <w:left w:val="single" w:sz="8" w:space="0" w:color="529DBA"/>
              <w:bottom w:val="single" w:sz="8" w:space="0" w:color="529DBA"/>
              <w:right w:val="single" w:sz="8" w:space="0" w:color="529DBA"/>
            </w:tcBorders>
            <w:vAlign w:val="center"/>
          </w:tcPr>
          <w:p w14:paraId="68422D0B" w14:textId="19123AB1" w:rsidR="00150CC3" w:rsidRPr="00937E8E" w:rsidRDefault="00A87597" w:rsidP="00150CC3">
            <w:pPr>
              <w:pageBreakBefore/>
              <w:rPr>
                <w:rFonts w:cs="Times New Roman"/>
                <w:sz w:val="21"/>
                <w:szCs w:val="21"/>
              </w:rPr>
            </w:pPr>
            <w:r>
              <w:rPr>
                <w:sz w:val="21"/>
              </w:rPr>
              <w:t>Applicants may submit multiple applications, each indicating one study preference.</w:t>
            </w:r>
          </w:p>
        </w:tc>
        <w:tc>
          <w:tcPr>
            <w:tcW w:w="1582" w:type="dxa"/>
            <w:gridSpan w:val="2"/>
            <w:vMerge w:val="restart"/>
            <w:tcBorders>
              <w:top w:val="single" w:sz="12" w:space="0" w:color="529DBA"/>
              <w:left w:val="single" w:sz="8" w:space="0" w:color="529DBA"/>
              <w:bottom w:val="single" w:sz="8" w:space="0" w:color="529DBA"/>
              <w:right w:val="single" w:sz="12" w:space="0" w:color="529DBA"/>
            </w:tcBorders>
            <w:vAlign w:val="center"/>
          </w:tcPr>
          <w:p w14:paraId="4DC6DF81" w14:textId="4BD17148" w:rsidR="00150CC3" w:rsidRPr="00937E8E" w:rsidRDefault="00150CC3" w:rsidP="00150CC3">
            <w:pPr>
              <w:pageBreakBefore/>
              <w:rPr>
                <w:rFonts w:cs="Times New Roman"/>
                <w:sz w:val="21"/>
                <w:szCs w:val="21"/>
              </w:rPr>
            </w:pPr>
            <w:r>
              <w:rPr>
                <w:sz w:val="21"/>
              </w:rPr>
              <w:t>Nationals of non-EU Member States.</w:t>
            </w:r>
          </w:p>
        </w:tc>
      </w:tr>
      <w:tr w:rsidR="009D3423" w:rsidRPr="00937E8E" w14:paraId="00D59D4D" w14:textId="77777777" w:rsidTr="00945A3D">
        <w:trPr>
          <w:trHeight w:val="835"/>
          <w:jc w:val="center"/>
        </w:trPr>
        <w:tc>
          <w:tcPr>
            <w:tcW w:w="1544" w:type="dxa"/>
            <w:vMerge/>
            <w:tcBorders>
              <w:top w:val="single" w:sz="8" w:space="0" w:color="529DBA"/>
              <w:left w:val="single" w:sz="12" w:space="0" w:color="529DBA"/>
              <w:bottom w:val="single" w:sz="8" w:space="0" w:color="529DBA"/>
              <w:right w:val="single" w:sz="8" w:space="0" w:color="529DBA"/>
            </w:tcBorders>
            <w:vAlign w:val="center"/>
          </w:tcPr>
          <w:p w14:paraId="012F9B2C" w14:textId="77777777" w:rsidR="00150CC3" w:rsidRPr="00937E8E" w:rsidRDefault="00150CC3" w:rsidP="00150CC3">
            <w:pPr>
              <w:rPr>
                <w:rFonts w:cs="Times New Roman"/>
                <w:b/>
                <w:sz w:val="21"/>
                <w:szCs w:val="21"/>
              </w:rPr>
            </w:pPr>
          </w:p>
        </w:tc>
        <w:tc>
          <w:tcPr>
            <w:tcW w:w="1712" w:type="dxa"/>
            <w:tcBorders>
              <w:top w:val="single" w:sz="8" w:space="0" w:color="529DBA"/>
              <w:left w:val="single" w:sz="8" w:space="0" w:color="529DBA"/>
              <w:bottom w:val="single" w:sz="8" w:space="0" w:color="529DBA"/>
              <w:right w:val="single" w:sz="8" w:space="0" w:color="529DBA"/>
            </w:tcBorders>
            <w:vAlign w:val="center"/>
          </w:tcPr>
          <w:p w14:paraId="1A6089D4" w14:textId="786DC9A1" w:rsidR="00150CC3" w:rsidRPr="00937E8E" w:rsidRDefault="00150CC3" w:rsidP="00150CC3">
            <w:pPr>
              <w:spacing w:before="40" w:after="40"/>
              <w:rPr>
                <w:rFonts w:cs="Times New Roman"/>
                <w:sz w:val="21"/>
                <w:szCs w:val="21"/>
              </w:rPr>
            </w:pPr>
            <w:r>
              <w:rPr>
                <w:sz w:val="21"/>
              </w:rPr>
              <w:t>Second Application Period: from 20 August to 27 August 2026.</w:t>
            </w:r>
          </w:p>
        </w:tc>
        <w:tc>
          <w:tcPr>
            <w:tcW w:w="3108" w:type="dxa"/>
            <w:tcBorders>
              <w:top w:val="single" w:sz="8" w:space="0" w:color="529DBA"/>
              <w:left w:val="single" w:sz="8" w:space="0" w:color="529DBA"/>
              <w:bottom w:val="single" w:sz="8" w:space="0" w:color="529DBA"/>
              <w:right w:val="single" w:sz="8" w:space="0" w:color="529DBA"/>
            </w:tcBorders>
            <w:vAlign w:val="center"/>
          </w:tcPr>
          <w:p w14:paraId="04944F41" w14:textId="29B7E20E" w:rsidR="00150CC3" w:rsidRPr="00937E8E" w:rsidRDefault="00150CC3" w:rsidP="00150CC3">
            <w:pPr>
              <w:rPr>
                <w:rFonts w:cs="Times New Roman"/>
                <w:sz w:val="21"/>
                <w:szCs w:val="21"/>
              </w:rPr>
            </w:pPr>
            <w:r>
              <w:rPr>
                <w:sz w:val="21"/>
              </w:rPr>
              <w:t>Second Application Period: by the end of the application period.</w:t>
            </w:r>
          </w:p>
        </w:tc>
        <w:tc>
          <w:tcPr>
            <w:tcW w:w="2522" w:type="dxa"/>
            <w:gridSpan w:val="3"/>
            <w:vMerge/>
            <w:tcBorders>
              <w:top w:val="single" w:sz="8" w:space="0" w:color="529DBA"/>
              <w:left w:val="single" w:sz="8" w:space="0" w:color="529DBA"/>
              <w:bottom w:val="single" w:sz="8" w:space="0" w:color="529DBA"/>
              <w:right w:val="single" w:sz="8" w:space="0" w:color="529DBA"/>
            </w:tcBorders>
          </w:tcPr>
          <w:p w14:paraId="48B1294C" w14:textId="77777777" w:rsidR="00150CC3" w:rsidRPr="00937E8E" w:rsidRDefault="00150CC3" w:rsidP="00150CC3">
            <w:pPr>
              <w:rPr>
                <w:rFonts w:cs="Times New Roman"/>
                <w:sz w:val="21"/>
                <w:szCs w:val="21"/>
              </w:rPr>
            </w:pPr>
          </w:p>
        </w:tc>
        <w:tc>
          <w:tcPr>
            <w:tcW w:w="1582" w:type="dxa"/>
            <w:gridSpan w:val="2"/>
            <w:vMerge/>
            <w:tcBorders>
              <w:top w:val="single" w:sz="8" w:space="0" w:color="529DBA"/>
              <w:left w:val="single" w:sz="8" w:space="0" w:color="529DBA"/>
              <w:bottom w:val="single" w:sz="8" w:space="0" w:color="529DBA"/>
              <w:right w:val="single" w:sz="12" w:space="0" w:color="529DBA"/>
            </w:tcBorders>
          </w:tcPr>
          <w:p w14:paraId="4F8A1F0A" w14:textId="77777777" w:rsidR="00150CC3" w:rsidRPr="00937E8E" w:rsidRDefault="00150CC3" w:rsidP="00150CC3">
            <w:pPr>
              <w:rPr>
                <w:rFonts w:cs="Times New Roman"/>
                <w:sz w:val="21"/>
                <w:szCs w:val="21"/>
              </w:rPr>
            </w:pPr>
          </w:p>
        </w:tc>
      </w:tr>
      <w:tr w:rsidR="009D3423" w:rsidRPr="00937E8E" w14:paraId="0AD4F8E4" w14:textId="77777777" w:rsidTr="00945A3D">
        <w:trPr>
          <w:trHeight w:val="1264"/>
          <w:jc w:val="center"/>
        </w:trPr>
        <w:tc>
          <w:tcPr>
            <w:tcW w:w="1544" w:type="dxa"/>
            <w:vMerge/>
            <w:tcBorders>
              <w:top w:val="single" w:sz="8" w:space="0" w:color="529DBA"/>
              <w:left w:val="single" w:sz="12" w:space="0" w:color="529DBA"/>
              <w:bottom w:val="single" w:sz="12" w:space="0" w:color="529DBA"/>
              <w:right w:val="single" w:sz="8" w:space="0" w:color="529DBA"/>
            </w:tcBorders>
            <w:vAlign w:val="center"/>
          </w:tcPr>
          <w:p w14:paraId="1E003E35" w14:textId="77777777" w:rsidR="00150CC3" w:rsidRPr="00937E8E" w:rsidRDefault="00150CC3" w:rsidP="00150CC3">
            <w:pPr>
              <w:rPr>
                <w:rFonts w:cs="Times New Roman"/>
                <w:b/>
                <w:sz w:val="21"/>
                <w:szCs w:val="21"/>
              </w:rPr>
            </w:pPr>
          </w:p>
        </w:tc>
        <w:tc>
          <w:tcPr>
            <w:tcW w:w="1712" w:type="dxa"/>
            <w:tcBorders>
              <w:top w:val="single" w:sz="8" w:space="0" w:color="529DBA"/>
              <w:left w:val="single" w:sz="8" w:space="0" w:color="529DBA"/>
              <w:bottom w:val="single" w:sz="12" w:space="0" w:color="529DBA"/>
              <w:right w:val="single" w:sz="8" w:space="0" w:color="529DBA"/>
            </w:tcBorders>
            <w:vAlign w:val="center"/>
          </w:tcPr>
          <w:p w14:paraId="0A5F49AE" w14:textId="58252870" w:rsidR="00150CC3" w:rsidRPr="00937E8E" w:rsidRDefault="00150CC3" w:rsidP="00150CC3">
            <w:pPr>
              <w:spacing w:before="80" w:after="80"/>
              <w:rPr>
                <w:rFonts w:cs="Times New Roman"/>
                <w:sz w:val="21"/>
                <w:szCs w:val="21"/>
              </w:rPr>
            </w:pPr>
            <w:r>
              <w:rPr>
                <w:sz w:val="21"/>
              </w:rPr>
              <w:t>Deadline for Filling Remaining Available Study Places: 24 September to 25 September 2026 by 10:00.</w:t>
            </w:r>
          </w:p>
        </w:tc>
        <w:tc>
          <w:tcPr>
            <w:tcW w:w="3108" w:type="dxa"/>
            <w:tcBorders>
              <w:top w:val="single" w:sz="8" w:space="0" w:color="529DBA"/>
              <w:left w:val="single" w:sz="8" w:space="0" w:color="529DBA"/>
              <w:bottom w:val="single" w:sz="12" w:space="0" w:color="529DBA"/>
              <w:right w:val="single" w:sz="8" w:space="0" w:color="529DBA"/>
            </w:tcBorders>
            <w:vAlign w:val="center"/>
          </w:tcPr>
          <w:p w14:paraId="049A4FB3" w14:textId="0E680775" w:rsidR="00150CC3" w:rsidRPr="00937E8E" w:rsidRDefault="00150CC3" w:rsidP="00150CC3">
            <w:pPr>
              <w:rPr>
                <w:rFonts w:cs="Times New Roman"/>
                <w:sz w:val="21"/>
                <w:szCs w:val="21"/>
              </w:rPr>
            </w:pPr>
            <w:r>
              <w:rPr>
                <w:sz w:val="21"/>
              </w:rPr>
              <w:t>Deadline for Filling Available Places: by the end of the application period.</w:t>
            </w:r>
          </w:p>
        </w:tc>
        <w:tc>
          <w:tcPr>
            <w:tcW w:w="2522" w:type="dxa"/>
            <w:gridSpan w:val="3"/>
            <w:vMerge/>
            <w:tcBorders>
              <w:top w:val="single" w:sz="8" w:space="0" w:color="529DBA"/>
              <w:left w:val="single" w:sz="8" w:space="0" w:color="529DBA"/>
              <w:bottom w:val="single" w:sz="12" w:space="0" w:color="529DBA"/>
              <w:right w:val="single" w:sz="8" w:space="0" w:color="529DBA"/>
            </w:tcBorders>
          </w:tcPr>
          <w:p w14:paraId="2EF039B1" w14:textId="77777777" w:rsidR="00150CC3" w:rsidRPr="00937E8E" w:rsidRDefault="00150CC3" w:rsidP="00150CC3">
            <w:pPr>
              <w:rPr>
                <w:rFonts w:cs="Times New Roman"/>
                <w:sz w:val="21"/>
                <w:szCs w:val="21"/>
              </w:rPr>
            </w:pPr>
          </w:p>
        </w:tc>
        <w:tc>
          <w:tcPr>
            <w:tcW w:w="1582" w:type="dxa"/>
            <w:gridSpan w:val="2"/>
            <w:vMerge/>
            <w:tcBorders>
              <w:top w:val="single" w:sz="8" w:space="0" w:color="529DBA"/>
              <w:left w:val="single" w:sz="8" w:space="0" w:color="529DBA"/>
              <w:bottom w:val="single" w:sz="12" w:space="0" w:color="529DBA"/>
              <w:right w:val="single" w:sz="12" w:space="0" w:color="529DBA"/>
            </w:tcBorders>
          </w:tcPr>
          <w:p w14:paraId="50E20B36" w14:textId="77777777" w:rsidR="00150CC3" w:rsidRPr="00937E8E" w:rsidRDefault="00150CC3" w:rsidP="00150CC3">
            <w:pPr>
              <w:rPr>
                <w:rFonts w:cs="Times New Roman"/>
                <w:sz w:val="21"/>
                <w:szCs w:val="21"/>
              </w:rPr>
            </w:pPr>
          </w:p>
        </w:tc>
      </w:tr>
      <w:tr w:rsidR="00D66067" w:rsidRPr="00937E8E" w14:paraId="78F1EAF5" w14:textId="77777777" w:rsidTr="00945A3D">
        <w:trPr>
          <w:trHeight w:val="711"/>
          <w:jc w:val="center"/>
        </w:trPr>
        <w:tc>
          <w:tcPr>
            <w:tcW w:w="1544" w:type="dxa"/>
            <w:vMerge w:val="restart"/>
            <w:tcBorders>
              <w:top w:val="single" w:sz="12" w:space="0" w:color="529DBA"/>
              <w:left w:val="single" w:sz="12" w:space="0" w:color="529DBA"/>
              <w:right w:val="single" w:sz="8" w:space="0" w:color="529DBA"/>
            </w:tcBorders>
            <w:vAlign w:val="center"/>
          </w:tcPr>
          <w:p w14:paraId="07BBF46D" w14:textId="77777777" w:rsidR="00D66067" w:rsidRPr="00937E8E" w:rsidRDefault="00D66067" w:rsidP="00150CC3">
            <w:pPr>
              <w:rPr>
                <w:rFonts w:cs="Times New Roman"/>
                <w:b/>
                <w:sz w:val="21"/>
                <w:szCs w:val="21"/>
              </w:rPr>
            </w:pPr>
            <w:r>
              <w:rPr>
                <w:b/>
                <w:sz w:val="21"/>
              </w:rPr>
              <w:t>Faculty of Environmental Protection</w:t>
            </w:r>
          </w:p>
        </w:tc>
        <w:tc>
          <w:tcPr>
            <w:tcW w:w="1712" w:type="dxa"/>
            <w:tcBorders>
              <w:top w:val="single" w:sz="12" w:space="0" w:color="529DBA"/>
              <w:left w:val="single" w:sz="8" w:space="0" w:color="529DBA"/>
              <w:bottom w:val="single" w:sz="8" w:space="0" w:color="529DBA"/>
              <w:right w:val="single" w:sz="8" w:space="0" w:color="529DBA"/>
            </w:tcBorders>
            <w:vAlign w:val="center"/>
          </w:tcPr>
          <w:p w14:paraId="509CAEA5" w14:textId="6BF55749" w:rsidR="00D66067" w:rsidRPr="00937E8E" w:rsidRDefault="00D66067" w:rsidP="00950AD9">
            <w:pPr>
              <w:spacing w:before="40"/>
              <w:rPr>
                <w:rFonts w:cs="Times New Roman"/>
                <w:sz w:val="21"/>
                <w:szCs w:val="21"/>
              </w:rPr>
            </w:pPr>
            <w:r>
              <w:rPr>
                <w:sz w:val="21"/>
              </w:rPr>
              <w:t>First application period: from 18 February to 15 July 2026.</w:t>
            </w:r>
          </w:p>
        </w:tc>
        <w:tc>
          <w:tcPr>
            <w:tcW w:w="3108" w:type="dxa"/>
            <w:vMerge w:val="restart"/>
            <w:tcBorders>
              <w:top w:val="single" w:sz="12" w:space="0" w:color="529DBA"/>
              <w:left w:val="single" w:sz="8" w:space="0" w:color="529DBA"/>
              <w:right w:val="single" w:sz="8" w:space="0" w:color="529DBA"/>
            </w:tcBorders>
            <w:vAlign w:val="center"/>
          </w:tcPr>
          <w:p w14:paraId="25E4E0DC" w14:textId="28BCCD40" w:rsidR="00D66067" w:rsidRPr="00937E8E" w:rsidRDefault="00D66067" w:rsidP="00150CC3">
            <w:pPr>
              <w:rPr>
                <w:rFonts w:cs="Times New Roman"/>
                <w:sz w:val="21"/>
                <w:szCs w:val="21"/>
              </w:rPr>
            </w:pPr>
            <w:r>
              <w:rPr>
                <w:sz w:val="21"/>
              </w:rPr>
              <w:t>By the end of the application period.</w:t>
            </w:r>
          </w:p>
        </w:tc>
        <w:tc>
          <w:tcPr>
            <w:tcW w:w="2522" w:type="dxa"/>
            <w:gridSpan w:val="3"/>
            <w:vMerge w:val="restart"/>
            <w:tcBorders>
              <w:top w:val="single" w:sz="12" w:space="0" w:color="529DBA"/>
              <w:left w:val="single" w:sz="8" w:space="0" w:color="529DBA"/>
              <w:right w:val="single" w:sz="8" w:space="0" w:color="529DBA"/>
            </w:tcBorders>
            <w:vAlign w:val="center"/>
          </w:tcPr>
          <w:p w14:paraId="5893277F" w14:textId="77777777" w:rsidR="00D66067" w:rsidRPr="00937E8E" w:rsidRDefault="00D66067" w:rsidP="00150CC3">
            <w:pPr>
              <w:spacing w:before="80"/>
              <w:rPr>
                <w:rFonts w:cs="Times New Roman"/>
                <w:sz w:val="21"/>
                <w:szCs w:val="21"/>
              </w:rPr>
            </w:pPr>
            <w:r>
              <w:rPr>
                <w:sz w:val="21"/>
              </w:rPr>
              <w:t>Applicants may submit one application with one study preference.</w:t>
            </w:r>
          </w:p>
        </w:tc>
        <w:tc>
          <w:tcPr>
            <w:tcW w:w="1582" w:type="dxa"/>
            <w:gridSpan w:val="2"/>
            <w:vMerge w:val="restart"/>
            <w:tcBorders>
              <w:top w:val="single" w:sz="12" w:space="0" w:color="529DBA"/>
              <w:left w:val="single" w:sz="8" w:space="0" w:color="529DBA"/>
              <w:right w:val="single" w:sz="12" w:space="0" w:color="529DBA"/>
            </w:tcBorders>
            <w:vAlign w:val="center"/>
          </w:tcPr>
          <w:p w14:paraId="205F093B" w14:textId="2FDA48BD" w:rsidR="00D66067" w:rsidRPr="00937E8E" w:rsidRDefault="00D66067" w:rsidP="00950AD9">
            <w:pPr>
              <w:spacing w:before="40"/>
              <w:rPr>
                <w:rFonts w:cs="Times New Roman"/>
                <w:sz w:val="21"/>
                <w:szCs w:val="21"/>
              </w:rPr>
            </w:pPr>
            <w:r>
              <w:rPr>
                <w:sz w:val="21"/>
              </w:rPr>
              <w:t>Nationals of Western Balkan countries.</w:t>
            </w:r>
          </w:p>
        </w:tc>
      </w:tr>
      <w:tr w:rsidR="00D66067" w:rsidRPr="00937E8E" w14:paraId="2B7E9AC3" w14:textId="77777777" w:rsidTr="00945A3D">
        <w:trPr>
          <w:trHeight w:val="967"/>
          <w:jc w:val="center"/>
        </w:trPr>
        <w:tc>
          <w:tcPr>
            <w:tcW w:w="1544" w:type="dxa"/>
            <w:vMerge/>
            <w:tcBorders>
              <w:left w:val="single" w:sz="12" w:space="0" w:color="529DBA"/>
              <w:bottom w:val="single" w:sz="12" w:space="0" w:color="529DBA"/>
              <w:right w:val="single" w:sz="8" w:space="0" w:color="529DBA"/>
            </w:tcBorders>
            <w:vAlign w:val="center"/>
          </w:tcPr>
          <w:p w14:paraId="218AE88D" w14:textId="77777777" w:rsidR="00D66067" w:rsidRPr="00937E8E" w:rsidRDefault="00D66067" w:rsidP="00150CC3">
            <w:pPr>
              <w:rPr>
                <w:rFonts w:cs="Times New Roman"/>
                <w:b/>
                <w:sz w:val="21"/>
                <w:szCs w:val="21"/>
              </w:rPr>
            </w:pPr>
          </w:p>
        </w:tc>
        <w:tc>
          <w:tcPr>
            <w:tcW w:w="1712" w:type="dxa"/>
            <w:tcBorders>
              <w:top w:val="single" w:sz="8" w:space="0" w:color="529DBA"/>
              <w:left w:val="single" w:sz="8" w:space="0" w:color="529DBA"/>
              <w:bottom w:val="single" w:sz="12" w:space="0" w:color="529DBA"/>
              <w:right w:val="single" w:sz="8" w:space="0" w:color="529DBA"/>
            </w:tcBorders>
            <w:vAlign w:val="center"/>
          </w:tcPr>
          <w:p w14:paraId="69083918" w14:textId="0D2C9466" w:rsidR="00D66067" w:rsidRPr="00937E8E" w:rsidRDefault="00D66067" w:rsidP="00950AD9">
            <w:pPr>
              <w:spacing w:before="40"/>
              <w:rPr>
                <w:rFonts w:cs="Times New Roman"/>
                <w:sz w:val="21"/>
                <w:szCs w:val="21"/>
              </w:rPr>
            </w:pPr>
            <w:r>
              <w:rPr>
                <w:sz w:val="21"/>
              </w:rPr>
              <w:t xml:space="preserve">Second Application Period: from 24 </w:t>
            </w:r>
            <w:r>
              <w:rPr>
                <w:sz w:val="21"/>
              </w:rPr>
              <w:lastRenderedPageBreak/>
              <w:t>August to 4 September 2026.</w:t>
            </w:r>
          </w:p>
        </w:tc>
        <w:tc>
          <w:tcPr>
            <w:tcW w:w="3108" w:type="dxa"/>
            <w:vMerge/>
            <w:tcBorders>
              <w:left w:val="single" w:sz="8" w:space="0" w:color="529DBA"/>
              <w:bottom w:val="single" w:sz="12" w:space="0" w:color="529DBA"/>
              <w:right w:val="single" w:sz="8" w:space="0" w:color="529DBA"/>
            </w:tcBorders>
            <w:vAlign w:val="center"/>
          </w:tcPr>
          <w:p w14:paraId="7B833FAE" w14:textId="77777777" w:rsidR="00D66067" w:rsidRPr="00937E8E" w:rsidRDefault="00D66067" w:rsidP="00150CC3">
            <w:pPr>
              <w:rPr>
                <w:rFonts w:cs="Times New Roman"/>
                <w:sz w:val="21"/>
                <w:szCs w:val="21"/>
              </w:rPr>
            </w:pPr>
          </w:p>
        </w:tc>
        <w:tc>
          <w:tcPr>
            <w:tcW w:w="2522" w:type="dxa"/>
            <w:gridSpan w:val="3"/>
            <w:vMerge/>
            <w:tcBorders>
              <w:left w:val="single" w:sz="8" w:space="0" w:color="529DBA"/>
              <w:bottom w:val="single" w:sz="12" w:space="0" w:color="529DBA"/>
              <w:right w:val="single" w:sz="8" w:space="0" w:color="529DBA"/>
            </w:tcBorders>
            <w:vAlign w:val="center"/>
          </w:tcPr>
          <w:p w14:paraId="752F00FA" w14:textId="77777777" w:rsidR="00D66067" w:rsidRPr="00937E8E" w:rsidRDefault="00D66067" w:rsidP="00150CC3">
            <w:pPr>
              <w:spacing w:before="80"/>
              <w:rPr>
                <w:rFonts w:cs="Times New Roman"/>
                <w:sz w:val="21"/>
                <w:szCs w:val="21"/>
              </w:rPr>
            </w:pPr>
          </w:p>
        </w:tc>
        <w:tc>
          <w:tcPr>
            <w:tcW w:w="1582" w:type="dxa"/>
            <w:gridSpan w:val="2"/>
            <w:vMerge/>
            <w:tcBorders>
              <w:left w:val="single" w:sz="8" w:space="0" w:color="529DBA"/>
              <w:bottom w:val="single" w:sz="12" w:space="0" w:color="529DBA"/>
              <w:right w:val="single" w:sz="12" w:space="0" w:color="529DBA"/>
            </w:tcBorders>
          </w:tcPr>
          <w:p w14:paraId="27455FF2" w14:textId="77777777" w:rsidR="00D66067" w:rsidRDefault="00D66067" w:rsidP="00AD24E1">
            <w:pPr>
              <w:spacing w:before="80" w:after="80"/>
              <w:rPr>
                <w:rFonts w:cs="Times New Roman"/>
                <w:sz w:val="21"/>
                <w:szCs w:val="21"/>
              </w:rPr>
            </w:pPr>
          </w:p>
        </w:tc>
      </w:tr>
      <w:tr w:rsidR="009D3423" w:rsidRPr="00937E8E" w14:paraId="2172E19F" w14:textId="77777777" w:rsidTr="00945A3D">
        <w:trPr>
          <w:trHeight w:val="737"/>
          <w:jc w:val="center"/>
        </w:trPr>
        <w:tc>
          <w:tcPr>
            <w:tcW w:w="1544" w:type="dxa"/>
            <w:vMerge w:val="restart"/>
            <w:tcBorders>
              <w:top w:val="single" w:sz="12" w:space="0" w:color="529DBA"/>
              <w:left w:val="single" w:sz="12" w:space="0" w:color="529DBA"/>
              <w:bottom w:val="single" w:sz="8" w:space="0" w:color="529DBA"/>
              <w:right w:val="single" w:sz="8" w:space="0" w:color="529DBA"/>
            </w:tcBorders>
            <w:vAlign w:val="center"/>
          </w:tcPr>
          <w:p w14:paraId="275CEB97" w14:textId="1EDE3E5E" w:rsidR="00150CC3" w:rsidRPr="00937E8E" w:rsidRDefault="00DB17D5" w:rsidP="000B0661">
            <w:pPr>
              <w:rPr>
                <w:rFonts w:cs="Times New Roman"/>
                <w:b/>
                <w:sz w:val="21"/>
                <w:szCs w:val="21"/>
              </w:rPr>
            </w:pPr>
            <w:r>
              <w:rPr>
                <w:b/>
                <w:sz w:val="21"/>
              </w:rPr>
              <w:t xml:space="preserve">Faculty of Health and Social Studies </w:t>
            </w:r>
            <w:proofErr w:type="spellStart"/>
            <w:r>
              <w:rPr>
                <w:b/>
                <w:sz w:val="21"/>
              </w:rPr>
              <w:t>Slovenj</w:t>
            </w:r>
            <w:proofErr w:type="spellEnd"/>
            <w:r>
              <w:rPr>
                <w:b/>
                <w:sz w:val="21"/>
              </w:rPr>
              <w:t xml:space="preserve"> </w:t>
            </w:r>
            <w:proofErr w:type="spellStart"/>
            <w:r>
              <w:rPr>
                <w:b/>
                <w:sz w:val="21"/>
              </w:rPr>
              <w:t>Gradec</w:t>
            </w:r>
            <w:proofErr w:type="spellEnd"/>
          </w:p>
        </w:tc>
        <w:tc>
          <w:tcPr>
            <w:tcW w:w="1712" w:type="dxa"/>
            <w:tcBorders>
              <w:top w:val="single" w:sz="12" w:space="0" w:color="529DBA"/>
              <w:left w:val="single" w:sz="8" w:space="0" w:color="529DBA"/>
              <w:bottom w:val="single" w:sz="8" w:space="0" w:color="529DBA"/>
              <w:right w:val="single" w:sz="8" w:space="0" w:color="529DBA"/>
            </w:tcBorders>
            <w:vAlign w:val="center"/>
          </w:tcPr>
          <w:p w14:paraId="32C6D281" w14:textId="2FF8D04A" w:rsidR="00150CC3" w:rsidRPr="00937E8E" w:rsidRDefault="00150CC3" w:rsidP="00950AD9">
            <w:pPr>
              <w:spacing w:before="40"/>
              <w:rPr>
                <w:rFonts w:cs="Times New Roman"/>
                <w:sz w:val="21"/>
                <w:szCs w:val="21"/>
              </w:rPr>
            </w:pPr>
            <w:r>
              <w:rPr>
                <w:sz w:val="21"/>
              </w:rPr>
              <w:t>First Application Period: from 18 February to 18 March 2026</w:t>
            </w:r>
          </w:p>
        </w:tc>
        <w:tc>
          <w:tcPr>
            <w:tcW w:w="3108" w:type="dxa"/>
            <w:tcBorders>
              <w:top w:val="single" w:sz="12" w:space="0" w:color="529DBA"/>
              <w:left w:val="single" w:sz="8" w:space="0" w:color="529DBA"/>
              <w:bottom w:val="single" w:sz="8" w:space="0" w:color="529DBA"/>
              <w:right w:val="single" w:sz="8" w:space="0" w:color="529DBA"/>
            </w:tcBorders>
            <w:vAlign w:val="center"/>
          </w:tcPr>
          <w:p w14:paraId="6F968AFE" w14:textId="77777777" w:rsidR="00AD24E1" w:rsidRDefault="00150CC3" w:rsidP="00150CC3">
            <w:pPr>
              <w:rPr>
                <w:rFonts w:cs="Times New Roman"/>
                <w:sz w:val="21"/>
                <w:szCs w:val="21"/>
              </w:rPr>
            </w:pPr>
            <w:r>
              <w:rPr>
                <w:sz w:val="21"/>
              </w:rPr>
              <w:t xml:space="preserve">First application deadline: </w:t>
            </w:r>
          </w:p>
          <w:p w14:paraId="10865FC1" w14:textId="092C9F56" w:rsidR="00150CC3" w:rsidRPr="00937E8E" w:rsidRDefault="00150CC3" w:rsidP="00150CC3">
            <w:pPr>
              <w:rPr>
                <w:rFonts w:cs="Times New Roman"/>
                <w:sz w:val="21"/>
                <w:szCs w:val="21"/>
              </w:rPr>
            </w:pPr>
            <w:r>
              <w:rPr>
                <w:sz w:val="21"/>
              </w:rPr>
              <w:t>1 August 2026.</w:t>
            </w:r>
          </w:p>
        </w:tc>
        <w:tc>
          <w:tcPr>
            <w:tcW w:w="2522" w:type="dxa"/>
            <w:gridSpan w:val="3"/>
            <w:vMerge w:val="restart"/>
            <w:tcBorders>
              <w:top w:val="single" w:sz="12" w:space="0" w:color="529DBA"/>
              <w:left w:val="single" w:sz="8" w:space="0" w:color="529DBA"/>
              <w:bottom w:val="single" w:sz="8" w:space="0" w:color="529DBA"/>
              <w:right w:val="single" w:sz="8" w:space="0" w:color="529DBA"/>
            </w:tcBorders>
            <w:vAlign w:val="center"/>
          </w:tcPr>
          <w:p w14:paraId="168D1E64" w14:textId="18F7CF10" w:rsidR="00150CC3" w:rsidRPr="00937E8E" w:rsidRDefault="00150CC3" w:rsidP="00D97981">
            <w:pPr>
              <w:rPr>
                <w:rFonts w:cs="Times New Roman"/>
                <w:sz w:val="21"/>
                <w:szCs w:val="21"/>
              </w:rPr>
            </w:pPr>
            <w:r>
              <w:rPr>
                <w:sz w:val="21"/>
              </w:rPr>
              <w:t>Applicants may submit one application with one study preference.</w:t>
            </w:r>
          </w:p>
        </w:tc>
        <w:tc>
          <w:tcPr>
            <w:tcW w:w="1582" w:type="dxa"/>
            <w:gridSpan w:val="2"/>
            <w:vMerge w:val="restart"/>
            <w:tcBorders>
              <w:top w:val="single" w:sz="12" w:space="0" w:color="529DBA"/>
              <w:left w:val="single" w:sz="8" w:space="0" w:color="529DBA"/>
              <w:bottom w:val="single" w:sz="8" w:space="0" w:color="529DBA"/>
              <w:right w:val="single" w:sz="12" w:space="0" w:color="529DBA"/>
            </w:tcBorders>
            <w:vAlign w:val="center"/>
          </w:tcPr>
          <w:p w14:paraId="3D452A41" w14:textId="376975D9" w:rsidR="00150CC3" w:rsidRPr="00937E8E" w:rsidRDefault="00150CC3" w:rsidP="00150CC3">
            <w:pPr>
              <w:rPr>
                <w:rFonts w:cs="Times New Roman"/>
                <w:sz w:val="21"/>
                <w:szCs w:val="21"/>
              </w:rPr>
            </w:pPr>
            <w:r>
              <w:rPr>
                <w:sz w:val="21"/>
              </w:rPr>
              <w:t>Nationals of non-EU Member States.</w:t>
            </w:r>
          </w:p>
        </w:tc>
      </w:tr>
      <w:tr w:rsidR="009878F3" w:rsidRPr="00937E8E" w14:paraId="11D2556A" w14:textId="77777777" w:rsidTr="00945A3D">
        <w:trPr>
          <w:trHeight w:val="659"/>
          <w:jc w:val="center"/>
        </w:trPr>
        <w:tc>
          <w:tcPr>
            <w:tcW w:w="1544" w:type="dxa"/>
            <w:vMerge/>
            <w:tcBorders>
              <w:top w:val="single" w:sz="8" w:space="0" w:color="529DBA"/>
              <w:left w:val="single" w:sz="12" w:space="0" w:color="529DBA"/>
              <w:bottom w:val="single" w:sz="8" w:space="0" w:color="529DBA"/>
              <w:right w:val="single" w:sz="8" w:space="0" w:color="529DBA"/>
            </w:tcBorders>
            <w:vAlign w:val="center"/>
          </w:tcPr>
          <w:p w14:paraId="4F465AB7" w14:textId="77777777" w:rsidR="009878F3" w:rsidRPr="00937E8E" w:rsidRDefault="009878F3" w:rsidP="00150CC3">
            <w:pPr>
              <w:rPr>
                <w:rFonts w:cs="Times New Roman"/>
                <w:b/>
                <w:sz w:val="21"/>
                <w:szCs w:val="21"/>
              </w:rPr>
            </w:pPr>
          </w:p>
        </w:tc>
        <w:tc>
          <w:tcPr>
            <w:tcW w:w="1712" w:type="dxa"/>
            <w:tcBorders>
              <w:top w:val="single" w:sz="8" w:space="0" w:color="529DBA"/>
              <w:left w:val="single" w:sz="8" w:space="0" w:color="529DBA"/>
              <w:bottom w:val="single" w:sz="8" w:space="0" w:color="529DBA"/>
              <w:right w:val="single" w:sz="8" w:space="0" w:color="529DBA"/>
            </w:tcBorders>
            <w:vAlign w:val="center"/>
          </w:tcPr>
          <w:p w14:paraId="59130308" w14:textId="481AF967" w:rsidR="009878F3" w:rsidRPr="00937E8E" w:rsidRDefault="009878F3" w:rsidP="00950AD9">
            <w:pPr>
              <w:spacing w:before="40"/>
              <w:rPr>
                <w:rFonts w:cs="Times New Roman"/>
                <w:sz w:val="21"/>
                <w:szCs w:val="21"/>
              </w:rPr>
            </w:pPr>
            <w:r>
              <w:rPr>
                <w:sz w:val="21"/>
              </w:rPr>
              <w:t>Second Application Period: from 20 August to 27 August 2026.</w:t>
            </w:r>
          </w:p>
        </w:tc>
        <w:tc>
          <w:tcPr>
            <w:tcW w:w="3108" w:type="dxa"/>
            <w:vMerge w:val="restart"/>
            <w:tcBorders>
              <w:top w:val="single" w:sz="8" w:space="0" w:color="529DBA"/>
              <w:left w:val="single" w:sz="8" w:space="0" w:color="529DBA"/>
              <w:right w:val="single" w:sz="8" w:space="0" w:color="529DBA"/>
            </w:tcBorders>
            <w:vAlign w:val="center"/>
          </w:tcPr>
          <w:p w14:paraId="496840F8" w14:textId="623C8727" w:rsidR="009878F3" w:rsidRPr="00937E8E" w:rsidRDefault="009878F3" w:rsidP="00150CC3">
            <w:pPr>
              <w:rPr>
                <w:rFonts w:cs="Times New Roman"/>
                <w:sz w:val="21"/>
                <w:szCs w:val="21"/>
              </w:rPr>
            </w:pPr>
            <w:r>
              <w:rPr>
                <w:sz w:val="21"/>
              </w:rPr>
              <w:t>By the end of the application period.</w:t>
            </w:r>
          </w:p>
        </w:tc>
        <w:tc>
          <w:tcPr>
            <w:tcW w:w="2522" w:type="dxa"/>
            <w:gridSpan w:val="3"/>
            <w:vMerge/>
            <w:tcBorders>
              <w:top w:val="single" w:sz="8" w:space="0" w:color="529DBA"/>
              <w:left w:val="single" w:sz="8" w:space="0" w:color="529DBA"/>
              <w:bottom w:val="single" w:sz="8" w:space="0" w:color="529DBA"/>
              <w:right w:val="single" w:sz="8" w:space="0" w:color="529DBA"/>
            </w:tcBorders>
          </w:tcPr>
          <w:p w14:paraId="3F91359F" w14:textId="77777777" w:rsidR="009878F3" w:rsidRPr="00937E8E" w:rsidRDefault="009878F3" w:rsidP="00150CC3">
            <w:pPr>
              <w:rPr>
                <w:rFonts w:cs="Times New Roman"/>
                <w:sz w:val="21"/>
                <w:szCs w:val="21"/>
              </w:rPr>
            </w:pPr>
          </w:p>
        </w:tc>
        <w:tc>
          <w:tcPr>
            <w:tcW w:w="1582" w:type="dxa"/>
            <w:gridSpan w:val="2"/>
            <w:vMerge/>
            <w:tcBorders>
              <w:top w:val="single" w:sz="8" w:space="0" w:color="529DBA"/>
              <w:left w:val="single" w:sz="8" w:space="0" w:color="529DBA"/>
              <w:bottom w:val="single" w:sz="8" w:space="0" w:color="529DBA"/>
              <w:right w:val="single" w:sz="12" w:space="0" w:color="529DBA"/>
            </w:tcBorders>
          </w:tcPr>
          <w:p w14:paraId="40C2F233" w14:textId="77777777" w:rsidR="009878F3" w:rsidRPr="00937E8E" w:rsidRDefault="009878F3" w:rsidP="00150CC3">
            <w:pPr>
              <w:rPr>
                <w:rFonts w:cs="Times New Roman"/>
                <w:sz w:val="21"/>
                <w:szCs w:val="21"/>
              </w:rPr>
            </w:pPr>
          </w:p>
        </w:tc>
      </w:tr>
      <w:tr w:rsidR="009878F3" w:rsidRPr="00937E8E" w14:paraId="5B7FB259" w14:textId="77777777" w:rsidTr="00945A3D">
        <w:trPr>
          <w:trHeight w:val="822"/>
          <w:jc w:val="center"/>
        </w:trPr>
        <w:tc>
          <w:tcPr>
            <w:tcW w:w="1544" w:type="dxa"/>
            <w:vMerge/>
            <w:tcBorders>
              <w:top w:val="single" w:sz="8" w:space="0" w:color="529DBA"/>
              <w:left w:val="single" w:sz="12" w:space="0" w:color="529DBA"/>
              <w:bottom w:val="single" w:sz="12" w:space="0" w:color="529DBA"/>
              <w:right w:val="single" w:sz="8" w:space="0" w:color="529DBA"/>
            </w:tcBorders>
            <w:vAlign w:val="center"/>
          </w:tcPr>
          <w:p w14:paraId="4D23708A" w14:textId="77777777" w:rsidR="009878F3" w:rsidRPr="00937E8E" w:rsidRDefault="009878F3" w:rsidP="00150CC3">
            <w:pPr>
              <w:rPr>
                <w:rFonts w:cs="Times New Roman"/>
                <w:b/>
                <w:sz w:val="21"/>
                <w:szCs w:val="21"/>
              </w:rPr>
            </w:pPr>
          </w:p>
        </w:tc>
        <w:tc>
          <w:tcPr>
            <w:tcW w:w="1712" w:type="dxa"/>
            <w:tcBorders>
              <w:top w:val="single" w:sz="8" w:space="0" w:color="529DBA"/>
              <w:left w:val="single" w:sz="8" w:space="0" w:color="529DBA"/>
              <w:bottom w:val="single" w:sz="12" w:space="0" w:color="529DBA"/>
              <w:right w:val="single" w:sz="8" w:space="0" w:color="529DBA"/>
            </w:tcBorders>
            <w:vAlign w:val="center"/>
          </w:tcPr>
          <w:p w14:paraId="63A13E57" w14:textId="3BCA1A52" w:rsidR="009878F3" w:rsidRPr="00AD24E1" w:rsidRDefault="009878F3" w:rsidP="00950AD9">
            <w:pPr>
              <w:spacing w:before="40"/>
              <w:rPr>
                <w:rFonts w:cs="Times New Roman"/>
                <w:spacing w:val="-2"/>
                <w:sz w:val="21"/>
                <w:szCs w:val="21"/>
              </w:rPr>
            </w:pPr>
            <w:r>
              <w:rPr>
                <w:sz w:val="21"/>
              </w:rPr>
              <w:t>Deadline for Filling Remaining Available Study Places: 23 September to 24 September 2026 by 10:00.</w:t>
            </w:r>
          </w:p>
        </w:tc>
        <w:tc>
          <w:tcPr>
            <w:tcW w:w="3108" w:type="dxa"/>
            <w:vMerge/>
            <w:tcBorders>
              <w:left w:val="single" w:sz="8" w:space="0" w:color="529DBA"/>
              <w:bottom w:val="single" w:sz="12" w:space="0" w:color="529DBA"/>
              <w:right w:val="single" w:sz="8" w:space="0" w:color="529DBA"/>
            </w:tcBorders>
            <w:vAlign w:val="center"/>
          </w:tcPr>
          <w:p w14:paraId="3BE17223" w14:textId="66E4867E" w:rsidR="009878F3" w:rsidRPr="00937E8E" w:rsidRDefault="009878F3" w:rsidP="00150CC3">
            <w:pPr>
              <w:rPr>
                <w:rFonts w:cs="Times New Roman"/>
                <w:sz w:val="21"/>
                <w:szCs w:val="21"/>
              </w:rPr>
            </w:pPr>
          </w:p>
        </w:tc>
        <w:tc>
          <w:tcPr>
            <w:tcW w:w="2522" w:type="dxa"/>
            <w:gridSpan w:val="3"/>
            <w:vMerge/>
            <w:tcBorders>
              <w:top w:val="single" w:sz="8" w:space="0" w:color="529DBA"/>
              <w:left w:val="single" w:sz="8" w:space="0" w:color="529DBA"/>
              <w:bottom w:val="single" w:sz="12" w:space="0" w:color="529DBA"/>
              <w:right w:val="single" w:sz="8" w:space="0" w:color="529DBA"/>
            </w:tcBorders>
          </w:tcPr>
          <w:p w14:paraId="52E47D15" w14:textId="77777777" w:rsidR="009878F3" w:rsidRPr="00937E8E" w:rsidRDefault="009878F3" w:rsidP="00150CC3">
            <w:pPr>
              <w:rPr>
                <w:rFonts w:cs="Times New Roman"/>
                <w:sz w:val="21"/>
                <w:szCs w:val="21"/>
              </w:rPr>
            </w:pPr>
          </w:p>
        </w:tc>
        <w:tc>
          <w:tcPr>
            <w:tcW w:w="1582" w:type="dxa"/>
            <w:gridSpan w:val="2"/>
            <w:vMerge/>
            <w:tcBorders>
              <w:top w:val="single" w:sz="8" w:space="0" w:color="529DBA"/>
              <w:left w:val="single" w:sz="8" w:space="0" w:color="529DBA"/>
              <w:bottom w:val="single" w:sz="12" w:space="0" w:color="529DBA"/>
              <w:right w:val="single" w:sz="12" w:space="0" w:color="529DBA"/>
            </w:tcBorders>
          </w:tcPr>
          <w:p w14:paraId="229F7CB3" w14:textId="77777777" w:rsidR="009878F3" w:rsidRPr="00937E8E" w:rsidRDefault="009878F3" w:rsidP="00150CC3">
            <w:pPr>
              <w:rPr>
                <w:rFonts w:cs="Times New Roman"/>
                <w:sz w:val="21"/>
                <w:szCs w:val="21"/>
              </w:rPr>
            </w:pPr>
          </w:p>
        </w:tc>
      </w:tr>
      <w:tr w:rsidR="009D3423" w:rsidRPr="00937E8E" w14:paraId="00C9287E" w14:textId="77777777" w:rsidTr="00945A3D">
        <w:trPr>
          <w:trHeight w:val="735"/>
          <w:jc w:val="center"/>
        </w:trPr>
        <w:tc>
          <w:tcPr>
            <w:tcW w:w="1544" w:type="dxa"/>
            <w:vMerge w:val="restart"/>
            <w:tcBorders>
              <w:top w:val="single" w:sz="12" w:space="0" w:color="529DBA"/>
              <w:left w:val="single" w:sz="12" w:space="0" w:color="529DBA"/>
              <w:bottom w:val="single" w:sz="8" w:space="0" w:color="529DBA"/>
              <w:right w:val="single" w:sz="8" w:space="0" w:color="529DBA"/>
            </w:tcBorders>
            <w:shd w:val="clear" w:color="auto" w:fill="auto"/>
            <w:vAlign w:val="center"/>
          </w:tcPr>
          <w:p w14:paraId="4CE9D992" w14:textId="77777777" w:rsidR="00150CC3" w:rsidRPr="00937E8E" w:rsidRDefault="00150CC3" w:rsidP="00150CC3">
            <w:pPr>
              <w:rPr>
                <w:rFonts w:cs="Times New Roman"/>
                <w:b/>
                <w:sz w:val="21"/>
                <w:szCs w:val="21"/>
              </w:rPr>
            </w:pPr>
            <w:r>
              <w:rPr>
                <w:b/>
                <w:sz w:val="21"/>
              </w:rPr>
              <w:t>GEA College – Faculty of Entrepreneurship</w:t>
            </w:r>
          </w:p>
        </w:tc>
        <w:tc>
          <w:tcPr>
            <w:tcW w:w="1712" w:type="dxa"/>
            <w:tcBorders>
              <w:top w:val="single" w:sz="12" w:space="0" w:color="529DBA"/>
              <w:left w:val="single" w:sz="8" w:space="0" w:color="529DBA"/>
              <w:bottom w:val="single" w:sz="8" w:space="0" w:color="529DBA"/>
              <w:right w:val="single" w:sz="8" w:space="0" w:color="529DBA"/>
            </w:tcBorders>
            <w:vAlign w:val="center"/>
          </w:tcPr>
          <w:p w14:paraId="424C9CB1" w14:textId="5969DA03" w:rsidR="00150CC3" w:rsidRPr="00937E8E" w:rsidRDefault="00150CC3" w:rsidP="00150CC3">
            <w:pPr>
              <w:rPr>
                <w:rFonts w:cs="Times New Roman"/>
                <w:sz w:val="21"/>
                <w:szCs w:val="21"/>
              </w:rPr>
            </w:pPr>
            <w:r>
              <w:rPr>
                <w:sz w:val="21"/>
              </w:rPr>
              <w:t>First application period: from 18 February to 17 July 2026.</w:t>
            </w:r>
          </w:p>
        </w:tc>
        <w:tc>
          <w:tcPr>
            <w:tcW w:w="3108" w:type="dxa"/>
            <w:tcBorders>
              <w:top w:val="single" w:sz="12" w:space="0" w:color="529DBA"/>
              <w:left w:val="single" w:sz="8" w:space="0" w:color="529DBA"/>
              <w:bottom w:val="single" w:sz="8" w:space="0" w:color="529DBA"/>
              <w:right w:val="single" w:sz="8" w:space="0" w:color="529DBA"/>
            </w:tcBorders>
            <w:vAlign w:val="center"/>
          </w:tcPr>
          <w:p w14:paraId="1024064C" w14:textId="00DBC195" w:rsidR="00150CC3" w:rsidRPr="00937E8E" w:rsidRDefault="00150CC3" w:rsidP="00150CC3">
            <w:pPr>
              <w:rPr>
                <w:rFonts w:cs="Times New Roman"/>
                <w:sz w:val="21"/>
                <w:szCs w:val="21"/>
              </w:rPr>
            </w:pPr>
            <w:r>
              <w:rPr>
                <w:sz w:val="21"/>
              </w:rPr>
              <w:t>First Application Period: by 17 July 2026.</w:t>
            </w:r>
          </w:p>
        </w:tc>
        <w:tc>
          <w:tcPr>
            <w:tcW w:w="2522" w:type="dxa"/>
            <w:gridSpan w:val="3"/>
            <w:vMerge w:val="restart"/>
            <w:tcBorders>
              <w:top w:val="single" w:sz="12" w:space="0" w:color="529DBA"/>
              <w:left w:val="single" w:sz="8" w:space="0" w:color="529DBA"/>
              <w:bottom w:val="single" w:sz="8" w:space="0" w:color="529DBA"/>
              <w:right w:val="single" w:sz="8" w:space="0" w:color="529DBA"/>
            </w:tcBorders>
            <w:vAlign w:val="center"/>
          </w:tcPr>
          <w:p w14:paraId="51125CD6" w14:textId="77777777" w:rsidR="00150CC3" w:rsidRPr="00937E8E" w:rsidRDefault="00150CC3" w:rsidP="00150CC3">
            <w:pPr>
              <w:rPr>
                <w:rFonts w:cs="Times New Roman"/>
                <w:sz w:val="21"/>
                <w:szCs w:val="21"/>
              </w:rPr>
            </w:pPr>
            <w:r>
              <w:rPr>
                <w:sz w:val="21"/>
              </w:rPr>
              <w:t>Applicants may submit multiple applications, each indicating one study preference.</w:t>
            </w:r>
          </w:p>
        </w:tc>
        <w:tc>
          <w:tcPr>
            <w:tcW w:w="1582" w:type="dxa"/>
            <w:gridSpan w:val="2"/>
            <w:vMerge w:val="restart"/>
            <w:tcBorders>
              <w:top w:val="single" w:sz="12" w:space="0" w:color="529DBA"/>
              <w:left w:val="single" w:sz="8" w:space="0" w:color="529DBA"/>
              <w:bottom w:val="single" w:sz="8" w:space="0" w:color="529DBA"/>
              <w:right w:val="single" w:sz="12" w:space="0" w:color="529DBA"/>
            </w:tcBorders>
            <w:vAlign w:val="center"/>
          </w:tcPr>
          <w:p w14:paraId="488065AB" w14:textId="169D56DC" w:rsidR="00150CC3" w:rsidRPr="00937E8E" w:rsidRDefault="00150CC3" w:rsidP="00150CC3">
            <w:pPr>
              <w:rPr>
                <w:rFonts w:cs="Times New Roman"/>
                <w:sz w:val="21"/>
                <w:szCs w:val="21"/>
              </w:rPr>
            </w:pPr>
            <w:r>
              <w:rPr>
                <w:sz w:val="21"/>
              </w:rPr>
              <w:t>Nationals of non-EU Member States.</w:t>
            </w:r>
          </w:p>
        </w:tc>
      </w:tr>
      <w:tr w:rsidR="009D3423" w:rsidRPr="00937E8E" w14:paraId="271D4432" w14:textId="77777777" w:rsidTr="00945A3D">
        <w:trPr>
          <w:trHeight w:val="888"/>
          <w:jc w:val="center"/>
        </w:trPr>
        <w:tc>
          <w:tcPr>
            <w:tcW w:w="1544" w:type="dxa"/>
            <w:vMerge/>
            <w:tcBorders>
              <w:top w:val="single" w:sz="8" w:space="0" w:color="529DBA"/>
              <w:left w:val="single" w:sz="12" w:space="0" w:color="529DBA"/>
              <w:bottom w:val="single" w:sz="12" w:space="0" w:color="529DBA"/>
              <w:right w:val="single" w:sz="8" w:space="0" w:color="529DBA"/>
            </w:tcBorders>
            <w:shd w:val="clear" w:color="auto" w:fill="auto"/>
            <w:vAlign w:val="center"/>
          </w:tcPr>
          <w:p w14:paraId="4023154F" w14:textId="77777777" w:rsidR="00150CC3" w:rsidRPr="00937E8E" w:rsidRDefault="00150CC3" w:rsidP="00150CC3">
            <w:pPr>
              <w:rPr>
                <w:rFonts w:cs="Times New Roman"/>
                <w:b/>
                <w:sz w:val="21"/>
                <w:szCs w:val="21"/>
              </w:rPr>
            </w:pPr>
          </w:p>
        </w:tc>
        <w:tc>
          <w:tcPr>
            <w:tcW w:w="1712" w:type="dxa"/>
            <w:tcBorders>
              <w:top w:val="single" w:sz="8" w:space="0" w:color="529DBA"/>
              <w:left w:val="single" w:sz="8" w:space="0" w:color="529DBA"/>
              <w:bottom w:val="single" w:sz="12" w:space="0" w:color="529DBA"/>
              <w:right w:val="single" w:sz="8" w:space="0" w:color="529DBA"/>
            </w:tcBorders>
            <w:vAlign w:val="center"/>
          </w:tcPr>
          <w:p w14:paraId="1CF53FA2" w14:textId="223E11EE" w:rsidR="00150CC3" w:rsidRPr="00937E8E" w:rsidRDefault="00150CC3" w:rsidP="00150CC3">
            <w:pPr>
              <w:rPr>
                <w:rFonts w:cs="Times New Roman"/>
                <w:sz w:val="21"/>
                <w:szCs w:val="21"/>
              </w:rPr>
            </w:pPr>
            <w:r>
              <w:rPr>
                <w:sz w:val="21"/>
              </w:rPr>
              <w:t>Second Application Period: from 31 July to 4 September 2026.</w:t>
            </w:r>
            <w:r w:rsidRPr="00937E8E">
              <w:rPr>
                <w:rStyle w:val="Sprotnaopomba-sklic"/>
                <w:rFonts w:cs="Times New Roman"/>
                <w:sz w:val="21"/>
                <w:szCs w:val="21"/>
              </w:rPr>
              <w:footnoteReference w:id="13"/>
            </w:r>
          </w:p>
        </w:tc>
        <w:tc>
          <w:tcPr>
            <w:tcW w:w="3108" w:type="dxa"/>
            <w:tcBorders>
              <w:top w:val="single" w:sz="8" w:space="0" w:color="529DBA"/>
              <w:left w:val="single" w:sz="8" w:space="0" w:color="529DBA"/>
              <w:bottom w:val="single" w:sz="12" w:space="0" w:color="529DBA"/>
              <w:right w:val="single" w:sz="8" w:space="0" w:color="529DBA"/>
            </w:tcBorders>
            <w:vAlign w:val="center"/>
          </w:tcPr>
          <w:p w14:paraId="0796F72E" w14:textId="7BB51196" w:rsidR="00150CC3" w:rsidRPr="00937E8E" w:rsidRDefault="00150CC3" w:rsidP="00150CC3">
            <w:pPr>
              <w:rPr>
                <w:rFonts w:cs="Times New Roman"/>
                <w:sz w:val="21"/>
                <w:szCs w:val="21"/>
              </w:rPr>
            </w:pPr>
            <w:r>
              <w:rPr>
                <w:sz w:val="21"/>
              </w:rPr>
              <w:t>Second Application Period: by 5 September 2026.</w:t>
            </w:r>
          </w:p>
        </w:tc>
        <w:tc>
          <w:tcPr>
            <w:tcW w:w="2522" w:type="dxa"/>
            <w:gridSpan w:val="3"/>
            <w:vMerge/>
            <w:tcBorders>
              <w:top w:val="single" w:sz="8" w:space="0" w:color="529DBA"/>
              <w:left w:val="single" w:sz="8" w:space="0" w:color="529DBA"/>
              <w:bottom w:val="single" w:sz="12" w:space="0" w:color="529DBA"/>
              <w:right w:val="single" w:sz="8" w:space="0" w:color="529DBA"/>
            </w:tcBorders>
            <w:vAlign w:val="center"/>
          </w:tcPr>
          <w:p w14:paraId="45956492" w14:textId="77777777" w:rsidR="00150CC3" w:rsidRPr="00937E8E" w:rsidRDefault="00150CC3" w:rsidP="00150CC3">
            <w:pPr>
              <w:rPr>
                <w:rFonts w:cs="Times New Roman"/>
                <w:sz w:val="21"/>
                <w:szCs w:val="21"/>
              </w:rPr>
            </w:pPr>
          </w:p>
        </w:tc>
        <w:tc>
          <w:tcPr>
            <w:tcW w:w="1582" w:type="dxa"/>
            <w:gridSpan w:val="2"/>
            <w:vMerge/>
            <w:tcBorders>
              <w:top w:val="single" w:sz="8" w:space="0" w:color="529DBA"/>
              <w:left w:val="single" w:sz="8" w:space="0" w:color="529DBA"/>
              <w:bottom w:val="single" w:sz="12" w:space="0" w:color="529DBA"/>
              <w:right w:val="single" w:sz="12" w:space="0" w:color="529DBA"/>
            </w:tcBorders>
            <w:vAlign w:val="center"/>
          </w:tcPr>
          <w:p w14:paraId="0F400C1C" w14:textId="77777777" w:rsidR="00150CC3" w:rsidRPr="00937E8E" w:rsidRDefault="00150CC3" w:rsidP="00150CC3">
            <w:pPr>
              <w:rPr>
                <w:rFonts w:cs="Times New Roman"/>
                <w:sz w:val="21"/>
                <w:szCs w:val="21"/>
              </w:rPr>
            </w:pPr>
          </w:p>
        </w:tc>
      </w:tr>
      <w:tr w:rsidR="009D3423" w:rsidRPr="00937E8E" w14:paraId="7F04D6B4" w14:textId="77777777" w:rsidTr="00945A3D">
        <w:trPr>
          <w:trHeight w:val="674"/>
          <w:jc w:val="center"/>
        </w:trPr>
        <w:tc>
          <w:tcPr>
            <w:tcW w:w="1544" w:type="dxa"/>
            <w:vMerge w:val="restart"/>
            <w:tcBorders>
              <w:top w:val="single" w:sz="12" w:space="0" w:color="529DBA"/>
              <w:left w:val="single" w:sz="12" w:space="0" w:color="529DBA"/>
              <w:bottom w:val="single" w:sz="8" w:space="0" w:color="529DBA"/>
              <w:right w:val="single" w:sz="8" w:space="0" w:color="529DBA"/>
            </w:tcBorders>
            <w:vAlign w:val="center"/>
          </w:tcPr>
          <w:p w14:paraId="28CE0A95" w14:textId="77777777" w:rsidR="00150CC3" w:rsidRPr="00937E8E" w:rsidRDefault="00150CC3" w:rsidP="00150CC3">
            <w:pPr>
              <w:rPr>
                <w:rFonts w:cs="Times New Roman"/>
                <w:b/>
                <w:sz w:val="21"/>
                <w:szCs w:val="21"/>
              </w:rPr>
            </w:pPr>
            <w:r>
              <w:rPr>
                <w:b/>
                <w:sz w:val="21"/>
              </w:rPr>
              <w:t>International Faculty for Social and Business Studies</w:t>
            </w:r>
          </w:p>
        </w:tc>
        <w:tc>
          <w:tcPr>
            <w:tcW w:w="1712" w:type="dxa"/>
            <w:tcBorders>
              <w:top w:val="single" w:sz="12" w:space="0" w:color="529DBA"/>
              <w:left w:val="single" w:sz="8" w:space="0" w:color="529DBA"/>
              <w:bottom w:val="single" w:sz="8" w:space="0" w:color="529DBA"/>
              <w:right w:val="single" w:sz="8" w:space="0" w:color="529DBA"/>
            </w:tcBorders>
            <w:vAlign w:val="center"/>
          </w:tcPr>
          <w:p w14:paraId="0378B67F" w14:textId="050B539E" w:rsidR="00150CC3" w:rsidRPr="00937E8E" w:rsidRDefault="00150CC3" w:rsidP="00150CC3">
            <w:pPr>
              <w:rPr>
                <w:rFonts w:cs="Times New Roman"/>
                <w:sz w:val="21"/>
                <w:szCs w:val="21"/>
              </w:rPr>
            </w:pPr>
            <w:r>
              <w:rPr>
                <w:sz w:val="21"/>
              </w:rPr>
              <w:t>First Application Period: from 20 February to 20 July 2026.</w:t>
            </w:r>
          </w:p>
        </w:tc>
        <w:tc>
          <w:tcPr>
            <w:tcW w:w="3108" w:type="dxa"/>
            <w:tcBorders>
              <w:top w:val="single" w:sz="12" w:space="0" w:color="529DBA"/>
              <w:left w:val="single" w:sz="8" w:space="0" w:color="529DBA"/>
              <w:bottom w:val="single" w:sz="8" w:space="0" w:color="529DBA"/>
              <w:right w:val="single" w:sz="8" w:space="0" w:color="529DBA"/>
            </w:tcBorders>
            <w:vAlign w:val="center"/>
          </w:tcPr>
          <w:p w14:paraId="48FDDABC" w14:textId="6F6B1C21" w:rsidR="00150CC3" w:rsidRPr="00937E8E" w:rsidRDefault="00150CC3" w:rsidP="00150CC3">
            <w:pPr>
              <w:rPr>
                <w:rFonts w:cs="Times New Roman"/>
                <w:sz w:val="21"/>
                <w:szCs w:val="21"/>
              </w:rPr>
            </w:pPr>
            <w:r>
              <w:rPr>
                <w:sz w:val="21"/>
              </w:rPr>
              <w:t>First Application Period: by 20 July 2026.</w:t>
            </w:r>
          </w:p>
        </w:tc>
        <w:tc>
          <w:tcPr>
            <w:tcW w:w="2522" w:type="dxa"/>
            <w:gridSpan w:val="3"/>
            <w:vMerge w:val="restart"/>
            <w:tcBorders>
              <w:top w:val="single" w:sz="12" w:space="0" w:color="529DBA"/>
              <w:left w:val="single" w:sz="8" w:space="0" w:color="529DBA"/>
              <w:bottom w:val="single" w:sz="8" w:space="0" w:color="529DBA"/>
              <w:right w:val="single" w:sz="8" w:space="0" w:color="529DBA"/>
            </w:tcBorders>
            <w:vAlign w:val="center"/>
          </w:tcPr>
          <w:p w14:paraId="4DBD4BC4" w14:textId="77777777" w:rsidR="00150CC3" w:rsidRPr="00937E8E" w:rsidRDefault="00150CC3" w:rsidP="00150CC3">
            <w:pPr>
              <w:spacing w:before="80" w:after="80"/>
              <w:rPr>
                <w:rFonts w:cs="Times New Roman"/>
                <w:sz w:val="21"/>
                <w:szCs w:val="21"/>
              </w:rPr>
            </w:pPr>
            <w:r>
              <w:rPr>
                <w:color w:val="000000"/>
                <w:sz w:val="21"/>
              </w:rPr>
              <w:t>Applicants may submit one application only, in which they may indicate up to three (3) study preferences in order of priority.</w:t>
            </w:r>
          </w:p>
        </w:tc>
        <w:tc>
          <w:tcPr>
            <w:tcW w:w="1582" w:type="dxa"/>
            <w:gridSpan w:val="2"/>
            <w:vMerge w:val="restart"/>
            <w:tcBorders>
              <w:top w:val="single" w:sz="12" w:space="0" w:color="529DBA"/>
              <w:left w:val="single" w:sz="8" w:space="0" w:color="529DBA"/>
              <w:bottom w:val="single" w:sz="8" w:space="0" w:color="529DBA"/>
              <w:right w:val="single" w:sz="12" w:space="0" w:color="529DBA"/>
            </w:tcBorders>
            <w:vAlign w:val="center"/>
          </w:tcPr>
          <w:p w14:paraId="72108680" w14:textId="7308988C" w:rsidR="00150CC3" w:rsidRPr="00937E8E" w:rsidRDefault="00150CC3" w:rsidP="00150CC3">
            <w:pPr>
              <w:rPr>
                <w:rFonts w:cs="Times New Roman"/>
                <w:sz w:val="21"/>
                <w:szCs w:val="21"/>
              </w:rPr>
            </w:pPr>
            <w:r>
              <w:rPr>
                <w:sz w:val="21"/>
              </w:rPr>
              <w:t>Nationals of non-EU Member States.</w:t>
            </w:r>
          </w:p>
        </w:tc>
      </w:tr>
      <w:tr w:rsidR="009D3423" w:rsidRPr="00937E8E" w14:paraId="7BFA3404" w14:textId="77777777" w:rsidTr="00945A3D">
        <w:trPr>
          <w:trHeight w:val="769"/>
          <w:jc w:val="center"/>
        </w:trPr>
        <w:tc>
          <w:tcPr>
            <w:tcW w:w="1544" w:type="dxa"/>
            <w:vMerge/>
            <w:tcBorders>
              <w:top w:val="single" w:sz="8" w:space="0" w:color="529DBA"/>
              <w:left w:val="single" w:sz="12" w:space="0" w:color="529DBA"/>
              <w:bottom w:val="single" w:sz="12" w:space="0" w:color="529DBA"/>
              <w:right w:val="single" w:sz="8" w:space="0" w:color="529DBA"/>
            </w:tcBorders>
            <w:vAlign w:val="center"/>
          </w:tcPr>
          <w:p w14:paraId="77ADC17B" w14:textId="77777777" w:rsidR="00150CC3" w:rsidRPr="00937E8E" w:rsidRDefault="00150CC3" w:rsidP="00150CC3">
            <w:pPr>
              <w:rPr>
                <w:rFonts w:cs="Times New Roman"/>
                <w:b/>
                <w:sz w:val="21"/>
                <w:szCs w:val="21"/>
              </w:rPr>
            </w:pPr>
          </w:p>
        </w:tc>
        <w:tc>
          <w:tcPr>
            <w:tcW w:w="1712" w:type="dxa"/>
            <w:tcBorders>
              <w:top w:val="single" w:sz="8" w:space="0" w:color="529DBA"/>
              <w:left w:val="single" w:sz="8" w:space="0" w:color="529DBA"/>
              <w:bottom w:val="single" w:sz="12" w:space="0" w:color="529DBA"/>
              <w:right w:val="single" w:sz="8" w:space="0" w:color="529DBA"/>
            </w:tcBorders>
            <w:vAlign w:val="center"/>
          </w:tcPr>
          <w:p w14:paraId="5FE482E5" w14:textId="66D9DCF4" w:rsidR="00150CC3" w:rsidRPr="00937E8E" w:rsidRDefault="00150CC3" w:rsidP="00150CC3">
            <w:pPr>
              <w:rPr>
                <w:rFonts w:cs="Times New Roman"/>
                <w:sz w:val="21"/>
                <w:szCs w:val="21"/>
              </w:rPr>
            </w:pPr>
            <w:r>
              <w:rPr>
                <w:sz w:val="21"/>
              </w:rPr>
              <w:t>Second Application Period: from 17 August to 24 August 2026.</w:t>
            </w:r>
          </w:p>
        </w:tc>
        <w:tc>
          <w:tcPr>
            <w:tcW w:w="3108" w:type="dxa"/>
            <w:tcBorders>
              <w:top w:val="single" w:sz="8" w:space="0" w:color="529DBA"/>
              <w:left w:val="single" w:sz="8" w:space="0" w:color="529DBA"/>
              <w:bottom w:val="single" w:sz="12" w:space="0" w:color="529DBA"/>
              <w:right w:val="single" w:sz="8" w:space="0" w:color="529DBA"/>
            </w:tcBorders>
            <w:vAlign w:val="center"/>
          </w:tcPr>
          <w:p w14:paraId="5C7E64BB" w14:textId="124BAF6D" w:rsidR="00150CC3" w:rsidRPr="00937E8E" w:rsidRDefault="00150CC3" w:rsidP="00150CC3">
            <w:pPr>
              <w:rPr>
                <w:rFonts w:cs="Times New Roman"/>
                <w:sz w:val="21"/>
                <w:szCs w:val="21"/>
              </w:rPr>
            </w:pPr>
            <w:r>
              <w:rPr>
                <w:sz w:val="21"/>
              </w:rPr>
              <w:t>Second Application Period: by 24 August 2026.</w:t>
            </w:r>
          </w:p>
        </w:tc>
        <w:tc>
          <w:tcPr>
            <w:tcW w:w="2522" w:type="dxa"/>
            <w:gridSpan w:val="3"/>
            <w:vMerge/>
            <w:tcBorders>
              <w:top w:val="single" w:sz="8" w:space="0" w:color="529DBA"/>
              <w:left w:val="single" w:sz="8" w:space="0" w:color="529DBA"/>
              <w:bottom w:val="single" w:sz="12" w:space="0" w:color="529DBA"/>
              <w:right w:val="single" w:sz="8" w:space="0" w:color="529DBA"/>
            </w:tcBorders>
          </w:tcPr>
          <w:p w14:paraId="77EB3618" w14:textId="77777777" w:rsidR="00150CC3" w:rsidRPr="00937E8E" w:rsidRDefault="00150CC3" w:rsidP="00150CC3">
            <w:pPr>
              <w:rPr>
                <w:rFonts w:cs="Times New Roman"/>
                <w:sz w:val="21"/>
                <w:szCs w:val="21"/>
              </w:rPr>
            </w:pPr>
          </w:p>
        </w:tc>
        <w:tc>
          <w:tcPr>
            <w:tcW w:w="1582" w:type="dxa"/>
            <w:gridSpan w:val="2"/>
            <w:vMerge/>
            <w:tcBorders>
              <w:top w:val="single" w:sz="8" w:space="0" w:color="529DBA"/>
              <w:left w:val="single" w:sz="8" w:space="0" w:color="529DBA"/>
              <w:bottom w:val="single" w:sz="12" w:space="0" w:color="529DBA"/>
              <w:right w:val="single" w:sz="12" w:space="0" w:color="529DBA"/>
            </w:tcBorders>
          </w:tcPr>
          <w:p w14:paraId="15872098" w14:textId="77777777" w:rsidR="00150CC3" w:rsidRPr="00937E8E" w:rsidRDefault="00150CC3" w:rsidP="00150CC3">
            <w:pPr>
              <w:rPr>
                <w:rFonts w:cs="Times New Roman"/>
                <w:sz w:val="21"/>
                <w:szCs w:val="21"/>
              </w:rPr>
            </w:pPr>
          </w:p>
        </w:tc>
      </w:tr>
      <w:tr w:rsidR="009D3423" w:rsidRPr="00937E8E" w14:paraId="34CFF7D6" w14:textId="77777777" w:rsidTr="00945A3D">
        <w:trPr>
          <w:jc w:val="center"/>
        </w:trPr>
        <w:tc>
          <w:tcPr>
            <w:tcW w:w="1544" w:type="dxa"/>
            <w:vMerge w:val="restart"/>
            <w:tcBorders>
              <w:top w:val="single" w:sz="12" w:space="0" w:color="529DBA"/>
              <w:left w:val="single" w:sz="12" w:space="0" w:color="529DBA"/>
              <w:bottom w:val="single" w:sz="12" w:space="0" w:color="529DBA"/>
              <w:right w:val="single" w:sz="8" w:space="0" w:color="529DBA"/>
            </w:tcBorders>
            <w:vAlign w:val="center"/>
          </w:tcPr>
          <w:p w14:paraId="48AA84A0" w14:textId="3853ADFA" w:rsidR="00150CC3" w:rsidRPr="00937E8E" w:rsidRDefault="00150CC3" w:rsidP="00C04A24">
            <w:pPr>
              <w:rPr>
                <w:rFonts w:cs="Times New Roman"/>
                <w:b/>
                <w:sz w:val="21"/>
                <w:szCs w:val="21"/>
              </w:rPr>
            </w:pPr>
            <w:r>
              <w:rPr>
                <w:b/>
                <w:sz w:val="21"/>
              </w:rPr>
              <w:t>School of Rural Management GRM Novo Mesto</w:t>
            </w:r>
          </w:p>
        </w:tc>
        <w:tc>
          <w:tcPr>
            <w:tcW w:w="1712" w:type="dxa"/>
            <w:tcBorders>
              <w:top w:val="single" w:sz="12" w:space="0" w:color="529DBA"/>
              <w:left w:val="single" w:sz="8" w:space="0" w:color="529DBA"/>
              <w:bottom w:val="single" w:sz="8" w:space="0" w:color="529DBA"/>
              <w:right w:val="single" w:sz="8" w:space="0" w:color="529DBA"/>
            </w:tcBorders>
            <w:vAlign w:val="center"/>
          </w:tcPr>
          <w:p w14:paraId="50AEBBAD" w14:textId="5E7CBE90" w:rsidR="00150CC3" w:rsidRPr="00C04A24" w:rsidRDefault="00150CC3" w:rsidP="00FA30E8">
            <w:pPr>
              <w:rPr>
                <w:rFonts w:cs="Times New Roman"/>
                <w:spacing w:val="-2"/>
                <w:sz w:val="21"/>
                <w:szCs w:val="21"/>
              </w:rPr>
            </w:pPr>
            <w:r>
              <w:rPr>
                <w:sz w:val="21"/>
              </w:rPr>
              <w:t>First Application Period: from 18 February to 20 April 2026.</w:t>
            </w:r>
          </w:p>
        </w:tc>
        <w:tc>
          <w:tcPr>
            <w:tcW w:w="3108" w:type="dxa"/>
            <w:tcBorders>
              <w:top w:val="single" w:sz="12" w:space="0" w:color="529DBA"/>
              <w:left w:val="single" w:sz="8" w:space="0" w:color="529DBA"/>
              <w:bottom w:val="single" w:sz="8" w:space="0" w:color="529DBA"/>
              <w:right w:val="single" w:sz="8" w:space="0" w:color="529DBA"/>
            </w:tcBorders>
            <w:vAlign w:val="center"/>
          </w:tcPr>
          <w:p w14:paraId="5A62B59C" w14:textId="0EAA7CB3" w:rsidR="00FB6AD1" w:rsidRPr="00FA30E8" w:rsidRDefault="00CA06E0" w:rsidP="00782839">
            <w:pPr>
              <w:rPr>
                <w:rFonts w:cs="Times New Roman"/>
                <w:spacing w:val="-2"/>
                <w:sz w:val="21"/>
                <w:szCs w:val="21"/>
              </w:rPr>
            </w:pPr>
            <w:r>
              <w:rPr>
                <w:sz w:val="21"/>
              </w:rPr>
              <w:t xml:space="preserve">First application deadline: </w:t>
            </w:r>
            <w:r w:rsidR="00151D67">
              <w:rPr>
                <w:sz w:val="21"/>
              </w:rPr>
              <w:t>b</w:t>
            </w:r>
            <w:r>
              <w:rPr>
                <w:sz w:val="21"/>
              </w:rPr>
              <w:t>y 1 August 2026.</w:t>
            </w:r>
          </w:p>
        </w:tc>
        <w:tc>
          <w:tcPr>
            <w:tcW w:w="2522" w:type="dxa"/>
            <w:gridSpan w:val="3"/>
            <w:vMerge w:val="restart"/>
            <w:tcBorders>
              <w:top w:val="single" w:sz="12" w:space="0" w:color="529DBA"/>
              <w:left w:val="single" w:sz="8" w:space="0" w:color="529DBA"/>
              <w:bottom w:val="single" w:sz="12" w:space="0" w:color="529DBA"/>
              <w:right w:val="single" w:sz="8" w:space="0" w:color="529DBA"/>
            </w:tcBorders>
            <w:vAlign w:val="center"/>
          </w:tcPr>
          <w:p w14:paraId="17DE12BE" w14:textId="77777777" w:rsidR="00150CC3" w:rsidRPr="00937E8E" w:rsidRDefault="00150CC3" w:rsidP="00150CC3">
            <w:pPr>
              <w:rPr>
                <w:rFonts w:cs="Times New Roman"/>
                <w:sz w:val="21"/>
                <w:szCs w:val="21"/>
              </w:rPr>
            </w:pPr>
            <w:r>
              <w:rPr>
                <w:sz w:val="21"/>
              </w:rPr>
              <w:t>Applicants may submit one application with one study preference.</w:t>
            </w:r>
          </w:p>
        </w:tc>
        <w:tc>
          <w:tcPr>
            <w:tcW w:w="1582" w:type="dxa"/>
            <w:gridSpan w:val="2"/>
            <w:vMerge w:val="restart"/>
            <w:tcBorders>
              <w:top w:val="single" w:sz="12" w:space="0" w:color="529DBA"/>
              <w:left w:val="single" w:sz="8" w:space="0" w:color="529DBA"/>
              <w:bottom w:val="single" w:sz="12" w:space="0" w:color="529DBA"/>
              <w:right w:val="single" w:sz="12" w:space="0" w:color="529DBA"/>
            </w:tcBorders>
            <w:vAlign w:val="center"/>
          </w:tcPr>
          <w:p w14:paraId="3D81BA2C" w14:textId="0065BA3A" w:rsidR="00150CC3" w:rsidRPr="00937E8E" w:rsidRDefault="00150CC3" w:rsidP="00150CC3">
            <w:pPr>
              <w:rPr>
                <w:rFonts w:cs="Times New Roman"/>
                <w:sz w:val="21"/>
                <w:szCs w:val="21"/>
              </w:rPr>
            </w:pPr>
            <w:r>
              <w:rPr>
                <w:sz w:val="21"/>
              </w:rPr>
              <w:t>Nationals of non-EU Member States.</w:t>
            </w:r>
          </w:p>
        </w:tc>
      </w:tr>
      <w:tr w:rsidR="00D071A0" w:rsidRPr="00937E8E" w14:paraId="0AE5BF4B" w14:textId="77777777" w:rsidTr="00945A3D">
        <w:trPr>
          <w:jc w:val="center"/>
        </w:trPr>
        <w:tc>
          <w:tcPr>
            <w:tcW w:w="1544" w:type="dxa"/>
            <w:vMerge/>
            <w:tcBorders>
              <w:top w:val="single" w:sz="12" w:space="0" w:color="529DBA"/>
              <w:left w:val="single" w:sz="12" w:space="0" w:color="529DBA"/>
              <w:right w:val="single" w:sz="8" w:space="0" w:color="529DBA"/>
            </w:tcBorders>
          </w:tcPr>
          <w:p w14:paraId="29639C05" w14:textId="77777777" w:rsidR="00D071A0" w:rsidRPr="00937E8E" w:rsidRDefault="00D071A0" w:rsidP="00150CC3">
            <w:pPr>
              <w:rPr>
                <w:rFonts w:cs="Times New Roman"/>
                <w:b/>
              </w:rPr>
            </w:pPr>
          </w:p>
        </w:tc>
        <w:tc>
          <w:tcPr>
            <w:tcW w:w="1712" w:type="dxa"/>
            <w:tcBorders>
              <w:top w:val="single" w:sz="8" w:space="0" w:color="529DBA"/>
              <w:left w:val="single" w:sz="8" w:space="0" w:color="529DBA"/>
              <w:right w:val="single" w:sz="8" w:space="0" w:color="529DBA"/>
            </w:tcBorders>
          </w:tcPr>
          <w:p w14:paraId="6D652609" w14:textId="47490877" w:rsidR="00D071A0" w:rsidRPr="00937E8E" w:rsidRDefault="00D071A0" w:rsidP="00150CC3">
            <w:pPr>
              <w:rPr>
                <w:rFonts w:cs="Times New Roman"/>
                <w:sz w:val="21"/>
                <w:szCs w:val="21"/>
              </w:rPr>
            </w:pPr>
            <w:r>
              <w:rPr>
                <w:sz w:val="21"/>
              </w:rPr>
              <w:t>Second Application Period: from 1 September to 5 September.</w:t>
            </w:r>
          </w:p>
        </w:tc>
        <w:tc>
          <w:tcPr>
            <w:tcW w:w="3108" w:type="dxa"/>
            <w:vMerge w:val="restart"/>
            <w:tcBorders>
              <w:top w:val="single" w:sz="8" w:space="0" w:color="529DBA"/>
              <w:left w:val="single" w:sz="8" w:space="0" w:color="529DBA"/>
              <w:right w:val="single" w:sz="8" w:space="0" w:color="529DBA"/>
            </w:tcBorders>
            <w:vAlign w:val="center"/>
          </w:tcPr>
          <w:p w14:paraId="5C710647" w14:textId="6DC32986" w:rsidR="00D071A0" w:rsidRPr="00937E8E" w:rsidRDefault="00D071A0" w:rsidP="001901E2">
            <w:pPr>
              <w:rPr>
                <w:rFonts w:cs="Times New Roman"/>
              </w:rPr>
            </w:pPr>
            <w:r>
              <w:rPr>
                <w:sz w:val="21"/>
              </w:rPr>
              <w:t>By the end of the application period.</w:t>
            </w:r>
          </w:p>
        </w:tc>
        <w:tc>
          <w:tcPr>
            <w:tcW w:w="2522" w:type="dxa"/>
            <w:gridSpan w:val="3"/>
            <w:vMerge/>
            <w:tcBorders>
              <w:top w:val="single" w:sz="12" w:space="0" w:color="529DBA"/>
              <w:left w:val="single" w:sz="8" w:space="0" w:color="529DBA"/>
              <w:right w:val="single" w:sz="8" w:space="0" w:color="529DBA"/>
            </w:tcBorders>
          </w:tcPr>
          <w:p w14:paraId="770AB7EB" w14:textId="77777777" w:rsidR="00D071A0" w:rsidRPr="00937E8E" w:rsidRDefault="00D071A0" w:rsidP="00150CC3">
            <w:pPr>
              <w:rPr>
                <w:rFonts w:cs="Times New Roman"/>
              </w:rPr>
            </w:pPr>
          </w:p>
        </w:tc>
        <w:tc>
          <w:tcPr>
            <w:tcW w:w="1582" w:type="dxa"/>
            <w:gridSpan w:val="2"/>
            <w:vMerge/>
            <w:tcBorders>
              <w:top w:val="single" w:sz="12" w:space="0" w:color="529DBA"/>
              <w:left w:val="single" w:sz="8" w:space="0" w:color="529DBA"/>
              <w:right w:val="single" w:sz="12" w:space="0" w:color="529DBA"/>
            </w:tcBorders>
          </w:tcPr>
          <w:p w14:paraId="713EA250" w14:textId="77777777" w:rsidR="00D071A0" w:rsidRPr="00937E8E" w:rsidRDefault="00D071A0" w:rsidP="00150CC3">
            <w:pPr>
              <w:rPr>
                <w:rFonts w:cs="Times New Roman"/>
              </w:rPr>
            </w:pPr>
          </w:p>
        </w:tc>
      </w:tr>
      <w:tr w:rsidR="00D071A0" w:rsidRPr="00937E8E" w14:paraId="6FF65F5D" w14:textId="77777777" w:rsidTr="00945A3D">
        <w:trPr>
          <w:jc w:val="center"/>
        </w:trPr>
        <w:tc>
          <w:tcPr>
            <w:tcW w:w="1544" w:type="dxa"/>
            <w:vMerge/>
            <w:tcBorders>
              <w:left w:val="single" w:sz="12" w:space="0" w:color="529DBA"/>
              <w:bottom w:val="single" w:sz="12" w:space="0" w:color="529DBA"/>
              <w:right w:val="single" w:sz="8" w:space="0" w:color="529DBA"/>
            </w:tcBorders>
          </w:tcPr>
          <w:p w14:paraId="2AE846D6" w14:textId="77777777" w:rsidR="00D071A0" w:rsidRPr="00937E8E" w:rsidRDefault="00D071A0" w:rsidP="00150CC3">
            <w:pPr>
              <w:rPr>
                <w:rFonts w:cs="Times New Roman"/>
                <w:b/>
              </w:rPr>
            </w:pPr>
          </w:p>
        </w:tc>
        <w:tc>
          <w:tcPr>
            <w:tcW w:w="1712" w:type="dxa"/>
            <w:tcBorders>
              <w:left w:val="single" w:sz="8" w:space="0" w:color="529DBA"/>
              <w:bottom w:val="single" w:sz="12" w:space="0" w:color="529DBA"/>
              <w:right w:val="single" w:sz="8" w:space="0" w:color="529DBA"/>
            </w:tcBorders>
          </w:tcPr>
          <w:p w14:paraId="2BF24820" w14:textId="7B5FA654" w:rsidR="00D071A0" w:rsidRPr="00937E8E" w:rsidRDefault="00D071A0" w:rsidP="00150CC3">
            <w:pPr>
              <w:rPr>
                <w:rFonts w:cs="Times New Roman"/>
                <w:sz w:val="21"/>
                <w:szCs w:val="21"/>
              </w:rPr>
            </w:pPr>
            <w:r>
              <w:rPr>
                <w:sz w:val="21"/>
              </w:rPr>
              <w:t>Third application period: from 23 September to 24 September 2026 until 10:00.</w:t>
            </w:r>
          </w:p>
        </w:tc>
        <w:tc>
          <w:tcPr>
            <w:tcW w:w="3108" w:type="dxa"/>
            <w:vMerge/>
            <w:tcBorders>
              <w:left w:val="single" w:sz="8" w:space="0" w:color="529DBA"/>
              <w:bottom w:val="single" w:sz="12" w:space="0" w:color="529DBA"/>
              <w:right w:val="single" w:sz="8" w:space="0" w:color="529DBA"/>
            </w:tcBorders>
          </w:tcPr>
          <w:p w14:paraId="08C5B8F0" w14:textId="77777777" w:rsidR="00D071A0" w:rsidRPr="00937E8E" w:rsidRDefault="00D071A0" w:rsidP="00150CC3">
            <w:pPr>
              <w:rPr>
                <w:rFonts w:cs="Times New Roman"/>
              </w:rPr>
            </w:pPr>
          </w:p>
        </w:tc>
        <w:tc>
          <w:tcPr>
            <w:tcW w:w="2522" w:type="dxa"/>
            <w:gridSpan w:val="3"/>
            <w:vMerge/>
            <w:tcBorders>
              <w:left w:val="single" w:sz="8" w:space="0" w:color="529DBA"/>
              <w:bottom w:val="single" w:sz="12" w:space="0" w:color="529DBA"/>
              <w:right w:val="single" w:sz="8" w:space="0" w:color="529DBA"/>
            </w:tcBorders>
          </w:tcPr>
          <w:p w14:paraId="24548357" w14:textId="77777777" w:rsidR="00D071A0" w:rsidRPr="00937E8E" w:rsidRDefault="00D071A0" w:rsidP="00150CC3">
            <w:pPr>
              <w:rPr>
                <w:rFonts w:cs="Times New Roman"/>
              </w:rPr>
            </w:pPr>
          </w:p>
        </w:tc>
        <w:tc>
          <w:tcPr>
            <w:tcW w:w="1582" w:type="dxa"/>
            <w:gridSpan w:val="2"/>
            <w:vMerge/>
            <w:tcBorders>
              <w:left w:val="single" w:sz="8" w:space="0" w:color="529DBA"/>
              <w:bottom w:val="single" w:sz="12" w:space="0" w:color="529DBA"/>
              <w:right w:val="single" w:sz="12" w:space="0" w:color="529DBA"/>
            </w:tcBorders>
          </w:tcPr>
          <w:p w14:paraId="593F6444" w14:textId="77777777" w:rsidR="00D071A0" w:rsidRPr="00937E8E" w:rsidRDefault="00D071A0" w:rsidP="00150CC3">
            <w:pPr>
              <w:rPr>
                <w:rFonts w:cs="Times New Roman"/>
              </w:rPr>
            </w:pPr>
          </w:p>
        </w:tc>
      </w:tr>
    </w:tbl>
    <w:p w14:paraId="4EB3F5B4" w14:textId="74ABDA90" w:rsidR="00B22960" w:rsidRPr="00937E8E" w:rsidRDefault="00B22960" w:rsidP="00CB254B">
      <w:pPr>
        <w:spacing w:before="300" w:after="40" w:line="240" w:lineRule="auto"/>
        <w:jc w:val="both"/>
        <w:rPr>
          <w:rFonts w:cs="Times New Roman"/>
        </w:rPr>
      </w:pPr>
      <w:r>
        <w:t>More detailed information on the application and admission procedure for foreign nationals from non-EU Member States shall be published by universities and independent higher education institutions on their websites. Information for applicants holding foreign educational qualifications demonstrating fulfilment of the admission requirements is provided in Section 11.</w:t>
      </w:r>
    </w:p>
    <w:p w14:paraId="68E5DCD8" w14:textId="0A31FC4D" w:rsidR="00B22960" w:rsidRPr="00937E8E" w:rsidRDefault="00B22960" w:rsidP="00D96906">
      <w:pPr>
        <w:pStyle w:val="Naslov2"/>
        <w:keepNext w:val="0"/>
        <w:keepLines w:val="0"/>
        <w:pageBreakBefore/>
        <w:tabs>
          <w:tab w:val="right" w:pos="9526"/>
        </w:tabs>
        <w:spacing w:before="0" w:after="300"/>
        <w:ind w:left="340" w:hanging="340"/>
        <w:rPr>
          <w:rFonts w:ascii="Times New Roman" w:hAnsi="Times New Roman" w:cs="Times New Roman"/>
          <w:color w:val="529DBA"/>
          <w:sz w:val="24"/>
          <w:szCs w:val="24"/>
        </w:rPr>
      </w:pPr>
      <w:bookmarkStart w:id="34" w:name="_1.3_PRIJAVA_ZA"/>
      <w:bookmarkStart w:id="35" w:name="_Toc55307384"/>
      <w:bookmarkStart w:id="36" w:name="_Toc62727041"/>
      <w:bookmarkStart w:id="37" w:name="_Toc62727120"/>
      <w:bookmarkStart w:id="38" w:name="_Toc62736276"/>
      <w:bookmarkStart w:id="39" w:name="PRIJAVNIROKINADDIP13"/>
      <w:bookmarkEnd w:id="34"/>
      <w:r>
        <w:rPr>
          <w:rFonts w:ascii="Times New Roman" w:hAnsi="Times New Roman"/>
          <w:color w:val="529DBA"/>
          <w:sz w:val="24"/>
        </w:rPr>
        <w:lastRenderedPageBreak/>
        <w:t>1.3</w:t>
      </w:r>
      <w:r>
        <w:rPr>
          <w:rFonts w:ascii="Times New Roman" w:hAnsi="Times New Roman"/>
        </w:rPr>
        <w:tab/>
      </w:r>
      <w:r>
        <w:rPr>
          <w:rFonts w:ascii="Times New Roman" w:hAnsi="Times New Roman"/>
          <w:color w:val="529DBA"/>
          <w:sz w:val="24"/>
        </w:rPr>
        <w:t>APPLICATION FOR ENROLMENT IN A HIGHER YEAR (pursuant to transfer criteria or under conditions for accelerated progression), APPLICATION FOR PARALLEL STUDY, AND APPLICATION BY GRADUATES</w:t>
      </w:r>
      <w:bookmarkEnd w:id="35"/>
      <w:bookmarkEnd w:id="36"/>
      <w:bookmarkEnd w:id="37"/>
      <w:r>
        <w:rPr>
          <w:rFonts w:ascii="Times New Roman" w:hAnsi="Times New Roman"/>
          <w:color w:val="529DBA"/>
          <w:sz w:val="24"/>
        </w:rPr>
        <w:t xml:space="preserve"> TO INTEGRATED MASTER’S STUDY PROGRAMMES</w:t>
      </w:r>
      <w:r>
        <w:rPr>
          <w:rFonts w:ascii="Times New Roman" w:hAnsi="Times New Roman"/>
        </w:rPr>
        <w:tab/>
      </w:r>
      <w:hyperlink w:anchor="kazalo">
        <w:r>
          <w:rPr>
            <w:rFonts w:ascii="Times New Roman" w:hAnsi="Times New Roman"/>
            <w:i/>
            <w:color w:val="0000FF"/>
            <w:sz w:val="22"/>
            <w:u w:val="single"/>
          </w:rPr>
          <w:t>table of contents</w:t>
        </w:r>
      </w:hyperlink>
      <w:bookmarkEnd w:id="38"/>
    </w:p>
    <w:tbl>
      <w:tblPr>
        <w:tblStyle w:val="Tabelamrea"/>
        <w:tblW w:w="9480" w:type="dxa"/>
        <w:jc w:val="center"/>
        <w:tblBorders>
          <w:top w:val="single" w:sz="12" w:space="0" w:color="529DBA"/>
          <w:left w:val="single" w:sz="12" w:space="0" w:color="529DBA"/>
          <w:bottom w:val="single" w:sz="12" w:space="0" w:color="529DBA"/>
          <w:right w:val="single" w:sz="12" w:space="0" w:color="529DBA"/>
          <w:insideH w:val="single" w:sz="12" w:space="0" w:color="529DBA"/>
          <w:insideV w:val="single" w:sz="12" w:space="0" w:color="529DBA"/>
        </w:tblBorders>
        <w:tblLook w:val="04A0" w:firstRow="1" w:lastRow="0" w:firstColumn="1" w:lastColumn="0" w:noHBand="0" w:noVBand="1"/>
      </w:tblPr>
      <w:tblGrid>
        <w:gridCol w:w="1937"/>
        <w:gridCol w:w="3397"/>
        <w:gridCol w:w="2230"/>
        <w:gridCol w:w="1916"/>
      </w:tblGrid>
      <w:tr w:rsidR="00B22960" w:rsidRPr="00937E8E" w14:paraId="0306D1DF" w14:textId="77777777" w:rsidTr="00C05FF0">
        <w:trPr>
          <w:jc w:val="center"/>
        </w:trPr>
        <w:tc>
          <w:tcPr>
            <w:tcW w:w="1937" w:type="dxa"/>
            <w:shd w:val="clear" w:color="auto" w:fill="E7F1F5"/>
            <w:vAlign w:val="center"/>
          </w:tcPr>
          <w:bookmarkEnd w:id="39"/>
          <w:p w14:paraId="55563E3B" w14:textId="77777777" w:rsidR="00B22960" w:rsidRPr="00937E8E" w:rsidRDefault="00B22960" w:rsidP="004D7FC1">
            <w:pPr>
              <w:jc w:val="center"/>
              <w:rPr>
                <w:rFonts w:cs="Times New Roman"/>
                <w:b/>
                <w:bCs/>
                <w:color w:val="529DBA"/>
                <w:sz w:val="24"/>
                <w:szCs w:val="24"/>
              </w:rPr>
            </w:pPr>
            <w:r>
              <w:rPr>
                <w:b/>
                <w:color w:val="529DBA"/>
                <w:sz w:val="24"/>
              </w:rPr>
              <w:t>Application deadlines</w:t>
            </w:r>
          </w:p>
        </w:tc>
        <w:tc>
          <w:tcPr>
            <w:tcW w:w="3397" w:type="dxa"/>
            <w:shd w:val="clear" w:color="auto" w:fill="E7F1F5"/>
            <w:vAlign w:val="center"/>
          </w:tcPr>
          <w:p w14:paraId="689E4F9F" w14:textId="77777777" w:rsidR="00B22960" w:rsidRPr="00937E8E" w:rsidRDefault="00B22960" w:rsidP="004D7FC1">
            <w:pPr>
              <w:jc w:val="center"/>
              <w:rPr>
                <w:rFonts w:cs="Times New Roman"/>
                <w:b/>
                <w:bCs/>
                <w:color w:val="529DBA"/>
                <w:sz w:val="24"/>
                <w:szCs w:val="24"/>
              </w:rPr>
            </w:pPr>
            <w:r>
              <w:rPr>
                <w:b/>
                <w:color w:val="529DBA"/>
                <w:sz w:val="24"/>
              </w:rPr>
              <w:t>Application deadline</w:t>
            </w:r>
          </w:p>
        </w:tc>
        <w:tc>
          <w:tcPr>
            <w:tcW w:w="2230" w:type="dxa"/>
            <w:shd w:val="clear" w:color="auto" w:fill="E7F1F5"/>
            <w:vAlign w:val="center"/>
          </w:tcPr>
          <w:p w14:paraId="1C618013" w14:textId="77777777" w:rsidR="00B22960" w:rsidRPr="00937E8E" w:rsidRDefault="00B22960" w:rsidP="004D7FC1">
            <w:pPr>
              <w:jc w:val="center"/>
              <w:rPr>
                <w:rFonts w:cs="Times New Roman"/>
                <w:b/>
                <w:bCs/>
                <w:color w:val="529DBA"/>
                <w:sz w:val="24"/>
                <w:szCs w:val="24"/>
              </w:rPr>
            </w:pPr>
            <w:r>
              <w:rPr>
                <w:b/>
                <w:color w:val="529DBA"/>
                <w:sz w:val="24"/>
              </w:rPr>
              <w:t>Notes</w:t>
            </w:r>
          </w:p>
        </w:tc>
        <w:tc>
          <w:tcPr>
            <w:tcW w:w="1916" w:type="dxa"/>
            <w:shd w:val="clear" w:color="auto" w:fill="E7F1F5"/>
            <w:vAlign w:val="center"/>
          </w:tcPr>
          <w:p w14:paraId="637B0F4C" w14:textId="77777777" w:rsidR="00B22960" w:rsidRPr="00937E8E" w:rsidRDefault="00B22960" w:rsidP="00C05FF0">
            <w:pPr>
              <w:spacing w:before="20" w:after="20"/>
              <w:jc w:val="center"/>
              <w:rPr>
                <w:rFonts w:cs="Times New Roman"/>
                <w:b/>
                <w:bCs/>
                <w:color w:val="529DBA"/>
                <w:sz w:val="24"/>
                <w:szCs w:val="24"/>
              </w:rPr>
            </w:pPr>
            <w:r>
              <w:rPr>
                <w:b/>
                <w:color w:val="529DBA"/>
                <w:sz w:val="24"/>
              </w:rPr>
              <w:t>Who may submit an application</w:t>
            </w:r>
          </w:p>
        </w:tc>
      </w:tr>
      <w:tr w:rsidR="00B22960" w:rsidRPr="00937E8E" w14:paraId="1941A69E" w14:textId="77777777" w:rsidTr="00C05FF0">
        <w:trPr>
          <w:jc w:val="center"/>
        </w:trPr>
        <w:tc>
          <w:tcPr>
            <w:tcW w:w="1937" w:type="dxa"/>
            <w:vAlign w:val="center"/>
          </w:tcPr>
          <w:p w14:paraId="37AE03C5" w14:textId="77777777" w:rsidR="00B22960" w:rsidRPr="00937E8E" w:rsidRDefault="00B22960" w:rsidP="00C05FF0">
            <w:pPr>
              <w:rPr>
                <w:rFonts w:cs="Times New Roman"/>
                <w:sz w:val="21"/>
                <w:szCs w:val="21"/>
              </w:rPr>
            </w:pPr>
            <w:r>
              <w:rPr>
                <w:b/>
                <w:sz w:val="21"/>
              </w:rPr>
              <w:t>Application for Enrolment in a Higher Year</w:t>
            </w:r>
            <w:r>
              <w:rPr>
                <w:b/>
                <w:sz w:val="21"/>
              </w:rPr>
              <w:br/>
            </w:r>
            <w:r>
              <w:rPr>
                <w:sz w:val="21"/>
              </w:rPr>
              <w:t>(pursuant to transfer criteria or under conditions for accelerated progression)</w:t>
            </w:r>
          </w:p>
        </w:tc>
        <w:tc>
          <w:tcPr>
            <w:tcW w:w="3397" w:type="dxa"/>
            <w:vAlign w:val="center"/>
          </w:tcPr>
          <w:p w14:paraId="29D37968" w14:textId="5FA1808D" w:rsidR="00B22960" w:rsidRPr="00937E8E" w:rsidRDefault="00B22960" w:rsidP="00C05FF0">
            <w:pPr>
              <w:spacing w:before="80"/>
              <w:jc w:val="center"/>
              <w:rPr>
                <w:rFonts w:cs="Times New Roman"/>
                <w:b/>
                <w:sz w:val="21"/>
                <w:szCs w:val="21"/>
              </w:rPr>
            </w:pPr>
            <w:r>
              <w:rPr>
                <w:b/>
                <w:sz w:val="21"/>
              </w:rPr>
              <w:t>From 1 September to 8 September 2026</w:t>
            </w:r>
          </w:p>
          <w:p w14:paraId="30E55749" w14:textId="521629F9" w:rsidR="00B22960" w:rsidRPr="00937E8E" w:rsidRDefault="00B22960" w:rsidP="00102E76">
            <w:pPr>
              <w:spacing w:before="100" w:after="80"/>
              <w:jc w:val="center"/>
              <w:rPr>
                <w:rFonts w:cs="Times New Roman"/>
                <w:sz w:val="21"/>
                <w:szCs w:val="21"/>
              </w:rPr>
            </w:pPr>
            <w:r>
              <w:rPr>
                <w:sz w:val="21"/>
              </w:rPr>
              <w:t xml:space="preserve">Students wishing to enrol in study programmes requiring the assessment of special aptitudes, abilities and skills must submit their application </w:t>
            </w:r>
            <w:r>
              <w:rPr>
                <w:b/>
                <w:sz w:val="21"/>
              </w:rPr>
              <w:t>from 18 February</w:t>
            </w:r>
            <w:r>
              <w:rPr>
                <w:sz w:val="21"/>
              </w:rPr>
              <w:t xml:space="preserve"> </w:t>
            </w:r>
            <w:r>
              <w:rPr>
                <w:b/>
                <w:sz w:val="21"/>
              </w:rPr>
              <w:t>to 18 March 2026</w:t>
            </w:r>
            <w:r>
              <w:rPr>
                <w:sz w:val="21"/>
              </w:rPr>
              <w:t>.</w:t>
            </w:r>
          </w:p>
        </w:tc>
        <w:tc>
          <w:tcPr>
            <w:tcW w:w="2230" w:type="dxa"/>
            <w:vAlign w:val="center"/>
          </w:tcPr>
          <w:p w14:paraId="69525074" w14:textId="77777777" w:rsidR="00B22960" w:rsidRPr="00937E8E" w:rsidRDefault="00B22960" w:rsidP="00C05FF0">
            <w:pPr>
              <w:rPr>
                <w:rFonts w:cs="Times New Roman"/>
                <w:sz w:val="21"/>
                <w:szCs w:val="21"/>
              </w:rPr>
            </w:pPr>
            <w:r>
              <w:rPr>
                <w:sz w:val="21"/>
              </w:rPr>
              <w:t xml:space="preserve">Applicants may submit </w:t>
            </w:r>
            <w:r>
              <w:rPr>
                <w:b/>
                <w:sz w:val="21"/>
              </w:rPr>
              <w:t>multiple applications</w:t>
            </w:r>
            <w:r>
              <w:rPr>
                <w:sz w:val="21"/>
              </w:rPr>
              <w:t>, each indicating one study preference.</w:t>
            </w:r>
          </w:p>
        </w:tc>
        <w:tc>
          <w:tcPr>
            <w:tcW w:w="1916" w:type="dxa"/>
            <w:vAlign w:val="center"/>
          </w:tcPr>
          <w:p w14:paraId="15E5502E" w14:textId="6936CEDB" w:rsidR="00B22960" w:rsidRPr="00937E8E" w:rsidRDefault="00B22960" w:rsidP="004D7FC1">
            <w:pPr>
              <w:rPr>
                <w:rFonts w:cs="Times New Roman"/>
                <w:sz w:val="21"/>
                <w:szCs w:val="21"/>
              </w:rPr>
            </w:pPr>
            <w:r>
              <w:rPr>
                <w:sz w:val="21"/>
              </w:rPr>
              <w:t>All applicants, regardless of nationality.</w:t>
            </w:r>
          </w:p>
        </w:tc>
      </w:tr>
      <w:tr w:rsidR="00B22960" w:rsidRPr="00937E8E" w14:paraId="041FB1B2" w14:textId="77777777" w:rsidTr="00C05FF0">
        <w:trPr>
          <w:jc w:val="center"/>
        </w:trPr>
        <w:tc>
          <w:tcPr>
            <w:tcW w:w="1937" w:type="dxa"/>
            <w:vAlign w:val="center"/>
          </w:tcPr>
          <w:p w14:paraId="06A1ADD4" w14:textId="77777777" w:rsidR="00B22960" w:rsidRPr="00937E8E" w:rsidRDefault="00B22960" w:rsidP="004D7FC1">
            <w:pPr>
              <w:rPr>
                <w:rFonts w:cs="Times New Roman"/>
                <w:b/>
                <w:sz w:val="21"/>
                <w:szCs w:val="21"/>
              </w:rPr>
            </w:pPr>
            <w:r>
              <w:rPr>
                <w:b/>
                <w:sz w:val="21"/>
              </w:rPr>
              <w:t>Parallel Study and Applications by Graduates to Integrated Master’s Study Programmes</w:t>
            </w:r>
          </w:p>
        </w:tc>
        <w:tc>
          <w:tcPr>
            <w:tcW w:w="3397" w:type="dxa"/>
            <w:vAlign w:val="center"/>
          </w:tcPr>
          <w:p w14:paraId="03965ADD" w14:textId="20B10ACB" w:rsidR="00B22960" w:rsidRPr="00937E8E" w:rsidRDefault="00B22960" w:rsidP="00C05FF0">
            <w:pPr>
              <w:spacing w:before="80"/>
              <w:jc w:val="center"/>
              <w:rPr>
                <w:rFonts w:cs="Times New Roman"/>
                <w:b/>
                <w:sz w:val="21"/>
                <w:szCs w:val="21"/>
              </w:rPr>
            </w:pPr>
            <w:r>
              <w:rPr>
                <w:b/>
                <w:sz w:val="21"/>
              </w:rPr>
              <w:t>From 1 September to 8 September 2026</w:t>
            </w:r>
          </w:p>
          <w:p w14:paraId="3A287048" w14:textId="4D1BA0FA" w:rsidR="00B22960" w:rsidRPr="00937E8E" w:rsidRDefault="00B22960" w:rsidP="00102E76">
            <w:pPr>
              <w:spacing w:before="100" w:after="80"/>
              <w:jc w:val="center"/>
              <w:rPr>
                <w:rFonts w:cs="Times New Roman"/>
                <w:sz w:val="21"/>
                <w:szCs w:val="21"/>
              </w:rPr>
            </w:pPr>
            <w:r>
              <w:rPr>
                <w:sz w:val="21"/>
              </w:rPr>
              <w:t xml:space="preserve">Students wishing to enrol in study programmes requiring the assessment of special aptitudes, abilities and skills must submit their application </w:t>
            </w:r>
            <w:r>
              <w:rPr>
                <w:b/>
                <w:sz w:val="21"/>
              </w:rPr>
              <w:t>from 18 February</w:t>
            </w:r>
            <w:r>
              <w:rPr>
                <w:sz w:val="21"/>
              </w:rPr>
              <w:t xml:space="preserve"> </w:t>
            </w:r>
            <w:r>
              <w:rPr>
                <w:b/>
                <w:sz w:val="21"/>
              </w:rPr>
              <w:t>to 18 March 2026</w:t>
            </w:r>
            <w:r>
              <w:rPr>
                <w:sz w:val="21"/>
              </w:rPr>
              <w:t>.</w:t>
            </w:r>
          </w:p>
        </w:tc>
        <w:tc>
          <w:tcPr>
            <w:tcW w:w="2230" w:type="dxa"/>
            <w:vAlign w:val="center"/>
          </w:tcPr>
          <w:p w14:paraId="3C684323" w14:textId="77777777" w:rsidR="00B22960" w:rsidRPr="00937E8E" w:rsidRDefault="00B22960" w:rsidP="00C05FF0">
            <w:pPr>
              <w:rPr>
                <w:rFonts w:cs="Times New Roman"/>
                <w:sz w:val="21"/>
                <w:szCs w:val="21"/>
              </w:rPr>
            </w:pPr>
            <w:r>
              <w:rPr>
                <w:sz w:val="21"/>
              </w:rPr>
              <w:t xml:space="preserve">Applicants may submit </w:t>
            </w:r>
            <w:r>
              <w:rPr>
                <w:b/>
                <w:sz w:val="21"/>
              </w:rPr>
              <w:t>multiple applications</w:t>
            </w:r>
            <w:r>
              <w:rPr>
                <w:sz w:val="21"/>
              </w:rPr>
              <w:t>, each indicating one study preference.</w:t>
            </w:r>
          </w:p>
        </w:tc>
        <w:tc>
          <w:tcPr>
            <w:tcW w:w="1916" w:type="dxa"/>
            <w:vAlign w:val="center"/>
          </w:tcPr>
          <w:p w14:paraId="06E46C69" w14:textId="371B8547" w:rsidR="00B22960" w:rsidRPr="00937E8E" w:rsidRDefault="00B22960" w:rsidP="004D7FC1">
            <w:pPr>
              <w:rPr>
                <w:rFonts w:cs="Times New Roman"/>
                <w:sz w:val="21"/>
                <w:szCs w:val="21"/>
              </w:rPr>
            </w:pPr>
            <w:r>
              <w:rPr>
                <w:sz w:val="21"/>
              </w:rPr>
              <w:t>Nationals of the Republic of Slovenia, nationals of the Member States of the European Union, and Slovenians abroad.</w:t>
            </w:r>
          </w:p>
        </w:tc>
      </w:tr>
    </w:tbl>
    <w:p w14:paraId="4EF099F5" w14:textId="1A7EAFDC" w:rsidR="00B22960" w:rsidRPr="00937E8E" w:rsidRDefault="00B22960" w:rsidP="00BD0F97">
      <w:pPr>
        <w:spacing w:before="200" w:after="0" w:line="240" w:lineRule="auto"/>
        <w:jc w:val="both"/>
        <w:rPr>
          <w:rFonts w:cs="Times New Roman"/>
        </w:rPr>
      </w:pPr>
      <w:r>
        <w:rPr>
          <w:b/>
        </w:rPr>
        <w:t xml:space="preserve">Applicants applying for enrolment in a higher year shall submit their electronic application via the eVŠ portal within the deadlines specified above. Study places for enrolment in a higher year </w:t>
      </w:r>
      <w:r>
        <w:t>shall be determined separately by higher education institutions and shall be specified</w:t>
      </w:r>
      <w:r>
        <w:rPr>
          <w:b/>
        </w:rPr>
        <w:t xml:space="preserve"> </w:t>
      </w:r>
      <w:r>
        <w:t>in</w:t>
      </w:r>
      <w:r>
        <w:rPr>
          <w:b/>
        </w:rPr>
        <w:t xml:space="preserve"> </w:t>
      </w:r>
      <w:r>
        <w:t>the call.</w:t>
      </w:r>
    </w:p>
    <w:p w14:paraId="7F4F30DB" w14:textId="77777777" w:rsidR="00B22960" w:rsidRPr="00937E8E" w:rsidRDefault="00B22960" w:rsidP="00BD0F97">
      <w:pPr>
        <w:spacing w:before="100" w:after="0" w:line="240" w:lineRule="auto"/>
        <w:jc w:val="both"/>
        <w:rPr>
          <w:rFonts w:cs="Times New Roman"/>
        </w:rPr>
      </w:pPr>
      <w:r>
        <w:t>Applications for enrolment in a higher year shall be processed by the competent bodies of higher education institutions:</w:t>
      </w:r>
    </w:p>
    <w:p w14:paraId="1C122E22" w14:textId="77777777" w:rsidR="00B22960" w:rsidRPr="00937E8E" w:rsidRDefault="00B22960" w:rsidP="005977B9">
      <w:pPr>
        <w:pStyle w:val="Odstavekseznama"/>
        <w:numPr>
          <w:ilvl w:val="0"/>
          <w:numId w:val="47"/>
        </w:numPr>
        <w:tabs>
          <w:tab w:val="left" w:pos="0"/>
        </w:tabs>
        <w:spacing w:before="0"/>
        <w:ind w:left="142" w:hanging="142"/>
        <w:rPr>
          <w:sz w:val="22"/>
          <w:szCs w:val="22"/>
        </w:rPr>
      </w:pPr>
      <w:r>
        <w:rPr>
          <w:sz w:val="22"/>
        </w:rPr>
        <w:t>in accordance with the transfer criteria specified for individual study programmes for students wishing to change study programmes accredited after 11 June 2004 (so-called Bologna study programmes); or</w:t>
      </w:r>
    </w:p>
    <w:p w14:paraId="00808979" w14:textId="77777777" w:rsidR="00B22960" w:rsidRPr="00937E8E" w:rsidRDefault="00B22960" w:rsidP="005977B9">
      <w:pPr>
        <w:pStyle w:val="Odstavekseznama"/>
        <w:numPr>
          <w:ilvl w:val="0"/>
          <w:numId w:val="47"/>
        </w:numPr>
        <w:tabs>
          <w:tab w:val="left" w:pos="0"/>
        </w:tabs>
        <w:spacing w:before="0"/>
        <w:ind w:left="142" w:hanging="142"/>
        <w:contextualSpacing w:val="0"/>
        <w:rPr>
          <w:sz w:val="22"/>
          <w:szCs w:val="22"/>
        </w:rPr>
      </w:pPr>
      <w:r>
        <w:rPr>
          <w:sz w:val="22"/>
        </w:rPr>
        <w:t>in accordance with the procedures of the higher education institution for accelerated progression for applicants who have not completed their previous studies and wish to enrol in the same or a lower year than the one in which they were enrolled in their previous study programme, but not in the first year.</w:t>
      </w:r>
    </w:p>
    <w:p w14:paraId="5E26A67F" w14:textId="77777777" w:rsidR="00B22960" w:rsidRPr="00937E8E" w:rsidRDefault="00B22960" w:rsidP="00BD0F97">
      <w:pPr>
        <w:spacing w:before="100" w:after="0" w:line="240" w:lineRule="auto"/>
        <w:jc w:val="both"/>
        <w:rPr>
          <w:rFonts w:cs="Times New Roman"/>
        </w:rPr>
      </w:pPr>
      <w:r>
        <w:t>Applicants applying for enrolment in a higher year must also meet the admission requirements for enrolment in the first year of the study programme to which they wish to enrol. The year of study in which an applicant may enrol shall be determined by the higher education institution in the application and admission procedure, regardless of the year selected by the applicant in the application for enrolment.</w:t>
      </w:r>
    </w:p>
    <w:p w14:paraId="0BCE312E" w14:textId="4514C395" w:rsidR="00B22960" w:rsidRPr="00937E8E" w:rsidRDefault="00B22960" w:rsidP="00BD0F97">
      <w:pPr>
        <w:spacing w:before="80" w:after="0" w:line="240" w:lineRule="auto"/>
        <w:jc w:val="both"/>
        <w:rPr>
          <w:rFonts w:eastAsiaTheme="majorEastAsia" w:cs="Times New Roman"/>
        </w:rPr>
      </w:pPr>
      <w:r>
        <w:rPr>
          <w:b/>
        </w:rPr>
        <w:t>Students wishing to pursue parallel study</w:t>
      </w:r>
      <w:r>
        <w:t xml:space="preserve"> shall submit their electronic application via the eVŠ portal within the deadlines specified above. Via the eVŠ portal, they shall submit to the higher education institution to which they are applying a certificate of completed obligations required for enrolment in a higher year at the higher education institution at which they are already enrolled, and the consent of that (home) institution, if required (applicants obtain this information directly from the relevant higher education institution). The certificate of completed obligations for enrolment in a higher year at the home higher education institution shall be submitted no later than at the time of enrolment.</w:t>
      </w:r>
    </w:p>
    <w:p w14:paraId="4D03D174" w14:textId="33F9DE0D" w:rsidR="00811935" w:rsidRPr="00811935" w:rsidRDefault="00811935" w:rsidP="00811935">
      <w:pPr>
        <w:spacing w:before="80" w:after="0" w:line="240" w:lineRule="auto"/>
        <w:jc w:val="both"/>
        <w:rPr>
          <w:rFonts w:eastAsiaTheme="majorEastAsia" w:cs="Times New Roman"/>
        </w:rPr>
      </w:pPr>
      <w:r>
        <w:t>For Slovenian nationals, nationals of the Member States of the European Union, and Slovenians abroad, no tuition fee shall be charged for enrolment in the first year of a first parallel study programme at the same level for full-time study, provided that the following conditions are met (in accordance with Article 137 of the Higher Education Act):</w:t>
      </w:r>
    </w:p>
    <w:p w14:paraId="26873E43" w14:textId="51476833" w:rsidR="00811935" w:rsidRPr="00811935" w:rsidRDefault="00551554" w:rsidP="00551554">
      <w:pPr>
        <w:spacing w:before="80" w:after="0" w:line="240" w:lineRule="auto"/>
        <w:jc w:val="both"/>
        <w:rPr>
          <w:rFonts w:eastAsiaTheme="majorEastAsia" w:cs="Times New Roman"/>
        </w:rPr>
      </w:pPr>
      <w:r>
        <w:t>– the applicant has not yet obtained a qualification corresponding to at least the level of education of the study programme in which they are enrolling; and</w:t>
      </w:r>
    </w:p>
    <w:p w14:paraId="2D6C5221" w14:textId="40F334D7" w:rsidR="00811935" w:rsidRPr="00811935" w:rsidRDefault="00551554" w:rsidP="00551554">
      <w:pPr>
        <w:spacing w:before="80" w:after="0" w:line="240" w:lineRule="auto"/>
        <w:jc w:val="both"/>
        <w:rPr>
          <w:rFonts w:eastAsiaTheme="majorEastAsia" w:cs="Times New Roman"/>
        </w:rPr>
      </w:pPr>
      <w:r>
        <w:lastRenderedPageBreak/>
        <w:t>– the applicant enrols in parallel study before the start of the final year of the first study programme in which they are enrolled on a full-time basis and in which they are progressing regularly.</w:t>
      </w:r>
    </w:p>
    <w:p w14:paraId="2F9781E6" w14:textId="6924D381" w:rsidR="00811935" w:rsidRPr="00811935" w:rsidRDefault="00811935" w:rsidP="00811935">
      <w:pPr>
        <w:spacing w:before="80" w:after="0" w:line="240" w:lineRule="auto"/>
        <w:jc w:val="both"/>
        <w:rPr>
          <w:rFonts w:eastAsiaTheme="majorEastAsia" w:cs="Times New Roman"/>
          <w:highlight w:val="yellow"/>
        </w:rPr>
      </w:pPr>
    </w:p>
    <w:p w14:paraId="7EDC79C6" w14:textId="77777777" w:rsidR="00811935" w:rsidRDefault="00811935" w:rsidP="00BD0F97">
      <w:pPr>
        <w:spacing w:before="80" w:after="0" w:line="240" w:lineRule="auto"/>
        <w:jc w:val="both"/>
        <w:rPr>
          <w:rFonts w:eastAsiaTheme="majorEastAsia" w:cs="Times New Roman"/>
          <w:highlight w:val="yellow"/>
        </w:rPr>
      </w:pPr>
    </w:p>
    <w:p w14:paraId="67C834A0" w14:textId="4583BB0E" w:rsidR="001B0C99" w:rsidRPr="00937E8E" w:rsidRDefault="00B22960" w:rsidP="00BD0F97">
      <w:pPr>
        <w:spacing w:before="100" w:after="0" w:line="240" w:lineRule="auto"/>
        <w:jc w:val="both"/>
        <w:rPr>
          <w:rFonts w:cs="Times New Roman"/>
        </w:rPr>
      </w:pPr>
      <w:r>
        <w:rPr>
          <w:b/>
        </w:rPr>
        <w:t>Graduates and students who will graduate in the current academic year</w:t>
      </w:r>
      <w:r>
        <w:t xml:space="preserve"> may apply for full-time and part-time study in integrated master’s study programmes only for places intended for graduates, and for full-time and part-time study in first-cycle study programmes within the regular deadlines, in the manner and within the time limits set out in Section 1.1 of this call.</w:t>
      </w:r>
    </w:p>
    <w:p w14:paraId="0697C801" w14:textId="6FC0BFE5" w:rsidR="00B22960" w:rsidRPr="00937E8E" w:rsidRDefault="00B22960" w:rsidP="005470E0">
      <w:pPr>
        <w:spacing w:before="100" w:after="0" w:line="240" w:lineRule="auto"/>
        <w:jc w:val="both"/>
        <w:rPr>
          <w:rFonts w:cs="Times New Roman"/>
        </w:rPr>
      </w:pPr>
      <w:r>
        <w:t>For study at places intended for graduates in integrated master’s study programmes, no tuition fee is payable if the applicant has not yet attained the same level of education. If a graduate submits an application for first-cycle study programmes within the regular deadlines, payment of tuition fees is required regardless of whether the study is full-time or part-time (in accordance with Article 137 of the Higher Education Act).</w:t>
      </w:r>
    </w:p>
    <w:p w14:paraId="07E0831E" w14:textId="48674AA1" w:rsidR="00B22960" w:rsidRPr="00937E8E" w:rsidRDefault="00B22960" w:rsidP="00C927F1">
      <w:pPr>
        <w:spacing w:before="100" w:after="0" w:line="240" w:lineRule="auto"/>
        <w:jc w:val="both"/>
        <w:rPr>
          <w:rFonts w:cs="Times New Roman"/>
        </w:rPr>
      </w:pPr>
      <w:bookmarkStart w:id="40" w:name="_Hlk62729652"/>
      <w:r>
        <w:t>Graduates of higher education study programmes under previous regulations and graduates of university and professional higher education study programmes shall submit their electronic application via the eVŠ portal within the above deadlines. Via the eVŠ portal, they shall submit to the higher education institution to which they are applying their diploma (an electronic copy of the document, as described in the first paragraph of Section 6 of this call) and a certificate of passed examinations.</w:t>
      </w:r>
    </w:p>
    <w:bookmarkEnd w:id="40"/>
    <w:p w14:paraId="4B12C494" w14:textId="065D58D2" w:rsidR="00B22960" w:rsidRPr="00937E8E" w:rsidRDefault="00B22960" w:rsidP="00C927F1">
      <w:pPr>
        <w:spacing w:before="100" w:after="0" w:line="240" w:lineRule="auto"/>
        <w:jc w:val="both"/>
        <w:rPr>
          <w:rFonts w:eastAsiaTheme="majorEastAsia" w:cs="Times New Roman"/>
        </w:rPr>
      </w:pPr>
      <w:r>
        <w:t xml:space="preserve">Applicants wishing to enrol in study programmes requiring the assessment of </w:t>
      </w:r>
      <w:r>
        <w:rPr>
          <w:b/>
        </w:rPr>
        <w:t>special aptitudes, abilities and skills</w:t>
      </w:r>
      <w:r>
        <w:t xml:space="preserve"> must </w:t>
      </w:r>
      <w:r>
        <w:rPr>
          <w:b/>
        </w:rPr>
        <w:t>submit their application between 18 February and 18 March 2026</w:t>
      </w:r>
      <w:r>
        <w:t>. The diploma and certificate of passed examinations shall be submitted electronically via the eVŠ portal to the higher education institution to which the applicant is applying no later than 8 September 2026.</w:t>
      </w:r>
    </w:p>
    <w:p w14:paraId="2A0C41D3" w14:textId="3A67EE17" w:rsidR="00B22960" w:rsidRPr="00937E8E" w:rsidRDefault="00B22960" w:rsidP="00C927F1">
      <w:pPr>
        <w:spacing w:before="100" w:after="0" w:line="240" w:lineRule="auto"/>
        <w:jc w:val="both"/>
        <w:rPr>
          <w:rFonts w:eastAsiaTheme="majorEastAsia" w:cs="Times New Roman"/>
        </w:rPr>
      </w:pPr>
      <w:bookmarkStart w:id="41" w:name="_Hlk62730038"/>
      <w:r>
        <w:t>Information for applicants holding foreign educational qualifications demonstrating fulfilment of the admission requirements is provided in Section 11.</w:t>
      </w:r>
    </w:p>
    <w:bookmarkEnd w:id="41"/>
    <w:p w14:paraId="3346103F" w14:textId="77777777" w:rsidR="00B22960" w:rsidRPr="00937E8E" w:rsidRDefault="00B22960" w:rsidP="00C927F1">
      <w:pPr>
        <w:spacing w:before="100" w:after="0" w:line="240" w:lineRule="auto"/>
        <w:jc w:val="both"/>
        <w:rPr>
          <w:rFonts w:cs="Times New Roman"/>
        </w:rPr>
      </w:pPr>
      <w:r>
        <w:t>More detailed information on enrolment in a higher year, parallel study, and the enrolment of graduates in integrated master’s study programmes may be obtained by applicants from the higher education institution (faculties, academies and professional higher education colleges) at which they wish to continue their studies.</w:t>
      </w:r>
    </w:p>
    <w:p w14:paraId="21EA1D80" w14:textId="01C33EEC" w:rsidR="00B22960" w:rsidRPr="00937E8E" w:rsidRDefault="00B22960" w:rsidP="00C927F1">
      <w:pPr>
        <w:pStyle w:val="Naslov1"/>
        <w:keepNext w:val="0"/>
        <w:keepLines w:val="0"/>
        <w:tabs>
          <w:tab w:val="right" w:pos="9526"/>
        </w:tabs>
        <w:spacing w:before="300" w:after="200" w:line="240" w:lineRule="auto"/>
        <w:ind w:left="340" w:hanging="340"/>
        <w:jc w:val="both"/>
        <w:rPr>
          <w:rFonts w:ascii="Times New Roman" w:hAnsi="Times New Roman" w:cs="Times New Roman"/>
          <w:b/>
          <w:bCs/>
          <w:color w:val="529DBA"/>
          <w:sz w:val="24"/>
          <w:szCs w:val="24"/>
        </w:rPr>
      </w:pPr>
      <w:bookmarkStart w:id="42" w:name="_2._SPLETNI_INFORMATIVNI"/>
      <w:bookmarkStart w:id="43" w:name="_Toc55307385"/>
      <w:bookmarkStart w:id="44" w:name="_Toc62727042"/>
      <w:bookmarkStart w:id="45" w:name="_Toc62727121"/>
      <w:bookmarkStart w:id="46" w:name="_Toc62736277"/>
      <w:bookmarkStart w:id="47" w:name="INFDAN2"/>
      <w:bookmarkEnd w:id="42"/>
      <w:r>
        <w:rPr>
          <w:rFonts w:ascii="Times New Roman" w:hAnsi="Times New Roman"/>
          <w:b/>
          <w:color w:val="529DBA"/>
          <w:sz w:val="24"/>
        </w:rPr>
        <w:t>2.</w:t>
      </w:r>
      <w:r>
        <w:rPr>
          <w:rFonts w:ascii="Times New Roman" w:hAnsi="Times New Roman"/>
          <w:b/>
          <w:color w:val="529DBA"/>
          <w:sz w:val="24"/>
        </w:rPr>
        <w:tab/>
        <w:t>INFORMATION</w:t>
      </w:r>
      <w:r>
        <w:t xml:space="preserve"> </w:t>
      </w:r>
      <w:bookmarkEnd w:id="43"/>
      <w:r>
        <w:rPr>
          <w:rFonts w:ascii="Times New Roman" w:hAnsi="Times New Roman"/>
          <w:b/>
          <w:color w:val="529DBA"/>
          <w:sz w:val="24"/>
        </w:rPr>
        <w:t>DAYS</w:t>
      </w:r>
      <w:bookmarkEnd w:id="44"/>
      <w:bookmarkEnd w:id="45"/>
      <w:bookmarkEnd w:id="46"/>
      <w:r>
        <w:rPr>
          <w:rFonts w:ascii="Times New Roman" w:hAnsi="Times New Roman"/>
          <w:b/>
          <w:color w:val="529DBA"/>
          <w:sz w:val="24"/>
        </w:rPr>
        <w:t xml:space="preserve"> </w:t>
      </w:r>
    </w:p>
    <w:bookmarkEnd w:id="47"/>
    <w:p w14:paraId="2D7A7E75" w14:textId="77777777" w:rsidR="00B22960" w:rsidRPr="00937E8E" w:rsidRDefault="00B22960" w:rsidP="00C927F1">
      <w:pPr>
        <w:pStyle w:val="prviodstavek"/>
        <w:spacing w:before="100"/>
        <w:rPr>
          <w:sz w:val="22"/>
          <w:szCs w:val="22"/>
        </w:rPr>
      </w:pPr>
      <w:r>
        <w:rPr>
          <w:sz w:val="22"/>
        </w:rPr>
        <w:t>All higher education institutions shall organise Information Days:</w:t>
      </w:r>
    </w:p>
    <w:p w14:paraId="4F5228DE" w14:textId="243DB796" w:rsidR="00B22960" w:rsidRPr="00937E8E" w:rsidRDefault="00B22960" w:rsidP="00C927F1">
      <w:pPr>
        <w:pStyle w:val="Odstavekseznama"/>
        <w:numPr>
          <w:ilvl w:val="0"/>
          <w:numId w:val="5"/>
        </w:numPr>
        <w:tabs>
          <w:tab w:val="left" w:pos="232"/>
        </w:tabs>
        <w:spacing w:before="20"/>
        <w:ind w:left="357" w:hanging="357"/>
        <w:rPr>
          <w:sz w:val="22"/>
          <w:szCs w:val="22"/>
        </w:rPr>
      </w:pPr>
      <w:r>
        <w:rPr>
          <w:b/>
          <w:sz w:val="22"/>
        </w:rPr>
        <w:t xml:space="preserve">on Friday, 13 February </w:t>
      </w:r>
      <w:r>
        <w:rPr>
          <w:sz w:val="22"/>
        </w:rPr>
        <w:t xml:space="preserve">and </w:t>
      </w:r>
    </w:p>
    <w:p w14:paraId="1DF6A8BD" w14:textId="5D8BB7FE" w:rsidR="00B22960" w:rsidRPr="00937E8E" w:rsidRDefault="00B22960" w:rsidP="00C927F1">
      <w:pPr>
        <w:pStyle w:val="Odstavekseznama"/>
        <w:numPr>
          <w:ilvl w:val="0"/>
          <w:numId w:val="5"/>
        </w:numPr>
        <w:tabs>
          <w:tab w:val="left" w:pos="232"/>
        </w:tabs>
        <w:ind w:left="357" w:hanging="357"/>
        <w:rPr>
          <w:sz w:val="22"/>
          <w:szCs w:val="22"/>
        </w:rPr>
      </w:pPr>
      <w:r>
        <w:rPr>
          <w:b/>
          <w:sz w:val="22"/>
        </w:rPr>
        <w:t>on Saturday, 14 February,</w:t>
      </w:r>
      <w:r>
        <w:rPr>
          <w:sz w:val="22"/>
        </w:rPr>
        <w:t xml:space="preserve"> </w:t>
      </w:r>
    </w:p>
    <w:p w14:paraId="1AB41734" w14:textId="77777777" w:rsidR="00B22960" w:rsidRPr="00937E8E" w:rsidRDefault="00B22960" w:rsidP="00C927F1">
      <w:pPr>
        <w:spacing w:before="40" w:after="0" w:line="240" w:lineRule="auto"/>
        <w:jc w:val="both"/>
        <w:rPr>
          <w:rFonts w:cs="Times New Roman"/>
        </w:rPr>
      </w:pPr>
      <w:r>
        <w:t xml:space="preserve">unless otherwise specified by an individual higher education institution. The exact dates and times shall be published on the eVŠ portal, on the websites of the higher education application and information services of the University of Ljubljana, University of Maribor, University of </w:t>
      </w:r>
      <w:proofErr w:type="spellStart"/>
      <w:r>
        <w:t>Primorska</w:t>
      </w:r>
      <w:proofErr w:type="spellEnd"/>
      <w:r>
        <w:t>, and University of Nova Gorica, and on the websites of higher education institutions.</w:t>
      </w:r>
    </w:p>
    <w:p w14:paraId="09EAF6BE" w14:textId="77777777" w:rsidR="00B22960" w:rsidRPr="00937E8E" w:rsidRDefault="00B22960" w:rsidP="00C927F1">
      <w:pPr>
        <w:spacing w:before="100" w:after="0" w:line="240" w:lineRule="auto"/>
        <w:jc w:val="both"/>
        <w:rPr>
          <w:rFonts w:cs="Times New Roman"/>
        </w:rPr>
      </w:pPr>
      <w:r>
        <w:t xml:space="preserve">Some higher education institutions will organise </w:t>
      </w:r>
      <w:r>
        <w:rPr>
          <w:b/>
        </w:rPr>
        <w:t>several Information Days</w:t>
      </w:r>
      <w:r>
        <w:t xml:space="preserve"> as well as </w:t>
      </w:r>
      <w:r>
        <w:rPr>
          <w:b/>
        </w:rPr>
        <w:t>individual information sessions</w:t>
      </w:r>
      <w:r>
        <w:t>. Applicants will receive information on these at the first Information Day or on the website of the relevant higher education institution.</w:t>
      </w:r>
    </w:p>
    <w:p w14:paraId="16088A21" w14:textId="77777777" w:rsidR="00B22960" w:rsidRPr="00937E8E" w:rsidRDefault="00B22960" w:rsidP="00C927F1">
      <w:pPr>
        <w:spacing w:before="100" w:after="0" w:line="240" w:lineRule="auto"/>
        <w:jc w:val="both"/>
        <w:rPr>
          <w:rFonts w:cs="Times New Roman"/>
        </w:rPr>
      </w:pPr>
      <w:r>
        <w:t>At the Information Days, applicants will be able to familiarise themselves in more detail with the admission requirements, study options and conditions, professions and types of work, employment opportunities and opportunities for further education, as well as other information important for making decisions about their studies.</w:t>
      </w:r>
    </w:p>
    <w:p w14:paraId="60A7C2D1" w14:textId="64400587" w:rsidR="00B22960" w:rsidRPr="00937E8E" w:rsidRDefault="00B22960" w:rsidP="00C927F1">
      <w:pPr>
        <w:pStyle w:val="Naslov1"/>
        <w:keepNext w:val="0"/>
        <w:keepLines w:val="0"/>
        <w:tabs>
          <w:tab w:val="right" w:pos="9526"/>
        </w:tabs>
        <w:spacing w:before="200" w:after="200" w:line="240" w:lineRule="auto"/>
        <w:ind w:left="340" w:hanging="340"/>
        <w:jc w:val="both"/>
        <w:rPr>
          <w:rFonts w:ascii="Times New Roman" w:hAnsi="Times New Roman" w:cs="Times New Roman"/>
          <w:b/>
          <w:bCs/>
          <w:color w:val="027EAA"/>
          <w:sz w:val="24"/>
          <w:szCs w:val="24"/>
        </w:rPr>
      </w:pPr>
      <w:bookmarkStart w:id="48" w:name="_3._NAČIN_PRIJAVE"/>
      <w:bookmarkStart w:id="49" w:name="_Toc55307386"/>
      <w:bookmarkStart w:id="50" w:name="_Toc62727043"/>
      <w:bookmarkStart w:id="51" w:name="_Toc62727122"/>
      <w:bookmarkStart w:id="52" w:name="_Toc62736278"/>
      <w:bookmarkStart w:id="53" w:name="NACINPRIJAVE3"/>
      <w:bookmarkEnd w:id="48"/>
      <w:r>
        <w:rPr>
          <w:rFonts w:ascii="Times New Roman" w:hAnsi="Times New Roman"/>
          <w:b/>
          <w:color w:val="529DBA"/>
          <w:sz w:val="24"/>
        </w:rPr>
        <w:t>3.</w:t>
      </w:r>
      <w:r>
        <w:rPr>
          <w:rFonts w:ascii="Times New Roman" w:hAnsi="Times New Roman"/>
          <w:b/>
          <w:color w:val="529DBA"/>
          <w:sz w:val="24"/>
        </w:rPr>
        <w:tab/>
        <w:t>METHOD OF APPLICATION</w:t>
      </w:r>
      <w:bookmarkEnd w:id="49"/>
      <w:bookmarkEnd w:id="50"/>
      <w:bookmarkEnd w:id="51"/>
      <w:bookmarkEnd w:id="52"/>
      <w:r>
        <w:rPr>
          <w:rFonts w:ascii="Times New Roman" w:hAnsi="Times New Roman"/>
          <w:b/>
          <w:color w:val="027EAA"/>
          <w:sz w:val="24"/>
        </w:rPr>
        <w:t xml:space="preserve"> </w:t>
      </w:r>
    </w:p>
    <w:bookmarkEnd w:id="53"/>
    <w:p w14:paraId="1EE9B9EC" w14:textId="48D6E50F" w:rsidR="00B22960" w:rsidRPr="00937E8E" w:rsidRDefault="00B22960" w:rsidP="00C927F1">
      <w:pPr>
        <w:spacing w:after="0" w:line="240" w:lineRule="auto"/>
        <w:jc w:val="both"/>
        <w:rPr>
          <w:rFonts w:eastAsia="Batang" w:cs="Times New Roman"/>
        </w:rPr>
      </w:pPr>
      <w:r>
        <w:rPr>
          <w:sz w:val="21"/>
        </w:rPr>
        <w:t>Applicants shall submit their application for enrolment by electronic means via the eVŠ portal at</w:t>
      </w:r>
      <w:r>
        <w:t xml:space="preserve"> </w:t>
      </w:r>
      <w:hyperlink r:id="rId11" w:history="1">
        <w:r>
          <w:rPr>
            <w:rStyle w:val="Hiperpovezava"/>
            <w:b/>
          </w:rPr>
          <w:t>https://portal.evs.gov.si/prijava/</w:t>
        </w:r>
      </w:hyperlink>
      <w:r>
        <w:rPr>
          <w:b/>
        </w:rPr>
        <w:t xml:space="preserve">, either using an electronic identification tool with at least a substantial level of assurance (qualified digital certificate, </w:t>
      </w:r>
      <w:proofErr w:type="spellStart"/>
      <w:r>
        <w:rPr>
          <w:b/>
        </w:rPr>
        <w:t>smsPASS</w:t>
      </w:r>
      <w:proofErr w:type="spellEnd"/>
      <w:r>
        <w:rPr>
          <w:b/>
        </w:rPr>
        <w:t>, electronic identity card), or an AAI account</w:t>
      </w:r>
      <w:r>
        <w:t xml:space="preserve"> (authentication and authorisation infrastructure account), or a </w:t>
      </w:r>
      <w:r>
        <w:rPr>
          <w:b/>
        </w:rPr>
        <w:t>username and password via the SI-PASS system</w:t>
      </w:r>
      <w:r w:rsidR="002F1ED7" w:rsidRPr="00937E8E">
        <w:rPr>
          <w:rStyle w:val="Sprotnaopomba-sklic"/>
          <w:rFonts w:eastAsia="Batang" w:cs="Times New Roman"/>
          <w:b/>
          <w:lang w:eastAsia="ko-KR"/>
        </w:rPr>
        <w:footnoteReference w:id="14"/>
      </w:r>
      <w:r>
        <w:t>, which operates within the State Trust Services Centre.</w:t>
      </w:r>
    </w:p>
    <w:p w14:paraId="078E5F17" w14:textId="77777777" w:rsidR="00D26D58" w:rsidRPr="00937E8E" w:rsidRDefault="00B66726" w:rsidP="00C927F1">
      <w:pPr>
        <w:pStyle w:val="Odstavek"/>
        <w:suppressAutoHyphens/>
        <w:overflowPunct/>
        <w:autoSpaceDE/>
        <w:autoSpaceDN/>
        <w:adjustRightInd/>
        <w:spacing w:before="100"/>
        <w:ind w:firstLine="0"/>
        <w:textAlignment w:val="auto"/>
        <w:rPr>
          <w:rStyle w:val="cf01"/>
          <w:rFonts w:ascii="Times New Roman" w:hAnsi="Times New Roman" w:cs="Times New Roman"/>
          <w:sz w:val="22"/>
          <w:szCs w:val="22"/>
        </w:rPr>
      </w:pPr>
      <w:r>
        <w:rPr>
          <w:rStyle w:val="cf01"/>
          <w:rFonts w:ascii="Times New Roman" w:hAnsi="Times New Roman"/>
          <w:sz w:val="22"/>
        </w:rPr>
        <w:lastRenderedPageBreak/>
        <w:t>After successful submission of the application, the applicant shall receive a confirmation of successful submission at the email address provided in the application. If the applicant does not receive such confirmation, the application has not been successfully submitted.</w:t>
      </w:r>
    </w:p>
    <w:p w14:paraId="7BE2AC59" w14:textId="3C42AFAC" w:rsidR="00B22960" w:rsidRPr="00937E8E" w:rsidRDefault="00B22960" w:rsidP="00C927F1">
      <w:pPr>
        <w:pStyle w:val="Odstavek"/>
        <w:suppressAutoHyphens/>
        <w:overflowPunct/>
        <w:autoSpaceDE/>
        <w:autoSpaceDN/>
        <w:adjustRightInd/>
        <w:spacing w:before="80"/>
        <w:ind w:firstLine="0"/>
        <w:textAlignment w:val="auto"/>
        <w:rPr>
          <w:rFonts w:ascii="Times New Roman" w:eastAsia="Batang" w:hAnsi="Times New Roman"/>
          <w:b/>
        </w:rPr>
      </w:pPr>
      <w:r>
        <w:rPr>
          <w:rFonts w:ascii="Times New Roman" w:hAnsi="Times New Roman"/>
          <w:b/>
        </w:rPr>
        <w:t>In the application and admission procedures for the academic year 2026/2027, applicants shall submit all required supporting documents</w:t>
      </w:r>
      <w:r>
        <w:rPr>
          <w:rFonts w:ascii="Times New Roman" w:hAnsi="Times New Roman"/>
        </w:rPr>
        <w:t xml:space="preserve"> (attachments required under Section 6 and Annex 4 of this call) </w:t>
      </w:r>
      <w:r>
        <w:rPr>
          <w:rFonts w:ascii="Times New Roman" w:hAnsi="Times New Roman"/>
          <w:b/>
        </w:rPr>
        <w:t>electronically via the eVŠ portal.</w:t>
      </w:r>
    </w:p>
    <w:p w14:paraId="41FADEF9" w14:textId="7BE42248" w:rsidR="00B22960" w:rsidRPr="00937E8E" w:rsidRDefault="00B22960" w:rsidP="00C927F1">
      <w:pPr>
        <w:suppressAutoHyphens/>
        <w:spacing w:after="0" w:line="240" w:lineRule="auto"/>
        <w:jc w:val="both"/>
        <w:rPr>
          <w:rFonts w:cs="Times New Roman"/>
        </w:rPr>
      </w:pPr>
      <w:r>
        <w:t xml:space="preserve">An application shall be considered </w:t>
      </w:r>
      <w:r>
        <w:rPr>
          <w:b/>
        </w:rPr>
        <w:t>timely</w:t>
      </w:r>
      <w:r>
        <w:t xml:space="preserve"> if it has been </w:t>
      </w:r>
      <w:r>
        <w:rPr>
          <w:b/>
        </w:rPr>
        <w:t>completed</w:t>
      </w:r>
      <w:r>
        <w:t xml:space="preserve">, </w:t>
      </w:r>
      <w:r>
        <w:rPr>
          <w:b/>
        </w:rPr>
        <w:t>electronically signed</w:t>
      </w:r>
      <w:r>
        <w:t>, and submitted in the eVŠ portal by the deadline specified in this call.</w:t>
      </w:r>
    </w:p>
    <w:p w14:paraId="5048CE0C" w14:textId="0518D745" w:rsidR="00821869" w:rsidRPr="00DA7001" w:rsidRDefault="00821869" w:rsidP="00C927F1">
      <w:pPr>
        <w:suppressAutoHyphens/>
        <w:spacing w:before="100" w:after="0" w:line="240" w:lineRule="auto"/>
        <w:jc w:val="both"/>
        <w:rPr>
          <w:rFonts w:cs="Times New Roman"/>
          <w:b/>
          <w:bCs/>
        </w:rPr>
      </w:pPr>
      <w:r>
        <w:rPr>
          <w:b/>
        </w:rPr>
        <w:t>Applicants are required to regularly monitor the email address provided in their application and the eVŠ portal, as all communication and any requests for supplementation of the application are carried out in this manner. Applicants are responsible for ensuring the validity of the email address provided in the application.</w:t>
      </w:r>
    </w:p>
    <w:p w14:paraId="49DB32B8" w14:textId="23D989E2" w:rsidR="00151C2F" w:rsidRPr="00937E8E" w:rsidRDefault="00A651CF" w:rsidP="00C927F1">
      <w:pPr>
        <w:spacing w:before="60" w:after="0" w:line="240" w:lineRule="auto"/>
        <w:jc w:val="both"/>
        <w:rPr>
          <w:rFonts w:cs="Times New Roman"/>
          <w:bCs/>
        </w:rPr>
      </w:pPr>
      <w:r>
        <w:t xml:space="preserve">Higher education institutions and higher education application and information services shall serve or make available to applicants </w:t>
      </w:r>
      <w:r w:rsidR="00AA6E4F">
        <w:t xml:space="preserve">the </w:t>
      </w:r>
      <w:r>
        <w:t xml:space="preserve">documents and notifications relating to the call for enrolment by depositing the document or notification in the eVŠ portal (in accordance with Article 57 of the Higher Education Act). Documents and notifications shall be served or made available to applicants by depositing them in the eVŠ portal in accordance with Article 57 of the Higher Education Act. Applicants shall be informed of the deposit of a document or notification via the eVŠ portal by means of an informational message sent to the email address provided in the application and, if provided, by a message sent to their mobile phone number. Applicants shall retrieve the document or notification from the eVŠ portal in electronic form following prior authentication. Upon personal service of a document via the eVŠ portal, the applicant shall electronically confirm the electronic proof of service. The date of electronic confirmation of the electronic proof of service shall be deemed to be the date of service of the document. If the applicant does not retrieve the document within five days of receiving the informational message regarding the electronically deposited document in the eVŠ portal, service shall be deemed to have been </w:t>
      </w:r>
      <w:proofErr w:type="gramStart"/>
      <w:r>
        <w:t>effected</w:t>
      </w:r>
      <w:proofErr w:type="gramEnd"/>
      <w:r>
        <w:t xml:space="preserve"> upon expiry of that period.</w:t>
      </w:r>
    </w:p>
    <w:p w14:paraId="1415892A" w14:textId="77777777" w:rsidR="00B22960" w:rsidRPr="00937E8E" w:rsidRDefault="00B22960" w:rsidP="00C927F1">
      <w:pPr>
        <w:pStyle w:val="Naslov1"/>
        <w:keepNext w:val="0"/>
        <w:keepLines w:val="0"/>
        <w:tabs>
          <w:tab w:val="right" w:pos="9526"/>
        </w:tabs>
        <w:spacing w:before="260" w:after="200" w:line="240" w:lineRule="auto"/>
        <w:ind w:left="340" w:hanging="340"/>
        <w:jc w:val="both"/>
        <w:rPr>
          <w:rFonts w:ascii="Times New Roman" w:hAnsi="Times New Roman" w:cs="Times New Roman"/>
          <w:b/>
          <w:bCs/>
          <w:color w:val="auto"/>
          <w:sz w:val="24"/>
          <w:szCs w:val="24"/>
        </w:rPr>
      </w:pPr>
      <w:bookmarkStart w:id="54" w:name="_4._VPISNA_MESTA"/>
      <w:bookmarkStart w:id="55" w:name="_Toc55307387"/>
      <w:bookmarkStart w:id="56" w:name="_Toc62727044"/>
      <w:bookmarkStart w:id="57" w:name="_Toc62727123"/>
      <w:bookmarkStart w:id="58" w:name="_Toc62736279"/>
      <w:bookmarkStart w:id="59" w:name="VPISNAMESTA4"/>
      <w:bookmarkEnd w:id="54"/>
      <w:r>
        <w:rPr>
          <w:rFonts w:ascii="Times New Roman" w:hAnsi="Times New Roman"/>
          <w:b/>
          <w:color w:val="529DBA"/>
          <w:sz w:val="24"/>
        </w:rPr>
        <w:t>4.</w:t>
      </w:r>
      <w:r>
        <w:rPr>
          <w:rFonts w:ascii="Times New Roman" w:hAnsi="Times New Roman"/>
          <w:b/>
          <w:color w:val="529DBA"/>
          <w:sz w:val="24"/>
        </w:rPr>
        <w:tab/>
      </w:r>
      <w:r w:rsidRPr="00AA6E4F">
        <w:rPr>
          <w:rFonts w:ascii="Times New Roman" w:hAnsi="Times New Roman"/>
          <w:b/>
          <w:color w:val="529DBA"/>
          <w:sz w:val="24"/>
        </w:rPr>
        <w:t>ENROLMENT CAPACITY</w:t>
      </w:r>
      <w:bookmarkEnd w:id="55"/>
      <w:bookmarkEnd w:id="56"/>
      <w:bookmarkEnd w:id="57"/>
      <w:r>
        <w:rPr>
          <w:rFonts w:ascii="Times New Roman" w:hAnsi="Times New Roman"/>
          <w:b/>
          <w:color w:val="529DBA"/>
          <w:sz w:val="24"/>
        </w:rPr>
        <w:tab/>
      </w:r>
      <w:hyperlink w:anchor="kazalo" w:history="1">
        <w:r>
          <w:rPr>
            <w:rFonts w:ascii="Times New Roman" w:hAnsi="Times New Roman"/>
            <w:b/>
            <w:i/>
            <w:color w:val="0000FF"/>
            <w:sz w:val="22"/>
            <w:u w:val="single"/>
          </w:rPr>
          <w:t>table of contents</w:t>
        </w:r>
        <w:bookmarkEnd w:id="58"/>
      </w:hyperlink>
    </w:p>
    <w:bookmarkEnd w:id="59"/>
    <w:p w14:paraId="193BCBD4" w14:textId="1A361F71" w:rsidR="00831B5F" w:rsidRPr="00937E8E" w:rsidRDefault="00B22960" w:rsidP="00C927F1">
      <w:pPr>
        <w:pStyle w:val="Brezrazmikov"/>
        <w:rPr>
          <w:sz w:val="22"/>
          <w:szCs w:val="22"/>
        </w:rPr>
      </w:pPr>
      <w:r>
        <w:rPr>
          <w:sz w:val="22"/>
        </w:rPr>
        <w:t xml:space="preserve">In this call, the number of available study places for enrolment in the first year, for parallel study, and for graduates applying to integrated master’s study programmes is published for each study programme, separately for full-time and part-time study, and jointly for nationals of the Republic of Slovenia (hereinafter: Slovenian nationals) and nationals of the Member States of the European Union. These study places are also available to nationals of non-EU Member States (hereinafter: foreign nationals) who have permanent residence in the Republic of Slovenia and who themselves or whose parents are tax residents of the Republic of Slovenia. Study places are also intended for foreign nationals who have completed upper secondary education in the Republic of Slovenia and passed the </w:t>
      </w:r>
      <w:proofErr w:type="spellStart"/>
      <w:r>
        <w:rPr>
          <w:sz w:val="22"/>
        </w:rPr>
        <w:t>matura</w:t>
      </w:r>
      <w:proofErr w:type="spellEnd"/>
      <w:r>
        <w:rPr>
          <w:sz w:val="22"/>
        </w:rPr>
        <w:t xml:space="preserve"> examination, persons granted international protection and applicants for international protection in accordance with the International Protection Act (Official Gazette of the Republic of Slovenia, No. 16/17 – consolidated text and 54/21), and displaced persons granted temporary protection in accordance with the Temporary Protection of Displaced Persons Act (Official Gazette of the Republic of Slovenia, No. 16/17 – consolidated text). Evidence of the status of persons granted international protection, applicants for international protection, and persons granted temporary protection shall be obtained ex officio by the higher education application and information service from the competent authority, namely the Ministry of the Interior of the Republic of Slovenia. </w:t>
      </w:r>
    </w:p>
    <w:p w14:paraId="003BB3AE" w14:textId="384F2DF6" w:rsidR="00B22960" w:rsidRPr="00937E8E" w:rsidRDefault="00B22960" w:rsidP="00C927F1">
      <w:pPr>
        <w:pStyle w:val="Brezrazmikov"/>
        <w:spacing w:before="100"/>
        <w:rPr>
          <w:sz w:val="22"/>
          <w:szCs w:val="22"/>
        </w:rPr>
      </w:pPr>
      <w:r>
        <w:rPr>
          <w:sz w:val="22"/>
        </w:rPr>
        <w:t>Nationals of the following non-EU Member States: Norway, Iceland, Liechtenstein, and Switzerland shall be treated in the same manner as Slovenian nationals and nationals of the European Union. From the academic year 2021/2022 onwards, nationals of the United Kingdom shall be enrolled as nationals of non-EU Member States, and their studies shall be subject to the payment of tuition fees.</w:t>
      </w:r>
    </w:p>
    <w:p w14:paraId="0D68C42D" w14:textId="3FA758C4" w:rsidR="00B22960" w:rsidRPr="00937E8E" w:rsidRDefault="008A5FE8" w:rsidP="00C927F1">
      <w:pPr>
        <w:suppressAutoHyphens/>
        <w:spacing w:before="100" w:after="0" w:line="240" w:lineRule="auto"/>
        <w:jc w:val="both"/>
        <w:rPr>
          <w:rFonts w:cs="Times New Roman"/>
        </w:rPr>
      </w:pPr>
      <w:bookmarkStart w:id="60" w:name="_Hlk94540535"/>
      <w:r>
        <w:t xml:space="preserve">Study places are determined separately for Slovenians abroad (see Section </w:t>
      </w:r>
      <w:hyperlink w:anchor="PRIJAVNIROKISLO11" w:history="1">
        <w:r>
          <w:rPr>
            <w:rStyle w:val="Hiperpovezava"/>
          </w:rPr>
          <w:t>1.1</w:t>
        </w:r>
      </w:hyperlink>
      <w:r>
        <w:t xml:space="preserve">) and for foreign nationals from non-EU Member States (see Section </w:t>
      </w:r>
      <w:hyperlink w:anchor="_1.2_PRIJAVNI_ROKI" w:history="1">
        <w:r>
          <w:rPr>
            <w:rStyle w:val="Hiperpovezava"/>
          </w:rPr>
          <w:t>1.2</w:t>
        </w:r>
      </w:hyperlink>
      <w:r>
        <w:t xml:space="preserve">). Higher education institutions may allocate a separate number of available study places for foreign nationals from Western Balkan countries with which the Republic of Slovenia has concluded bilateral agreements in the field of education (further information is available from the relevant higher education institutions). </w:t>
      </w:r>
    </w:p>
    <w:bookmarkEnd w:id="60"/>
    <w:p w14:paraId="073A9B0A" w14:textId="4BADA109" w:rsidR="00B22960" w:rsidRPr="00937E8E" w:rsidRDefault="00B22960" w:rsidP="00C927F1">
      <w:pPr>
        <w:suppressAutoHyphens/>
        <w:spacing w:before="100" w:after="0" w:line="240" w:lineRule="auto"/>
        <w:jc w:val="both"/>
        <w:rPr>
          <w:rFonts w:cs="Times New Roman"/>
        </w:rPr>
      </w:pPr>
      <w:r>
        <w:rPr>
          <w:b/>
        </w:rPr>
        <w:t>Study places for enrolment in a higher year, for parallel study, and for graduates</w:t>
      </w:r>
      <w:r>
        <w:t xml:space="preserve"> applying to integrated master’s study programmes shall be determined separately by higher education institutions and shall be specified in the call. All applicants, regardless of nationality, may apply for study places for enrolment in a </w:t>
      </w:r>
      <w:r>
        <w:lastRenderedPageBreak/>
        <w:t>higher year, whereas only Slovenian nationals, nationals of the Member States of the European Union, and Slovenians abroad may apply for study places for parallel study and for graduates applying to integrated master’s study programmes.</w:t>
      </w:r>
    </w:p>
    <w:p w14:paraId="6E5A8250" w14:textId="70AD42C8" w:rsidR="00B22960" w:rsidRPr="00937E8E" w:rsidRDefault="00B22960" w:rsidP="00C927F1">
      <w:pPr>
        <w:tabs>
          <w:tab w:val="left" w:pos="230"/>
        </w:tabs>
        <w:spacing w:before="100" w:after="0" w:line="240" w:lineRule="auto"/>
        <w:jc w:val="both"/>
        <w:rPr>
          <w:rFonts w:cs="Times New Roman"/>
        </w:rPr>
      </w:pPr>
      <w:r>
        <w:t xml:space="preserve">Information for applicants holding foreign educational qualifications demonstrating fulfilment of the admission requirements is provided in </w:t>
      </w:r>
      <w:hyperlink w:anchor="POSTOPEKPRIZNAVANJA11" w:history="1">
        <w:r>
          <w:rPr>
            <w:rStyle w:val="Hiperpovezava"/>
          </w:rPr>
          <w:t>Section 11</w:t>
        </w:r>
      </w:hyperlink>
      <w:r>
        <w:t>.</w:t>
      </w:r>
    </w:p>
    <w:p w14:paraId="2146257E" w14:textId="77777777" w:rsidR="00B22960" w:rsidRPr="00937E8E" w:rsidRDefault="00B22960" w:rsidP="00C927F1">
      <w:pPr>
        <w:pStyle w:val="Naslov1"/>
        <w:tabs>
          <w:tab w:val="right" w:pos="9526"/>
        </w:tabs>
        <w:spacing w:before="260" w:after="100" w:line="240" w:lineRule="auto"/>
        <w:ind w:left="340" w:hanging="340"/>
        <w:jc w:val="both"/>
        <w:rPr>
          <w:rFonts w:ascii="Times New Roman" w:hAnsi="Times New Roman" w:cs="Times New Roman"/>
          <w:b/>
          <w:bCs/>
          <w:color w:val="529DBA"/>
          <w:sz w:val="24"/>
          <w:szCs w:val="24"/>
        </w:rPr>
      </w:pPr>
      <w:bookmarkStart w:id="61" w:name="_5._ŠTUDIJSKI_PROGRAMI"/>
      <w:bookmarkStart w:id="62" w:name="_Toc55307388"/>
      <w:bookmarkStart w:id="63" w:name="_Toc62727045"/>
      <w:bookmarkStart w:id="64" w:name="_Toc62727124"/>
      <w:bookmarkStart w:id="65" w:name="_Toc62736280"/>
      <w:bookmarkStart w:id="66" w:name="STUDPROGRAMI5"/>
      <w:bookmarkEnd w:id="61"/>
      <w:r>
        <w:rPr>
          <w:rFonts w:ascii="Times New Roman" w:hAnsi="Times New Roman"/>
          <w:b/>
          <w:color w:val="529DBA"/>
          <w:sz w:val="24"/>
        </w:rPr>
        <w:t>5.</w:t>
      </w:r>
      <w:r>
        <w:rPr>
          <w:rFonts w:ascii="Times New Roman" w:hAnsi="Times New Roman"/>
          <w:b/>
          <w:color w:val="529DBA"/>
          <w:sz w:val="24"/>
        </w:rPr>
        <w:tab/>
        <w:t>STUDY PROGRAMMES AND ADMISSION REQUIREMENTS</w:t>
      </w:r>
      <w:bookmarkEnd w:id="62"/>
      <w:bookmarkEnd w:id="63"/>
      <w:bookmarkEnd w:id="64"/>
      <w:r>
        <w:rPr>
          <w:rFonts w:ascii="Times New Roman" w:hAnsi="Times New Roman"/>
          <w:b/>
          <w:color w:val="529DBA"/>
          <w:sz w:val="24"/>
        </w:rPr>
        <w:tab/>
      </w:r>
      <w:hyperlink w:anchor="kazalo" w:history="1">
        <w:r>
          <w:rPr>
            <w:rFonts w:ascii="Times New Roman" w:hAnsi="Times New Roman"/>
            <w:b/>
            <w:i/>
            <w:color w:val="0000FF"/>
            <w:sz w:val="22"/>
            <w:u w:val="single"/>
          </w:rPr>
          <w:t>table of contents</w:t>
        </w:r>
        <w:bookmarkEnd w:id="65"/>
      </w:hyperlink>
    </w:p>
    <w:bookmarkEnd w:id="66"/>
    <w:p w14:paraId="1B190427" w14:textId="524CF35B" w:rsidR="00B22960" w:rsidRPr="00937E8E" w:rsidRDefault="00B22960" w:rsidP="00C927F1">
      <w:pPr>
        <w:spacing w:after="0" w:line="240" w:lineRule="auto"/>
        <w:jc w:val="both"/>
        <w:rPr>
          <w:rFonts w:cs="Times New Roman"/>
        </w:rPr>
      </w:pPr>
      <w:r>
        <w:t>For the 2026/2027 academic year, faculties, academies and professional higher education colleges of universities, as well as public and concession-holding independent higher education institutions, shall publish calls for enrolment in study programmes in accordance with the provisions of the Higher Education Act, as follows:</w:t>
      </w:r>
    </w:p>
    <w:p w14:paraId="29C11A8B" w14:textId="77777777" w:rsidR="00B22960" w:rsidRPr="00937E8E" w:rsidRDefault="00B22960" w:rsidP="00C927F1">
      <w:pPr>
        <w:pStyle w:val="Oznaenseznam"/>
        <w:numPr>
          <w:ilvl w:val="0"/>
          <w:numId w:val="2"/>
        </w:numPr>
        <w:tabs>
          <w:tab w:val="left" w:pos="230"/>
        </w:tabs>
        <w:spacing w:before="0"/>
        <w:ind w:left="227" w:hanging="227"/>
        <w:rPr>
          <w:b w:val="0"/>
          <w:bCs/>
          <w:sz w:val="22"/>
          <w:szCs w:val="22"/>
        </w:rPr>
      </w:pPr>
      <w:r>
        <w:rPr>
          <w:sz w:val="22"/>
        </w:rPr>
        <w:t xml:space="preserve"> integrated master’s study programmes </w:t>
      </w:r>
      <w:r>
        <w:rPr>
          <w:b w:val="0"/>
          <w:sz w:val="22"/>
        </w:rPr>
        <w:t>comprising 300 or 360 ECTS credits and lasting five or six years;</w:t>
      </w:r>
    </w:p>
    <w:p w14:paraId="7024202F" w14:textId="77777777" w:rsidR="00B22960" w:rsidRPr="00937E8E" w:rsidRDefault="00B22960" w:rsidP="00C927F1">
      <w:pPr>
        <w:pStyle w:val="Oznaenseznam"/>
        <w:numPr>
          <w:ilvl w:val="0"/>
          <w:numId w:val="2"/>
        </w:numPr>
        <w:tabs>
          <w:tab w:val="left" w:pos="230"/>
        </w:tabs>
        <w:spacing w:before="0"/>
        <w:ind w:left="227" w:hanging="227"/>
        <w:rPr>
          <w:b w:val="0"/>
          <w:bCs/>
          <w:sz w:val="22"/>
          <w:szCs w:val="22"/>
        </w:rPr>
      </w:pPr>
      <w:r>
        <w:rPr>
          <w:sz w:val="22"/>
        </w:rPr>
        <w:t xml:space="preserve">first-cycle university study programmes </w:t>
      </w:r>
      <w:r>
        <w:rPr>
          <w:b w:val="0"/>
          <w:sz w:val="22"/>
        </w:rPr>
        <w:t>comprising 180 or 240 ECTS credits and lasting three or four years;</w:t>
      </w:r>
    </w:p>
    <w:p w14:paraId="34F3952C" w14:textId="77777777" w:rsidR="00B22960" w:rsidRPr="00937E8E" w:rsidRDefault="00B22960" w:rsidP="00C927F1">
      <w:pPr>
        <w:pStyle w:val="Oznaenseznam"/>
        <w:numPr>
          <w:ilvl w:val="0"/>
          <w:numId w:val="2"/>
        </w:numPr>
        <w:tabs>
          <w:tab w:val="left" w:pos="230"/>
        </w:tabs>
        <w:spacing w:before="0"/>
        <w:ind w:left="227" w:hanging="227"/>
        <w:rPr>
          <w:b w:val="0"/>
          <w:bCs/>
          <w:sz w:val="22"/>
          <w:szCs w:val="22"/>
        </w:rPr>
      </w:pPr>
      <w:r>
        <w:rPr>
          <w:sz w:val="22"/>
        </w:rPr>
        <w:t xml:space="preserve">first-cycle professional higher education study programmes </w:t>
      </w:r>
      <w:r>
        <w:rPr>
          <w:b w:val="0"/>
          <w:sz w:val="22"/>
        </w:rPr>
        <w:t>comprising 180 ECTS credits and lasting three years.</w:t>
      </w:r>
    </w:p>
    <w:p w14:paraId="148493D7" w14:textId="77777777" w:rsidR="008D274F" w:rsidRPr="00937E8E" w:rsidRDefault="008D274F" w:rsidP="00C927F1">
      <w:pPr>
        <w:spacing w:after="0" w:line="240" w:lineRule="auto"/>
        <w:jc w:val="both"/>
        <w:rPr>
          <w:rFonts w:cs="Times New Roman"/>
        </w:rPr>
      </w:pPr>
    </w:p>
    <w:p w14:paraId="7FAE9A9D" w14:textId="1B4DD8D8" w:rsidR="00B22960" w:rsidRPr="00937E8E" w:rsidRDefault="00B22960" w:rsidP="00C927F1">
      <w:pPr>
        <w:spacing w:after="0" w:line="240" w:lineRule="auto"/>
        <w:jc w:val="both"/>
        <w:rPr>
          <w:rFonts w:cs="Times New Roman"/>
        </w:rPr>
      </w:pPr>
      <w:r>
        <w:t>Applicants who meet the admission requirements set out in the study programmes and specified in this call may enrol in the study programmes.</w:t>
      </w:r>
    </w:p>
    <w:p w14:paraId="686E6CDF" w14:textId="77777777" w:rsidR="00B22960" w:rsidRPr="00937E8E" w:rsidRDefault="00B22960" w:rsidP="00C927F1">
      <w:pPr>
        <w:tabs>
          <w:tab w:val="left" w:pos="284"/>
        </w:tabs>
        <w:spacing w:before="100" w:after="0" w:line="240" w:lineRule="auto"/>
        <w:jc w:val="both"/>
        <w:rPr>
          <w:rFonts w:cs="Times New Roman"/>
          <w:b/>
          <w:bCs/>
          <w:iCs/>
        </w:rPr>
      </w:pPr>
      <w:r>
        <w:rPr>
          <w:b/>
        </w:rPr>
        <w:t>The admission requirements for enrolment in integrated master’s study programmes and first-cycle university study programmes are as follows:</w:t>
      </w:r>
    </w:p>
    <w:p w14:paraId="6F53A051" w14:textId="77777777" w:rsidR="00B22960" w:rsidRPr="00937E8E" w:rsidRDefault="00B22960" w:rsidP="00C927F1">
      <w:pPr>
        <w:pStyle w:val="Odstavekseznama"/>
        <w:numPr>
          <w:ilvl w:val="0"/>
          <w:numId w:val="3"/>
        </w:numPr>
        <w:tabs>
          <w:tab w:val="left" w:pos="284"/>
        </w:tabs>
        <w:spacing w:before="0"/>
        <w:ind w:left="227" w:hanging="227"/>
        <w:rPr>
          <w:sz w:val="22"/>
          <w:szCs w:val="22"/>
        </w:rPr>
      </w:pPr>
      <w:r>
        <w:rPr>
          <w:sz w:val="22"/>
        </w:rPr>
        <w:t>General Matura;</w:t>
      </w:r>
    </w:p>
    <w:p w14:paraId="763A468C" w14:textId="77777777" w:rsidR="00B22960" w:rsidRPr="00937E8E" w:rsidRDefault="00B22960" w:rsidP="00C927F1">
      <w:pPr>
        <w:pStyle w:val="Odstavekseznama"/>
        <w:numPr>
          <w:ilvl w:val="0"/>
          <w:numId w:val="3"/>
        </w:numPr>
        <w:tabs>
          <w:tab w:val="left" w:pos="284"/>
        </w:tabs>
        <w:spacing w:before="0"/>
        <w:ind w:left="227" w:hanging="227"/>
        <w:rPr>
          <w:sz w:val="22"/>
          <w:szCs w:val="22"/>
        </w:rPr>
      </w:pPr>
      <w:r>
        <w:rPr>
          <w:sz w:val="22"/>
        </w:rPr>
        <w:t>final examination passed after an appropriate four-year upper secondary education programme before 1 June 1995;</w:t>
      </w:r>
    </w:p>
    <w:p w14:paraId="34B16444" w14:textId="77777777" w:rsidR="00B22960" w:rsidRPr="00937E8E" w:rsidRDefault="00B22960" w:rsidP="00C927F1">
      <w:pPr>
        <w:pStyle w:val="Odstavekseznama"/>
        <w:numPr>
          <w:ilvl w:val="0"/>
          <w:numId w:val="3"/>
        </w:numPr>
        <w:tabs>
          <w:tab w:val="left" w:pos="284"/>
        </w:tabs>
        <w:spacing w:before="0"/>
        <w:ind w:left="227" w:hanging="227"/>
        <w:rPr>
          <w:sz w:val="22"/>
          <w:szCs w:val="22"/>
        </w:rPr>
      </w:pPr>
      <w:r>
        <w:rPr>
          <w:sz w:val="22"/>
        </w:rPr>
        <w:t>for certain integrated master’s study programmes and first-cycle university study programmes, applicants with a Vocational Matura after an appropriate secondary education programme and a passed General Matura examination may also enrol.</w:t>
      </w:r>
    </w:p>
    <w:p w14:paraId="146064D7" w14:textId="77777777" w:rsidR="00B22960" w:rsidRPr="00937E8E" w:rsidRDefault="00B22960" w:rsidP="00C927F1">
      <w:pPr>
        <w:spacing w:before="100" w:after="0" w:line="240" w:lineRule="auto"/>
        <w:jc w:val="both"/>
        <w:rPr>
          <w:rFonts w:cs="Times New Roman"/>
          <w:b/>
          <w:bCs/>
          <w:iCs/>
        </w:rPr>
      </w:pPr>
      <w:r>
        <w:rPr>
          <w:b/>
        </w:rPr>
        <w:t>The admission requirements for enrolment in first-cycle professional higher education study programmes are as follows:</w:t>
      </w:r>
    </w:p>
    <w:p w14:paraId="5109414E" w14:textId="77777777" w:rsidR="00B22960" w:rsidRPr="00937E8E" w:rsidRDefault="00B22960" w:rsidP="00C927F1">
      <w:pPr>
        <w:pStyle w:val="Navadenbrezpresledkov"/>
        <w:numPr>
          <w:ilvl w:val="0"/>
          <w:numId w:val="4"/>
        </w:numPr>
        <w:ind w:left="227" w:hanging="227"/>
        <w:rPr>
          <w:sz w:val="22"/>
          <w:szCs w:val="22"/>
        </w:rPr>
      </w:pPr>
      <w:r>
        <w:rPr>
          <w:sz w:val="22"/>
        </w:rPr>
        <w:t>final examination passed after an appropriate four-year upper secondary education programme, General Matura, or Vocational Matura.</w:t>
      </w:r>
    </w:p>
    <w:p w14:paraId="6B1B25D3" w14:textId="77777777" w:rsidR="00B22960" w:rsidRPr="00937E8E" w:rsidRDefault="00B22960" w:rsidP="00C927F1">
      <w:pPr>
        <w:spacing w:before="100" w:after="0" w:line="240" w:lineRule="auto"/>
        <w:jc w:val="both"/>
        <w:rPr>
          <w:rFonts w:cs="Times New Roman"/>
        </w:rPr>
      </w:pPr>
      <w:r>
        <w:t xml:space="preserve">For enrolment in certain study programmes, applicants must also pass an </w:t>
      </w:r>
      <w:r>
        <w:rPr>
          <w:b/>
        </w:rPr>
        <w:t>assessment of special aptitudes, abilities and skills</w:t>
      </w:r>
      <w:r>
        <w:t>.</w:t>
      </w:r>
    </w:p>
    <w:p w14:paraId="0B86FD5A" w14:textId="77777777" w:rsidR="00B22960" w:rsidRDefault="00B22960" w:rsidP="00C927F1">
      <w:pPr>
        <w:spacing w:before="100" w:after="0" w:line="240" w:lineRule="auto"/>
        <w:jc w:val="both"/>
        <w:rPr>
          <w:rFonts w:cs="Times New Roman"/>
        </w:rPr>
      </w:pPr>
      <w:r>
        <w:t>For some study programmes, applicants are required to demonstrate proficiency in the language of instruction at the level specified for the individual study programme in the call for enrolment. Information on which study programmes require language proficiency to be assessed upon application is provided in the call for each individual study programme.</w:t>
      </w:r>
    </w:p>
    <w:p w14:paraId="7647D240" w14:textId="77777777" w:rsidR="00B4168F" w:rsidRPr="00BE7302" w:rsidRDefault="00DD7B9C" w:rsidP="00B4168F">
      <w:pPr>
        <w:spacing w:before="100" w:after="0" w:line="240" w:lineRule="auto"/>
        <w:jc w:val="both"/>
        <w:rPr>
          <w:rFonts w:cs="Times New Roman"/>
        </w:rPr>
      </w:pPr>
      <w:r>
        <w:t xml:space="preserve">Higher education institutions must conduct a </w:t>
      </w:r>
      <w:r>
        <w:rPr>
          <w:b/>
        </w:rPr>
        <w:t>direct interview in order to assess the applicant’s suitability in relation to the admission requirements of the study programme</w:t>
      </w:r>
      <w:r>
        <w:t>, with a foreign national who has submitted an application for enrolment in higher education in the Republic of Slovenia and who comes from a country with higher migration risk, as determined by the list of countries whose nationals are required to hold visas when crossing the external borders of the European Union, in accordance with the legislation governing the conditions and procedures for the entry, exit and residence of foreigners in the Republic of Slovenia. Where a higher education institution has justified grounds to suspect that an applicant does not demonstrate the level of knowledge indicated in the documents submitted with the application for enrolment, it shall reject the application. No appeal may be lodged against the decision of the higher education institution.</w:t>
      </w:r>
    </w:p>
    <w:p w14:paraId="55A9D50D" w14:textId="1F60B9DA" w:rsidR="006C3846" w:rsidRPr="00937E8E" w:rsidRDefault="00B4168F" w:rsidP="006C3846">
      <w:pPr>
        <w:spacing w:before="100" w:after="0" w:line="240" w:lineRule="auto"/>
        <w:jc w:val="both"/>
        <w:rPr>
          <w:rFonts w:cs="Times New Roman"/>
        </w:rPr>
      </w:pPr>
      <w:r>
        <w:t xml:space="preserve">More detailed information on the interview procedure for foreign nationals from non-EU Member States with higher migration risk is provided in Section 12. </w:t>
      </w:r>
    </w:p>
    <w:p w14:paraId="54B2162C" w14:textId="77777777" w:rsidR="00B22960" w:rsidRPr="00937E8E" w:rsidRDefault="00B22960" w:rsidP="00C927F1">
      <w:pPr>
        <w:pStyle w:val="Naslov1"/>
        <w:keepNext w:val="0"/>
        <w:keepLines w:val="0"/>
        <w:tabs>
          <w:tab w:val="right" w:pos="9526"/>
        </w:tabs>
        <w:spacing w:before="300" w:after="100" w:line="240" w:lineRule="auto"/>
        <w:ind w:left="340" w:hanging="340"/>
        <w:jc w:val="both"/>
        <w:rPr>
          <w:rFonts w:ascii="Times New Roman" w:hAnsi="Times New Roman" w:cs="Times New Roman"/>
          <w:b/>
          <w:bCs/>
          <w:color w:val="027EAA"/>
          <w:sz w:val="24"/>
          <w:szCs w:val="24"/>
        </w:rPr>
      </w:pPr>
      <w:bookmarkStart w:id="67" w:name="_6._DOKAZILA_O"/>
      <w:bookmarkStart w:id="68" w:name="_Toc62727046"/>
      <w:bookmarkStart w:id="69" w:name="_Toc62727125"/>
      <w:bookmarkStart w:id="70" w:name="_Toc62736281"/>
      <w:bookmarkStart w:id="71" w:name="DOKAZILA6"/>
      <w:bookmarkEnd w:id="67"/>
      <w:r>
        <w:rPr>
          <w:rFonts w:ascii="Times New Roman" w:hAnsi="Times New Roman"/>
          <w:b/>
          <w:color w:val="529DBA"/>
          <w:sz w:val="24"/>
        </w:rPr>
        <w:t>6.</w:t>
      </w:r>
      <w:r>
        <w:rPr>
          <w:rFonts w:ascii="Times New Roman" w:hAnsi="Times New Roman"/>
          <w:b/>
          <w:color w:val="529DBA"/>
          <w:sz w:val="24"/>
        </w:rPr>
        <w:tab/>
        <w:t>EVIDENCE OF FULFILMENT OF ADMISSION REQUIREMENTS</w:t>
      </w:r>
      <w:bookmarkEnd w:id="68"/>
      <w:bookmarkEnd w:id="69"/>
      <w:r>
        <w:rPr>
          <w:rFonts w:ascii="Times New Roman" w:hAnsi="Times New Roman"/>
          <w:b/>
          <w:color w:val="529DBA"/>
          <w:sz w:val="24"/>
        </w:rPr>
        <w:tab/>
      </w:r>
      <w:hyperlink w:anchor="kazalo" w:history="1">
        <w:r>
          <w:rPr>
            <w:rFonts w:ascii="Times New Roman" w:hAnsi="Times New Roman"/>
            <w:b/>
            <w:i/>
            <w:color w:val="0000FF"/>
            <w:sz w:val="22"/>
            <w:u w:val="single"/>
          </w:rPr>
          <w:t>table of contents</w:t>
        </w:r>
        <w:bookmarkEnd w:id="70"/>
      </w:hyperlink>
    </w:p>
    <w:bookmarkEnd w:id="71"/>
    <w:p w14:paraId="4F0983D4" w14:textId="29A7BFDF" w:rsidR="00B22960" w:rsidRPr="00937E8E" w:rsidRDefault="00B22960" w:rsidP="00C927F1">
      <w:pPr>
        <w:spacing w:after="0" w:line="240" w:lineRule="auto"/>
        <w:jc w:val="both"/>
        <w:rPr>
          <w:rFonts w:cs="Times New Roman"/>
        </w:rPr>
      </w:pPr>
      <w:r>
        <w:t xml:space="preserve">Scanned copies or photographs of original certificates and other required documents shall be accepted as evidence of fulfilment of admission requirements in the application and admission procedure. Applicants shall </w:t>
      </w:r>
      <w:r>
        <w:lastRenderedPageBreak/>
        <w:t xml:space="preserve">not send any documents by regular or registered mail; </w:t>
      </w:r>
      <w:r>
        <w:rPr>
          <w:b/>
        </w:rPr>
        <w:t xml:space="preserve">all required supporting documents must be submitted electronically via the eVŠ portal. </w:t>
      </w:r>
    </w:p>
    <w:p w14:paraId="3B1340CB" w14:textId="77777777" w:rsidR="00B22960" w:rsidRPr="00937E8E" w:rsidRDefault="00B22960" w:rsidP="00C927F1">
      <w:pPr>
        <w:spacing w:before="140" w:after="0" w:line="240" w:lineRule="auto"/>
        <w:jc w:val="both"/>
        <w:rPr>
          <w:rFonts w:cs="Times New Roman"/>
        </w:rPr>
      </w:pPr>
      <w:r>
        <w:rPr>
          <w:b/>
        </w:rPr>
        <w:t>Evidence</w:t>
      </w:r>
      <w:r>
        <w:t xml:space="preserve"> of fulfilment of admission requirements shall be submitted electronically via the eVŠ portal.</w:t>
      </w:r>
    </w:p>
    <w:p w14:paraId="4D16483F" w14:textId="2961F97E" w:rsidR="00D66FC0" w:rsidRPr="00937E8E" w:rsidRDefault="00B22960" w:rsidP="00C927F1">
      <w:pPr>
        <w:pStyle w:val="Odstavekseznama"/>
        <w:numPr>
          <w:ilvl w:val="0"/>
          <w:numId w:val="9"/>
        </w:numPr>
        <w:ind w:left="340" w:hanging="340"/>
        <w:rPr>
          <w:sz w:val="22"/>
          <w:szCs w:val="22"/>
        </w:rPr>
      </w:pPr>
      <w:r>
        <w:rPr>
          <w:sz w:val="22"/>
        </w:rPr>
        <w:t xml:space="preserve">Applicants </w:t>
      </w:r>
      <w:r>
        <w:rPr>
          <w:b/>
          <w:sz w:val="22"/>
        </w:rPr>
        <w:t xml:space="preserve">taking the General Matura, the Vocational Matura, or individual General Matura examinations in the winter, spring, or autumn examination period in the year in which they submit their application for enrolment shall not submit </w:t>
      </w:r>
      <w:r>
        <w:rPr>
          <w:rStyle w:val="cf01"/>
          <w:rFonts w:ascii="Times New Roman" w:hAnsi="Times New Roman"/>
          <w:b/>
          <w:sz w:val="22"/>
        </w:rPr>
        <w:t>certificates from the third and fourth years of secondary school or certificates of completed Matura.</w:t>
      </w:r>
      <w:r>
        <w:rPr>
          <w:rStyle w:val="cf01"/>
          <w:rFonts w:ascii="Times New Roman" w:hAnsi="Times New Roman"/>
        </w:rPr>
        <w:t xml:space="preserve"> </w:t>
      </w:r>
      <w:r>
        <w:rPr>
          <w:sz w:val="22"/>
        </w:rPr>
        <w:t>Data from third- and fourth-year certificates for subjects taken by the applicant in the Matura, as well as data from the General Matura certificate, Vocational Matura certificate, and notifications of passed individual General Matura examinations, shall be provided to the higher education application and information service by the National Examination Centre no later than by the deadline specified in the General Matura calendar or the Vocational Matura calendar.</w:t>
      </w:r>
    </w:p>
    <w:p w14:paraId="0023CF98" w14:textId="3F469832" w:rsidR="009B5DD9" w:rsidRPr="00937E8E" w:rsidRDefault="006A65C1" w:rsidP="00C927F1">
      <w:pPr>
        <w:spacing w:before="60" w:after="100" w:line="240" w:lineRule="auto"/>
        <w:ind w:left="340"/>
        <w:jc w:val="both"/>
        <w:rPr>
          <w:rFonts w:cs="Times New Roman"/>
        </w:rPr>
      </w:pPr>
      <w:r>
        <w:t xml:space="preserve">Applicants who passed the </w:t>
      </w:r>
      <w:r>
        <w:rPr>
          <w:b/>
        </w:rPr>
        <w:t>General Matura from 1995</w:t>
      </w:r>
      <w:r>
        <w:t xml:space="preserve"> onwards and applicants who passed the </w:t>
      </w:r>
      <w:r>
        <w:rPr>
          <w:b/>
        </w:rPr>
        <w:t>Vocational Matura from 2002 onwards shall not submit</w:t>
      </w:r>
      <w:r>
        <w:t xml:space="preserve"> General Matura certificates, Vocational Matura certificates, or notifications of passed individual General Matura examinations.</w:t>
      </w:r>
    </w:p>
    <w:p w14:paraId="08A71E8F" w14:textId="54A95B63" w:rsidR="00B22960" w:rsidRPr="00937E8E" w:rsidRDefault="00BB3C33" w:rsidP="00C927F1">
      <w:pPr>
        <w:spacing w:before="60" w:line="240" w:lineRule="auto"/>
        <w:ind w:left="340"/>
        <w:jc w:val="both"/>
        <w:rPr>
          <w:rFonts w:cs="Times New Roman"/>
        </w:rPr>
      </w:pPr>
      <w:r>
        <w:t xml:space="preserve">For grade data that cannot be obtained from the National Examination Centre (e.g. grades in subjects not taken as part of the Matura), the higher education application and information service shall contact applicants directly via the eVŠ portal. </w:t>
      </w:r>
    </w:p>
    <w:p w14:paraId="0E4C173D" w14:textId="77777777" w:rsidR="00B22960" w:rsidRPr="00937E8E" w:rsidRDefault="00B22960" w:rsidP="00C927F1">
      <w:pPr>
        <w:pStyle w:val="Odstavekseznama"/>
        <w:numPr>
          <w:ilvl w:val="0"/>
          <w:numId w:val="9"/>
        </w:numPr>
        <w:ind w:left="340" w:hanging="340"/>
        <w:contextualSpacing w:val="0"/>
        <w:rPr>
          <w:sz w:val="22"/>
          <w:szCs w:val="22"/>
        </w:rPr>
      </w:pPr>
      <w:r>
        <w:rPr>
          <w:sz w:val="22"/>
        </w:rPr>
        <w:t xml:space="preserve">Applicants who </w:t>
      </w:r>
      <w:r>
        <w:rPr>
          <w:b/>
          <w:sz w:val="22"/>
        </w:rPr>
        <w:t>completed secondary school with a final examination</w:t>
      </w:r>
      <w:r>
        <w:rPr>
          <w:sz w:val="22"/>
        </w:rPr>
        <w:t xml:space="preserve"> shall submit the final examination certificate and certificates from the third and fourth years of secondary school.</w:t>
      </w:r>
    </w:p>
    <w:p w14:paraId="182436FC" w14:textId="77777777" w:rsidR="00B22960" w:rsidRPr="00937E8E" w:rsidRDefault="00B22960" w:rsidP="00C927F1">
      <w:pPr>
        <w:pStyle w:val="Odstavekseznama"/>
        <w:numPr>
          <w:ilvl w:val="0"/>
          <w:numId w:val="9"/>
        </w:numPr>
        <w:ind w:left="340" w:hanging="340"/>
        <w:contextualSpacing w:val="0"/>
        <w:rPr>
          <w:sz w:val="22"/>
          <w:szCs w:val="22"/>
        </w:rPr>
      </w:pPr>
      <w:r>
        <w:rPr>
          <w:sz w:val="22"/>
        </w:rPr>
        <w:t xml:space="preserve">Applicants who enrolled in four-year secondary education programmes between the 1981/82 and 1985/86 school years and completed them by </w:t>
      </w:r>
      <w:r>
        <w:rPr>
          <w:b/>
          <w:sz w:val="22"/>
        </w:rPr>
        <w:t>31 August 1991</w:t>
      </w:r>
      <w:r>
        <w:rPr>
          <w:sz w:val="22"/>
        </w:rPr>
        <w:t xml:space="preserve"> or </w:t>
      </w:r>
      <w:r>
        <w:rPr>
          <w:b/>
          <w:sz w:val="22"/>
        </w:rPr>
        <w:t>31 August 1992</w:t>
      </w:r>
      <w:r>
        <w:rPr>
          <w:sz w:val="22"/>
        </w:rPr>
        <w:t xml:space="preserve"> shall submit their </w:t>
      </w:r>
      <w:r>
        <w:rPr>
          <w:b/>
          <w:sz w:val="22"/>
        </w:rPr>
        <w:t>diploma</w:t>
      </w:r>
      <w:r>
        <w:rPr>
          <w:sz w:val="22"/>
        </w:rPr>
        <w:t xml:space="preserve"> as evidence of completed secondary education and certificates from the final two years of secondary school.</w:t>
      </w:r>
    </w:p>
    <w:p w14:paraId="405E2163" w14:textId="77777777" w:rsidR="00B22960" w:rsidRPr="00937E8E" w:rsidRDefault="00B22960" w:rsidP="00C927F1">
      <w:pPr>
        <w:pStyle w:val="Odstavekseznama"/>
        <w:numPr>
          <w:ilvl w:val="0"/>
          <w:numId w:val="9"/>
        </w:numPr>
        <w:ind w:left="340" w:hanging="340"/>
        <w:contextualSpacing w:val="0"/>
        <w:rPr>
          <w:sz w:val="22"/>
          <w:szCs w:val="22"/>
        </w:rPr>
      </w:pPr>
      <w:r>
        <w:rPr>
          <w:sz w:val="22"/>
        </w:rPr>
        <w:t xml:space="preserve">A </w:t>
      </w:r>
      <w:r>
        <w:rPr>
          <w:b/>
          <w:sz w:val="22"/>
        </w:rPr>
        <w:t>certificate of the final examination – trial Matura (from 1994)</w:t>
      </w:r>
      <w:r>
        <w:rPr>
          <w:sz w:val="22"/>
        </w:rPr>
        <w:t xml:space="preserve"> shall also be recognised as a General Matura certificate.</w:t>
      </w:r>
    </w:p>
    <w:p w14:paraId="7633A383" w14:textId="77777777" w:rsidR="00B22960" w:rsidRPr="00937E8E" w:rsidRDefault="00B22960" w:rsidP="00C927F1">
      <w:pPr>
        <w:pStyle w:val="Odstavekseznama"/>
        <w:numPr>
          <w:ilvl w:val="0"/>
          <w:numId w:val="9"/>
        </w:numPr>
        <w:ind w:left="340" w:hanging="340"/>
        <w:contextualSpacing w:val="0"/>
        <w:rPr>
          <w:sz w:val="22"/>
          <w:szCs w:val="22"/>
        </w:rPr>
      </w:pPr>
      <w:r>
        <w:rPr>
          <w:sz w:val="22"/>
        </w:rPr>
        <w:t xml:space="preserve">Applicants whose overall achievement in the third and fourth years is recorded in their </w:t>
      </w:r>
      <w:r>
        <w:rPr>
          <w:b/>
          <w:sz w:val="22"/>
        </w:rPr>
        <w:t>student record book</w:t>
      </w:r>
      <w:r>
        <w:rPr>
          <w:sz w:val="22"/>
        </w:rPr>
        <w:t xml:space="preserve"> shall submit, as evidence, the first page of the record book and the pages indicating the grades for each year and the overall achievement for each year.</w:t>
      </w:r>
    </w:p>
    <w:p w14:paraId="3614BC8C" w14:textId="4D5629A4" w:rsidR="00B22960" w:rsidRPr="00937E8E" w:rsidRDefault="00B22960" w:rsidP="00C927F1">
      <w:pPr>
        <w:pStyle w:val="Odstavekseznama"/>
        <w:numPr>
          <w:ilvl w:val="0"/>
          <w:numId w:val="9"/>
        </w:numPr>
        <w:ind w:left="340" w:hanging="340"/>
        <w:contextualSpacing w:val="0"/>
        <w:rPr>
          <w:sz w:val="22"/>
          <w:szCs w:val="22"/>
        </w:rPr>
      </w:pPr>
      <w:r>
        <w:rPr>
          <w:sz w:val="22"/>
        </w:rPr>
        <w:t xml:space="preserve">Applicants who already hold a </w:t>
      </w:r>
      <w:r>
        <w:rPr>
          <w:b/>
          <w:sz w:val="22"/>
        </w:rPr>
        <w:t>diploma of the International Baccalaureate</w:t>
      </w:r>
      <w:r>
        <w:rPr>
          <w:sz w:val="22"/>
        </w:rPr>
        <w:t xml:space="preserve"> (IB) or the </w:t>
      </w:r>
      <w:r>
        <w:rPr>
          <w:b/>
          <w:sz w:val="22"/>
        </w:rPr>
        <w:t>European Baccalaureate</w:t>
      </w:r>
      <w:r>
        <w:rPr>
          <w:sz w:val="22"/>
        </w:rPr>
        <w:t xml:space="preserve"> shall submit this document as evidence. For applicants who will take the International Baccalaureate or the European Baccalaureate in Slovenia in the current year, secondary schools shall, on the basis of the applicant’s consent, submit data on overall achievement </w:t>
      </w:r>
      <w:r>
        <w:rPr>
          <w:b/>
          <w:sz w:val="22"/>
        </w:rPr>
        <w:t>by 10 July 2026</w:t>
      </w:r>
      <w:r>
        <w:rPr>
          <w:sz w:val="22"/>
        </w:rPr>
        <w:t xml:space="preserve">. Applicants who will take these examinations abroad must submit their certificates no later than </w:t>
      </w:r>
      <w:r>
        <w:rPr>
          <w:b/>
          <w:sz w:val="22"/>
        </w:rPr>
        <w:t>31 July 2026 in the first application period and by 27 August 2026 in the second application period</w:t>
      </w:r>
      <w:r>
        <w:rPr>
          <w:sz w:val="22"/>
        </w:rPr>
        <w:t>.</w:t>
      </w:r>
    </w:p>
    <w:p w14:paraId="54920653" w14:textId="24CB7B97" w:rsidR="00B22960" w:rsidRPr="00937E8E" w:rsidRDefault="00B22960" w:rsidP="00C927F1">
      <w:pPr>
        <w:pStyle w:val="Odstavekseznama"/>
        <w:spacing w:before="60"/>
        <w:ind w:left="340"/>
        <w:contextualSpacing w:val="0"/>
        <w:rPr>
          <w:sz w:val="22"/>
          <w:szCs w:val="22"/>
        </w:rPr>
      </w:pPr>
      <w:r>
        <w:rPr>
          <w:sz w:val="22"/>
        </w:rPr>
        <w:t xml:space="preserve">Under the Matura </w:t>
      </w:r>
      <w:r w:rsidR="00553B3B">
        <w:rPr>
          <w:sz w:val="22"/>
        </w:rPr>
        <w:t xml:space="preserve">Examination </w:t>
      </w:r>
      <w:r>
        <w:rPr>
          <w:sz w:val="22"/>
        </w:rPr>
        <w:t>Act, the International Baccalaureate diploma is equivalent to the General Matura certificate in the Republic of Slovenia without a recognition procedure. Applicants who receive an IB certificate must undergo the procedure for recognition of education for the purpose of continuing education.</w:t>
      </w:r>
    </w:p>
    <w:p w14:paraId="0109723A" w14:textId="77777777" w:rsidR="00B22960" w:rsidRPr="00937E8E" w:rsidRDefault="00B22960" w:rsidP="00C927F1">
      <w:pPr>
        <w:pStyle w:val="Odstavekseznama"/>
        <w:numPr>
          <w:ilvl w:val="0"/>
          <w:numId w:val="9"/>
        </w:numPr>
        <w:ind w:left="340" w:hanging="340"/>
        <w:contextualSpacing w:val="0"/>
        <w:rPr>
          <w:sz w:val="22"/>
          <w:szCs w:val="22"/>
        </w:rPr>
      </w:pPr>
      <w:r>
        <w:rPr>
          <w:sz w:val="22"/>
        </w:rPr>
        <w:t xml:space="preserve">Under the Act Regulating the Implementation of International Programmes in Education, the </w:t>
      </w:r>
      <w:r>
        <w:rPr>
          <w:b/>
          <w:sz w:val="22"/>
        </w:rPr>
        <w:t>European Baccalaureate Certificate</w:t>
      </w:r>
      <w:r>
        <w:rPr>
          <w:sz w:val="22"/>
        </w:rPr>
        <w:t xml:space="preserve"> is equivalent to a public document on the completion of education issued under publicly recognised education programmes, and no recognition procedure is required. For applicants who have completed secondary education under the European Schools programme, grades from the European Baccalaureate certificate or annual certificates shall be converted into grades under the Slovenian upper secondary grading scale in accordance with the regulation governing the conversion of grades under the European Schools programme.</w:t>
      </w:r>
    </w:p>
    <w:p w14:paraId="626FC6E7" w14:textId="77777777" w:rsidR="00B22960" w:rsidRPr="00937E8E" w:rsidRDefault="00B22960" w:rsidP="00C927F1">
      <w:pPr>
        <w:pStyle w:val="Odstavekseznama"/>
        <w:numPr>
          <w:ilvl w:val="0"/>
          <w:numId w:val="9"/>
        </w:numPr>
        <w:ind w:left="340" w:hanging="340"/>
        <w:contextualSpacing w:val="0"/>
        <w:rPr>
          <w:sz w:val="22"/>
          <w:szCs w:val="22"/>
        </w:rPr>
      </w:pPr>
      <w:r>
        <w:rPr>
          <w:sz w:val="22"/>
        </w:rPr>
        <w:t xml:space="preserve">The National Examination Centre shall provide the higher education application and information service with all data on academic achievement in accordance with the </w:t>
      </w:r>
      <w:r>
        <w:rPr>
          <w:b/>
          <w:sz w:val="22"/>
        </w:rPr>
        <w:t>General Matura or Vocational Matura calendar</w:t>
      </w:r>
      <w:r>
        <w:rPr>
          <w:sz w:val="22"/>
        </w:rPr>
        <w:t>.</w:t>
      </w:r>
    </w:p>
    <w:p w14:paraId="752E6FB8" w14:textId="7D33B0F1" w:rsidR="00B22960" w:rsidRPr="00937E8E" w:rsidRDefault="00B22960" w:rsidP="00C927F1">
      <w:pPr>
        <w:pStyle w:val="Odstavekseznama"/>
        <w:numPr>
          <w:ilvl w:val="0"/>
          <w:numId w:val="9"/>
        </w:numPr>
        <w:ind w:left="340" w:hanging="340"/>
        <w:contextualSpacing w:val="0"/>
        <w:rPr>
          <w:sz w:val="22"/>
          <w:szCs w:val="22"/>
        </w:rPr>
      </w:pPr>
      <w:r>
        <w:rPr>
          <w:sz w:val="22"/>
        </w:rPr>
        <w:t xml:space="preserve">Higher education institutions shall enter data on assessments of special aptitudes, abilities and skills in the eVŠ system by </w:t>
      </w:r>
      <w:r>
        <w:rPr>
          <w:b/>
          <w:sz w:val="22"/>
        </w:rPr>
        <w:t>10 July 2026</w:t>
      </w:r>
      <w:r>
        <w:rPr>
          <w:sz w:val="22"/>
        </w:rPr>
        <w:t xml:space="preserve"> in the first application period and by </w:t>
      </w:r>
      <w:r>
        <w:rPr>
          <w:b/>
          <w:sz w:val="22"/>
        </w:rPr>
        <w:t>14 September 2026</w:t>
      </w:r>
      <w:r>
        <w:rPr>
          <w:sz w:val="22"/>
        </w:rPr>
        <w:t xml:space="preserve"> in the second application period.</w:t>
      </w:r>
    </w:p>
    <w:p w14:paraId="1180EF6A" w14:textId="4F4166B2" w:rsidR="00B22960" w:rsidRPr="00937E8E" w:rsidRDefault="00B22960" w:rsidP="00C927F1">
      <w:pPr>
        <w:pStyle w:val="Odstavekseznama"/>
        <w:numPr>
          <w:ilvl w:val="0"/>
          <w:numId w:val="9"/>
        </w:numPr>
        <w:ind w:left="340" w:hanging="340"/>
        <w:contextualSpacing w:val="0"/>
        <w:rPr>
          <w:sz w:val="22"/>
          <w:szCs w:val="22"/>
        </w:rPr>
      </w:pPr>
      <w:r>
        <w:rPr>
          <w:sz w:val="22"/>
        </w:rPr>
        <w:lastRenderedPageBreak/>
        <w:t xml:space="preserve">Applicants who are </w:t>
      </w:r>
      <w:r>
        <w:rPr>
          <w:b/>
          <w:sz w:val="22"/>
        </w:rPr>
        <w:t>nationals of the Republic of Slovenia, nationals of the Member States of the European Union, and Slovenians abroad</w:t>
      </w:r>
      <w:r>
        <w:rPr>
          <w:sz w:val="22"/>
        </w:rPr>
        <w:t xml:space="preserve"> and who already hold certificates obtained abroad shall submit them electronically via the eVŠ portal as follows:</w:t>
      </w:r>
    </w:p>
    <w:p w14:paraId="1A6D7BDE" w14:textId="7D213647" w:rsidR="004F4D27" w:rsidRPr="00937E8E" w:rsidRDefault="004F4D27" w:rsidP="00575052">
      <w:pPr>
        <w:pStyle w:val="Odstavekseznama"/>
        <w:numPr>
          <w:ilvl w:val="0"/>
          <w:numId w:val="50"/>
        </w:numPr>
        <w:ind w:left="357" w:firstLine="0"/>
        <w:rPr>
          <w:sz w:val="22"/>
          <w:szCs w:val="22"/>
        </w:rPr>
      </w:pPr>
      <w:r>
        <w:rPr>
          <w:sz w:val="22"/>
        </w:rPr>
        <w:t>in the first application period, applicants shall submit supporting documents, namely an electronic copy or photograph of the final certificate and certificates from the final two years of secondary school together with the application or no later than 18 March 2026; other evidence of fulfilment of admission requirements, such as proof of proficiency in Slovenian, shall be submitted by 31 July 2026;</w:t>
      </w:r>
    </w:p>
    <w:p w14:paraId="7535BCA0" w14:textId="0E1CF1C9" w:rsidR="00B22960" w:rsidRPr="00937E8E" w:rsidRDefault="004F4D27" w:rsidP="00575052">
      <w:pPr>
        <w:pStyle w:val="Odstavekseznama"/>
        <w:numPr>
          <w:ilvl w:val="0"/>
          <w:numId w:val="50"/>
        </w:numPr>
        <w:ind w:left="357" w:firstLine="0"/>
        <w:rPr>
          <w:sz w:val="22"/>
          <w:szCs w:val="22"/>
        </w:rPr>
      </w:pPr>
      <w:r>
        <w:rPr>
          <w:sz w:val="22"/>
        </w:rPr>
        <w:t>in the second application period, applicants shall submit supporting documents, namely an electronic copy or photograph of the final certificate and certificates from the final two years of secondary school together with the application or no later than 27 August 2026. Applicants shall submit translations of documents only upon request by the higher education application and information service.</w:t>
      </w:r>
    </w:p>
    <w:p w14:paraId="2992432F" w14:textId="420572D6" w:rsidR="00B22960" w:rsidRPr="00937E8E" w:rsidRDefault="00B22960" w:rsidP="00C927F1">
      <w:pPr>
        <w:spacing w:before="100" w:after="0" w:line="240" w:lineRule="auto"/>
        <w:ind w:left="340"/>
        <w:jc w:val="both"/>
        <w:rPr>
          <w:rFonts w:cs="Times New Roman"/>
        </w:rPr>
      </w:pPr>
      <w:r>
        <w:t xml:space="preserve">Applicants who will complete secondary education abroad in the current year must submit electronic copies or photographs of the final certificate, certificates from the final two years of secondary school, and translations of these certificates, where required for the first and second application periods, electronically via the eVŠ portal as soon as the final certificate is issued, and </w:t>
      </w:r>
      <w:r>
        <w:rPr>
          <w:b/>
        </w:rPr>
        <w:t>no later than 31 July 2026 in the first application period or 27 August 2026 in the second application period</w:t>
      </w:r>
      <w:r>
        <w:t>. The higher education application and information service shall obtain the decision on the recognition of foreign upper secondary education ex officio.</w:t>
      </w:r>
    </w:p>
    <w:p w14:paraId="6B281BB1" w14:textId="4DA948CE" w:rsidR="00B172AF" w:rsidRPr="00937E8E" w:rsidRDefault="00B172AF" w:rsidP="00C927F1">
      <w:pPr>
        <w:spacing w:before="60" w:after="0" w:line="240" w:lineRule="auto"/>
        <w:ind w:left="340"/>
        <w:jc w:val="both"/>
        <w:rPr>
          <w:rFonts w:cs="Times New Roman"/>
        </w:rPr>
      </w:pPr>
      <w:r>
        <w:t xml:space="preserve">Decisions on the recognition of education for the purpose of continuing education shall be issued by universities or by public and concession-holding independent higher education institutions (see </w:t>
      </w:r>
      <w:hyperlink w:anchor="POSTOPEKPRIZNAVANJA11" w:history="1">
        <w:r>
          <w:rPr>
            <w:rStyle w:val="Hiperpovezava"/>
          </w:rPr>
          <w:t>Section 11</w:t>
        </w:r>
      </w:hyperlink>
      <w:r>
        <w:t>).</w:t>
      </w:r>
    </w:p>
    <w:p w14:paraId="7CBB4949" w14:textId="562BCCB5" w:rsidR="00B22960" w:rsidRPr="00937E8E" w:rsidRDefault="00B22960" w:rsidP="00C927F1">
      <w:pPr>
        <w:spacing w:before="100" w:after="0" w:line="240" w:lineRule="auto"/>
        <w:ind w:left="340"/>
        <w:jc w:val="both"/>
        <w:rPr>
          <w:rFonts w:cs="Times New Roman"/>
        </w:rPr>
      </w:pPr>
      <w:r>
        <w:t>Applicants applying for studies on the basis of foreign upper secondary school certificates shall submit, via the eVŠ portal, the following documents for the application and recognition procedures (</w:t>
      </w:r>
      <w:hyperlink w:anchor="PRILOGA4" w:history="1">
        <w:r>
          <w:rPr>
            <w:rStyle w:val="Hiperpovezava"/>
          </w:rPr>
          <w:t>Annex 4</w:t>
        </w:r>
      </w:hyperlink>
      <w:r>
        <w:t>):</w:t>
      </w:r>
    </w:p>
    <w:p w14:paraId="37F77C9E" w14:textId="77777777" w:rsidR="00B22960" w:rsidRPr="00937E8E" w:rsidRDefault="00B22960" w:rsidP="00C927F1">
      <w:pPr>
        <w:pStyle w:val="Brezrazmikov"/>
        <w:spacing w:before="60"/>
        <w:ind w:left="624" w:hanging="284"/>
        <w:rPr>
          <w:sz w:val="22"/>
          <w:szCs w:val="22"/>
        </w:rPr>
      </w:pPr>
      <w:r>
        <w:rPr>
          <w:sz w:val="22"/>
        </w:rPr>
        <w:t>1.</w:t>
      </w:r>
      <w:r>
        <w:rPr>
          <w:sz w:val="22"/>
        </w:rPr>
        <w:tab/>
        <w:t xml:space="preserve">An electronic copy or photograph of the document(s) on completed education abroad which the applicant wishes to have recognised for the purposes of the application and admission procedure; </w:t>
      </w:r>
    </w:p>
    <w:p w14:paraId="2C74800F" w14:textId="77777777" w:rsidR="00B22960" w:rsidRPr="00937E8E" w:rsidRDefault="00B22960" w:rsidP="00C927F1">
      <w:pPr>
        <w:pStyle w:val="Brezrazmikov"/>
        <w:ind w:left="624" w:hanging="284"/>
        <w:rPr>
          <w:sz w:val="22"/>
          <w:szCs w:val="22"/>
        </w:rPr>
      </w:pPr>
      <w:r>
        <w:rPr>
          <w:sz w:val="22"/>
        </w:rPr>
        <w:t>2.</w:t>
      </w:r>
      <w:r>
        <w:rPr>
          <w:sz w:val="22"/>
        </w:rPr>
        <w:tab/>
      </w:r>
      <w:r>
        <w:rPr>
          <w:color w:val="000000" w:themeColor="text1"/>
          <w:sz w:val="22"/>
        </w:rPr>
        <w:t xml:space="preserve">An electronic copy or photograph of a court-certified translation of the document(s) on education referred to in point 1 into Slovenian or English. </w:t>
      </w:r>
      <w:r>
        <w:rPr>
          <w:sz w:val="22"/>
        </w:rPr>
        <w:t>If the applicant is required to submit a translation, they will be subsequently notified via the eVŠ portal;</w:t>
      </w:r>
    </w:p>
    <w:p w14:paraId="0C617DF1" w14:textId="77777777" w:rsidR="00B22960" w:rsidRPr="00937E8E" w:rsidRDefault="00B22960" w:rsidP="00C927F1">
      <w:pPr>
        <w:pStyle w:val="Brezrazmikov"/>
        <w:ind w:left="624" w:hanging="284"/>
        <w:rPr>
          <w:rFonts w:eastAsia="MS Mincho"/>
          <w:sz w:val="22"/>
          <w:szCs w:val="22"/>
        </w:rPr>
      </w:pPr>
      <w:r>
        <w:rPr>
          <w:sz w:val="22"/>
        </w:rPr>
        <w:t>3.</w:t>
      </w:r>
      <w:r>
        <w:rPr>
          <w:sz w:val="22"/>
        </w:rPr>
        <w:tab/>
      </w:r>
      <w:r>
        <w:rPr>
          <w:color w:val="000000" w:themeColor="text1"/>
          <w:sz w:val="22"/>
        </w:rPr>
        <w:t xml:space="preserve">An electronic copy or photograph of evidence of the content and duration of education and of completed obligations during education (e.g. annual certificates for all years of secondary school). If the applicant is required to submit translations of such evidence, they will be subsequently notified via the eVŠ portal; </w:t>
      </w:r>
    </w:p>
    <w:p w14:paraId="13294CC3" w14:textId="77777777" w:rsidR="00B22960" w:rsidRPr="00937E8E" w:rsidRDefault="00014CAA" w:rsidP="00C927F1">
      <w:pPr>
        <w:pStyle w:val="Brezrazmikov"/>
        <w:ind w:left="624" w:hanging="284"/>
        <w:rPr>
          <w:sz w:val="22"/>
          <w:szCs w:val="22"/>
        </w:rPr>
      </w:pPr>
      <w:r>
        <w:rPr>
          <w:sz w:val="22"/>
        </w:rPr>
        <w:t>4.</w:t>
      </w:r>
      <w:r>
        <w:rPr>
          <w:sz w:val="22"/>
        </w:rPr>
        <w:tab/>
        <w:t xml:space="preserve">An electronic copy or photograph of a </w:t>
      </w:r>
      <w:r>
        <w:rPr>
          <w:color w:val="000000" w:themeColor="text1"/>
          <w:sz w:val="22"/>
        </w:rPr>
        <w:t xml:space="preserve">brief chronological description of the applicant’s entire education relevant to the application and recognition procedure </w:t>
      </w:r>
      <w:r>
        <w:rPr>
          <w:sz w:val="22"/>
        </w:rPr>
        <w:t>(to be written in a few sentences, including years, describing the course of the applicant’s education to date);</w:t>
      </w:r>
    </w:p>
    <w:p w14:paraId="32728FE2" w14:textId="77777777" w:rsidR="00B22960" w:rsidRPr="00937E8E" w:rsidRDefault="00014CAA" w:rsidP="00C927F1">
      <w:pPr>
        <w:pStyle w:val="Brezrazmikov"/>
        <w:ind w:left="624" w:hanging="284"/>
        <w:rPr>
          <w:sz w:val="22"/>
          <w:szCs w:val="22"/>
        </w:rPr>
      </w:pPr>
      <w:r>
        <w:rPr>
          <w:sz w:val="22"/>
        </w:rPr>
        <w:t>5.</w:t>
      </w:r>
      <w:r>
        <w:rPr>
          <w:sz w:val="22"/>
        </w:rPr>
        <w:tab/>
        <w:t>An electronic copy or photograph of proof of having passed a Slovenian language proficiency examination at the required level, or other appropriate evidence – only in cases where this is an admission requirement for the study programme;</w:t>
      </w:r>
    </w:p>
    <w:p w14:paraId="7006B008" w14:textId="77777777" w:rsidR="00B22960" w:rsidRPr="00937E8E" w:rsidRDefault="00014CAA" w:rsidP="00C927F1">
      <w:pPr>
        <w:pStyle w:val="Brezrazmikov"/>
        <w:ind w:left="624" w:hanging="284"/>
        <w:rPr>
          <w:rFonts w:eastAsia="MS Mincho"/>
          <w:sz w:val="22"/>
          <w:szCs w:val="22"/>
        </w:rPr>
      </w:pPr>
      <w:r>
        <w:rPr>
          <w:sz w:val="22"/>
        </w:rPr>
        <w:t>6.</w:t>
      </w:r>
      <w:r w:rsidR="00475E63" w:rsidRPr="00937E8E">
        <w:rPr>
          <w:rStyle w:val="Sprotnaopomba-sklic"/>
          <w:sz w:val="22"/>
          <w:szCs w:val="22"/>
        </w:rPr>
        <w:footnoteReference w:id="15"/>
      </w:r>
      <w:r>
        <w:rPr>
          <w:sz w:val="22"/>
        </w:rPr>
        <w:tab/>
        <w:t>An electronic copy or photograph of an identity document on the basis of the applicant’s written consent, if required.</w:t>
      </w:r>
    </w:p>
    <w:p w14:paraId="4B9C286E" w14:textId="77777777" w:rsidR="00B22960" w:rsidRPr="00937E8E" w:rsidRDefault="00B22960" w:rsidP="00C927F1">
      <w:pPr>
        <w:pStyle w:val="Brezrazmikov"/>
        <w:ind w:left="851" w:hanging="227"/>
        <w:rPr>
          <w:rFonts w:eastAsia="MS Mincho"/>
          <w:sz w:val="22"/>
          <w:szCs w:val="22"/>
        </w:rPr>
      </w:pPr>
      <w:r>
        <w:rPr>
          <w:sz w:val="22"/>
        </w:rPr>
        <w:t>– national of a Member State of the European Union: identity card or passport (the page containing the applicant’s personal data, including first name, surname, date and place of birth, and citizenship);</w:t>
      </w:r>
    </w:p>
    <w:p w14:paraId="40C7D1D0" w14:textId="77777777" w:rsidR="00B22960" w:rsidRPr="00937E8E" w:rsidRDefault="00B22960" w:rsidP="00C927F1">
      <w:pPr>
        <w:pStyle w:val="Brezrazmikov"/>
        <w:ind w:left="851" w:hanging="227"/>
        <w:rPr>
          <w:rFonts w:eastAsia="MS Mincho"/>
          <w:sz w:val="22"/>
          <w:szCs w:val="22"/>
        </w:rPr>
      </w:pPr>
      <w:r>
        <w:rPr>
          <w:sz w:val="22"/>
        </w:rPr>
        <w:t>– foreign national from a non-EU Member State: passport (the page containing the applicant’s personal data, including first name, surname, date and place of birth, and citizenship).</w:t>
      </w:r>
    </w:p>
    <w:p w14:paraId="4CC8E7D6" w14:textId="77777777" w:rsidR="00C260C0" w:rsidRPr="00937E8E" w:rsidRDefault="00A46AAE" w:rsidP="00C927F1">
      <w:pPr>
        <w:pStyle w:val="Brezrazmikov"/>
        <w:ind w:left="624" w:hanging="284"/>
        <w:rPr>
          <w:sz w:val="22"/>
          <w:szCs w:val="22"/>
        </w:rPr>
      </w:pPr>
      <w:r>
        <w:rPr>
          <w:sz w:val="22"/>
        </w:rPr>
        <w:t>7.</w:t>
      </w:r>
      <w:r>
        <w:rPr>
          <w:sz w:val="22"/>
        </w:rPr>
        <w:tab/>
      </w:r>
      <w:r>
        <w:rPr>
          <w:color w:val="000000" w:themeColor="text1"/>
          <w:sz w:val="22"/>
        </w:rPr>
        <w:t>Additional evidence: the authority responsible for the recognition of education may require the applicant to submit additional documents if necessary for the assessment of the application.</w:t>
      </w:r>
      <w:r>
        <w:rPr>
          <w:b/>
          <w:color w:val="000000"/>
          <w:sz w:val="22"/>
        </w:rPr>
        <w:t xml:space="preserve"> </w:t>
      </w:r>
      <w:r>
        <w:rPr>
          <w:color w:val="000000"/>
          <w:sz w:val="22"/>
        </w:rPr>
        <w:t>In such cases, the applicant shall be requested to submit the additional documents via the eVŠ portal.</w:t>
      </w:r>
    </w:p>
    <w:p w14:paraId="5272DD53" w14:textId="77777777" w:rsidR="00B22960" w:rsidRDefault="008C7781" w:rsidP="00C927F1">
      <w:pPr>
        <w:pStyle w:val="Odstavekseznama"/>
        <w:numPr>
          <w:ilvl w:val="0"/>
          <w:numId w:val="9"/>
        </w:numPr>
        <w:ind w:left="340" w:hanging="340"/>
        <w:contextualSpacing w:val="0"/>
        <w:rPr>
          <w:sz w:val="22"/>
          <w:szCs w:val="22"/>
        </w:rPr>
      </w:pPr>
      <w:r>
        <w:rPr>
          <w:sz w:val="22"/>
        </w:rPr>
        <w:t xml:space="preserve">For certificates obtained in the former Yugoslav republics </w:t>
      </w:r>
      <w:r>
        <w:rPr>
          <w:b/>
          <w:sz w:val="22"/>
        </w:rPr>
        <w:t>before 25 June 1991</w:t>
      </w:r>
      <w:r>
        <w:rPr>
          <w:sz w:val="22"/>
        </w:rPr>
        <w:t>, the recognition procedure is not required.</w:t>
      </w:r>
    </w:p>
    <w:p w14:paraId="6AA1FC78" w14:textId="0CBC56FE" w:rsidR="00525C3D" w:rsidRPr="000020B9" w:rsidRDefault="00525C3D" w:rsidP="00704D71"/>
    <w:p w14:paraId="21574306" w14:textId="01A17637" w:rsidR="00B22960" w:rsidRPr="00937E8E" w:rsidRDefault="00B22960" w:rsidP="00AA6E4F">
      <w:pPr>
        <w:pStyle w:val="Naslov1"/>
        <w:keepNext w:val="0"/>
        <w:keepLines w:val="0"/>
        <w:tabs>
          <w:tab w:val="right" w:pos="9526"/>
        </w:tabs>
        <w:spacing w:before="300" w:after="200" w:line="240" w:lineRule="auto"/>
        <w:ind w:left="340" w:hanging="340"/>
        <w:jc w:val="right"/>
        <w:rPr>
          <w:rFonts w:ascii="Times New Roman" w:hAnsi="Times New Roman" w:cs="Times New Roman"/>
          <w:b/>
          <w:bCs/>
          <w:color w:val="529DBA"/>
          <w:sz w:val="24"/>
          <w:szCs w:val="24"/>
        </w:rPr>
      </w:pPr>
      <w:bookmarkStart w:id="72" w:name="_7._INFORMACIJE_O"/>
      <w:bookmarkStart w:id="73" w:name="_Toc62727047"/>
      <w:bookmarkStart w:id="74" w:name="_Toc62727126"/>
      <w:bookmarkStart w:id="75" w:name="_Toc62736282"/>
      <w:bookmarkStart w:id="76" w:name="INFODOKAZILIH7"/>
      <w:bookmarkEnd w:id="72"/>
      <w:r>
        <w:rPr>
          <w:rFonts w:ascii="Times New Roman" w:hAnsi="Times New Roman"/>
          <w:b/>
          <w:color w:val="529DBA"/>
          <w:sz w:val="24"/>
        </w:rPr>
        <w:lastRenderedPageBreak/>
        <w:t>7.</w:t>
      </w:r>
      <w:r>
        <w:rPr>
          <w:rFonts w:ascii="Times New Roman" w:hAnsi="Times New Roman"/>
          <w:b/>
          <w:color w:val="529DBA"/>
          <w:sz w:val="24"/>
        </w:rPr>
        <w:tab/>
        <w:t>INFORMATION ON SUBMISSION OF APPLICATION ATTACHMENTS</w:t>
      </w:r>
      <w:bookmarkEnd w:id="73"/>
      <w:bookmarkEnd w:id="74"/>
      <w:r>
        <w:rPr>
          <w:rFonts w:ascii="Times New Roman" w:hAnsi="Times New Roman"/>
          <w:b/>
          <w:color w:val="529DBA"/>
          <w:sz w:val="24"/>
        </w:rPr>
        <w:tab/>
      </w:r>
      <w:r w:rsidR="00AA6E4F">
        <w:rPr>
          <w:rFonts w:ascii="Times New Roman" w:hAnsi="Times New Roman"/>
          <w:b/>
          <w:color w:val="529DBA"/>
          <w:sz w:val="24"/>
        </w:rPr>
        <w:br/>
      </w:r>
      <w:hyperlink w:anchor="kazalo" w:history="1">
        <w:r>
          <w:rPr>
            <w:rFonts w:ascii="Times New Roman" w:hAnsi="Times New Roman"/>
            <w:b/>
            <w:i/>
            <w:color w:val="0000FF"/>
            <w:sz w:val="22"/>
            <w:u w:val="single"/>
          </w:rPr>
          <w:t>table of contents</w:t>
        </w:r>
        <w:bookmarkEnd w:id="75"/>
      </w:hyperlink>
    </w:p>
    <w:bookmarkEnd w:id="76"/>
    <w:p w14:paraId="2BB306C3" w14:textId="77777777" w:rsidR="003149C7" w:rsidRPr="00937E8E" w:rsidRDefault="00B22960" w:rsidP="00C927F1">
      <w:pPr>
        <w:spacing w:after="0" w:line="240" w:lineRule="auto"/>
        <w:jc w:val="both"/>
        <w:rPr>
          <w:rFonts w:cs="Times New Roman"/>
        </w:rPr>
      </w:pPr>
      <w:r>
        <w:t xml:space="preserve">Applicants who are required to submit attachments to their application shall submit them electronically via the eVŠ portal to the higher education application and information services. </w:t>
      </w:r>
    </w:p>
    <w:p w14:paraId="0E17288E" w14:textId="07B1A0A5" w:rsidR="00AE70D8" w:rsidRPr="00937E8E" w:rsidRDefault="00AE70D8" w:rsidP="00C927F1">
      <w:pPr>
        <w:spacing w:before="100" w:after="0" w:line="240" w:lineRule="auto"/>
        <w:jc w:val="both"/>
        <w:rPr>
          <w:rFonts w:cs="Times New Roman"/>
        </w:rPr>
      </w:pPr>
      <w:r>
        <w:t xml:space="preserve">Attachments to the application for enrolment may be submitted together with the application or subsequently, but no later than the deadline specified in the call for enrolment. Applicants are advised to pay attention to the final date for electronic submission of attachments, as submission will no longer be possible after that date. If an applicant experiences technical or other difficulties in submitting the required attachments via the eVŠ portal, they should report this to the first-level applicant support service at </w:t>
      </w:r>
      <w:hyperlink r:id="rId12">
        <w:r>
          <w:rPr>
            <w:rStyle w:val="Hiperpovezava"/>
          </w:rPr>
          <w:t>ekc@gov.si</w:t>
        </w:r>
      </w:hyperlink>
      <w:r>
        <w:t xml:space="preserve"> (please note that requests for assistance are handled during official office hours); otherwise, complaints regarding technical issues in submitting attachments will not be considered. Each applicant may upload a maximum of four (4) files per attachment, with a maximum file size of 5 MB per file.</w:t>
      </w:r>
    </w:p>
    <w:p w14:paraId="297B8E87" w14:textId="6C7B572A" w:rsidR="00AE70D8" w:rsidRPr="00937E8E" w:rsidRDefault="00783580" w:rsidP="00C927F1">
      <w:pPr>
        <w:spacing w:before="100" w:after="0" w:line="240" w:lineRule="auto"/>
        <w:jc w:val="both"/>
        <w:rPr>
          <w:rFonts w:cs="Times New Roman"/>
        </w:rPr>
      </w:pPr>
      <w:r>
        <w:t xml:space="preserve">More detailed written and video instructions for submitting attachments via the eVŠ portal are available at: </w:t>
      </w:r>
      <w:hyperlink r:id="rId13" w:history="1">
        <w:r>
          <w:rPr>
            <w:rStyle w:val="Hiperpovezava"/>
          </w:rPr>
          <w:t>Application for Enrolment in Higher Education Study Programmes | GOV.SI</w:t>
        </w:r>
      </w:hyperlink>
      <w:r>
        <w:t xml:space="preserve"> </w:t>
      </w:r>
    </w:p>
    <w:p w14:paraId="04179AB4" w14:textId="77777777" w:rsidR="00B22960" w:rsidRPr="00937E8E" w:rsidRDefault="00B22960" w:rsidP="00C927F1">
      <w:pPr>
        <w:spacing w:before="100" w:after="0" w:line="240" w:lineRule="auto"/>
        <w:jc w:val="both"/>
        <w:rPr>
          <w:rFonts w:cs="Times New Roman"/>
        </w:rPr>
      </w:pPr>
      <w:r>
        <w:t>Contact Addresses for Further Information Regarding Attachments</w:t>
      </w:r>
    </w:p>
    <w:p w14:paraId="18968DB6" w14:textId="59B27B27" w:rsidR="00B22960" w:rsidRPr="00937E8E" w:rsidRDefault="00B22960" w:rsidP="00C927F1">
      <w:pPr>
        <w:pStyle w:val="Oznaenseznam"/>
        <w:numPr>
          <w:ilvl w:val="0"/>
          <w:numId w:val="1"/>
        </w:numPr>
        <w:tabs>
          <w:tab w:val="left" w:pos="227"/>
        </w:tabs>
        <w:spacing w:before="60"/>
        <w:ind w:left="227" w:hanging="227"/>
        <w:rPr>
          <w:b w:val="0"/>
          <w:sz w:val="22"/>
          <w:szCs w:val="22"/>
        </w:rPr>
      </w:pPr>
      <w:proofErr w:type="spellStart"/>
      <w:r>
        <w:rPr>
          <w:sz w:val="22"/>
        </w:rPr>
        <w:t>Visokošolska</w:t>
      </w:r>
      <w:proofErr w:type="spellEnd"/>
      <w:r>
        <w:rPr>
          <w:sz w:val="22"/>
        </w:rPr>
        <w:t xml:space="preserve"> </w:t>
      </w:r>
      <w:proofErr w:type="spellStart"/>
      <w:r>
        <w:rPr>
          <w:sz w:val="22"/>
        </w:rPr>
        <w:t>prijavno-informacijska</w:t>
      </w:r>
      <w:proofErr w:type="spellEnd"/>
      <w:r>
        <w:rPr>
          <w:sz w:val="22"/>
        </w:rPr>
        <w:t xml:space="preserve"> služba, Univerza v </w:t>
      </w:r>
      <w:proofErr w:type="spellStart"/>
      <w:r>
        <w:rPr>
          <w:sz w:val="22"/>
        </w:rPr>
        <w:t>Ljubljani</w:t>
      </w:r>
      <w:proofErr w:type="spellEnd"/>
      <w:r>
        <w:rPr>
          <w:b w:val="0"/>
          <w:sz w:val="22"/>
        </w:rPr>
        <w:t xml:space="preserve"> p.p. 524, 1001 Ljubljana, Email: </w:t>
      </w:r>
      <w:hyperlink r:id="rId14" w:history="1">
        <w:r>
          <w:rPr>
            <w:rStyle w:val="Hiperpovezava"/>
            <w:b w:val="0"/>
            <w:sz w:val="22"/>
          </w:rPr>
          <w:t>vpis@uni-lj.si</w:t>
        </w:r>
      </w:hyperlink>
      <w:r>
        <w:rPr>
          <w:rStyle w:val="Hiperpovezava"/>
          <w:b w:val="0"/>
          <w:color w:val="auto"/>
          <w:sz w:val="22"/>
          <w:u w:val="none"/>
        </w:rPr>
        <w:t>,</w:t>
      </w:r>
      <w:r>
        <w:rPr>
          <w:b w:val="0"/>
          <w:sz w:val="22"/>
        </w:rPr>
        <w:t xml:space="preserve"> for study programmes listed as the first preference and delivered by institutions of the University of Ljubljana, University of Novo Mesto, New University, Alma Mater Europaea University, or public or concession-holding independent higher education institution;</w:t>
      </w:r>
    </w:p>
    <w:p w14:paraId="62C739EF" w14:textId="7F3FCA42" w:rsidR="00B22960" w:rsidRPr="00937E8E" w:rsidRDefault="00B22960" w:rsidP="00C927F1">
      <w:pPr>
        <w:pStyle w:val="Oznaenseznam"/>
        <w:numPr>
          <w:ilvl w:val="0"/>
          <w:numId w:val="1"/>
        </w:numPr>
        <w:tabs>
          <w:tab w:val="left" w:pos="216"/>
        </w:tabs>
        <w:spacing w:before="60"/>
        <w:ind w:left="227" w:hanging="227"/>
        <w:rPr>
          <w:b w:val="0"/>
          <w:sz w:val="22"/>
          <w:szCs w:val="22"/>
        </w:rPr>
      </w:pPr>
      <w:r>
        <w:rPr>
          <w:sz w:val="22"/>
        </w:rPr>
        <w:t xml:space="preserve">Visokošolski </w:t>
      </w:r>
      <w:proofErr w:type="spellStart"/>
      <w:r>
        <w:rPr>
          <w:sz w:val="22"/>
        </w:rPr>
        <w:t>prijavno-informacijski</w:t>
      </w:r>
      <w:proofErr w:type="spellEnd"/>
      <w:r>
        <w:rPr>
          <w:sz w:val="22"/>
        </w:rPr>
        <w:t xml:space="preserve"> </w:t>
      </w:r>
      <w:proofErr w:type="spellStart"/>
      <w:r>
        <w:rPr>
          <w:sz w:val="22"/>
        </w:rPr>
        <w:t>center</w:t>
      </w:r>
      <w:proofErr w:type="spellEnd"/>
      <w:r>
        <w:rPr>
          <w:sz w:val="22"/>
        </w:rPr>
        <w:t>, Univerza v Mariboru</w:t>
      </w:r>
      <w:r>
        <w:rPr>
          <w:b w:val="0"/>
          <w:sz w:val="22"/>
        </w:rPr>
        <w:t xml:space="preserve">, </w:t>
      </w:r>
      <w:proofErr w:type="spellStart"/>
      <w:r>
        <w:rPr>
          <w:b w:val="0"/>
          <w:sz w:val="22"/>
        </w:rPr>
        <w:t>Slomškov</w:t>
      </w:r>
      <w:proofErr w:type="spellEnd"/>
      <w:r>
        <w:rPr>
          <w:b w:val="0"/>
          <w:sz w:val="22"/>
        </w:rPr>
        <w:t xml:space="preserve"> </w:t>
      </w:r>
      <w:proofErr w:type="spellStart"/>
      <w:r>
        <w:rPr>
          <w:b w:val="0"/>
          <w:sz w:val="22"/>
        </w:rPr>
        <w:t>trg</w:t>
      </w:r>
      <w:proofErr w:type="spellEnd"/>
      <w:r>
        <w:rPr>
          <w:b w:val="0"/>
          <w:sz w:val="22"/>
        </w:rPr>
        <w:t xml:space="preserve"> 15, 2000 Maribor, Email: </w:t>
      </w:r>
      <w:hyperlink r:id="rId15" w:history="1">
        <w:r>
          <w:rPr>
            <w:rStyle w:val="Hiperpovezava"/>
            <w:b w:val="0"/>
            <w:sz w:val="22"/>
          </w:rPr>
          <w:t>vpis@um.si</w:t>
        </w:r>
      </w:hyperlink>
      <w:r>
        <w:rPr>
          <w:b w:val="0"/>
          <w:sz w:val="22"/>
        </w:rPr>
        <w:t xml:space="preserve"> for study programmes listed as the first preference and delivered by institutions of the University of Maribor;</w:t>
      </w:r>
    </w:p>
    <w:p w14:paraId="10067638" w14:textId="58096DEB" w:rsidR="00B22960" w:rsidRPr="00937E8E" w:rsidRDefault="00B22960" w:rsidP="00C927F1">
      <w:pPr>
        <w:pStyle w:val="Oznaenseznam"/>
        <w:numPr>
          <w:ilvl w:val="0"/>
          <w:numId w:val="1"/>
        </w:numPr>
        <w:tabs>
          <w:tab w:val="left" w:pos="216"/>
        </w:tabs>
        <w:spacing w:before="60"/>
        <w:ind w:left="227" w:hanging="227"/>
        <w:rPr>
          <w:b w:val="0"/>
          <w:sz w:val="22"/>
          <w:szCs w:val="22"/>
        </w:rPr>
      </w:pPr>
      <w:proofErr w:type="spellStart"/>
      <w:r>
        <w:rPr>
          <w:sz w:val="22"/>
        </w:rPr>
        <w:t>Visokošolska</w:t>
      </w:r>
      <w:proofErr w:type="spellEnd"/>
      <w:r>
        <w:rPr>
          <w:sz w:val="22"/>
        </w:rPr>
        <w:t xml:space="preserve"> </w:t>
      </w:r>
      <w:proofErr w:type="spellStart"/>
      <w:r>
        <w:rPr>
          <w:sz w:val="22"/>
        </w:rPr>
        <w:t>prijavno-informacijska</w:t>
      </w:r>
      <w:proofErr w:type="spellEnd"/>
      <w:r>
        <w:rPr>
          <w:sz w:val="22"/>
        </w:rPr>
        <w:t xml:space="preserve"> služba, Univerza </w:t>
      </w:r>
      <w:proofErr w:type="spellStart"/>
      <w:r>
        <w:rPr>
          <w:sz w:val="22"/>
        </w:rPr>
        <w:t>na</w:t>
      </w:r>
      <w:proofErr w:type="spellEnd"/>
      <w:r>
        <w:rPr>
          <w:sz w:val="22"/>
        </w:rPr>
        <w:t xml:space="preserve"> </w:t>
      </w:r>
      <w:proofErr w:type="spellStart"/>
      <w:r>
        <w:rPr>
          <w:sz w:val="22"/>
        </w:rPr>
        <w:t>Primorskem</w:t>
      </w:r>
      <w:proofErr w:type="spellEnd"/>
      <w:r>
        <w:rPr>
          <w:b w:val="0"/>
          <w:sz w:val="22"/>
        </w:rPr>
        <w:t xml:space="preserve">, Titov </w:t>
      </w:r>
      <w:proofErr w:type="spellStart"/>
      <w:r>
        <w:rPr>
          <w:b w:val="0"/>
          <w:sz w:val="22"/>
        </w:rPr>
        <w:t>trg</w:t>
      </w:r>
      <w:proofErr w:type="spellEnd"/>
      <w:r>
        <w:rPr>
          <w:b w:val="0"/>
          <w:sz w:val="22"/>
        </w:rPr>
        <w:t xml:space="preserve"> 4, 6000 Koper, Email: </w:t>
      </w:r>
      <w:hyperlink r:id="rId16" w:history="1">
        <w:r>
          <w:rPr>
            <w:rStyle w:val="Hiperpovezava"/>
            <w:b w:val="0"/>
            <w:sz w:val="22"/>
          </w:rPr>
          <w:t>vpis@upr.si</w:t>
        </w:r>
      </w:hyperlink>
      <w:r>
        <w:rPr>
          <w:b w:val="0"/>
          <w:sz w:val="22"/>
        </w:rPr>
        <w:t xml:space="preserve"> for study programmes listed as the first preference and delivered by institutions of the University of </w:t>
      </w:r>
      <w:proofErr w:type="spellStart"/>
      <w:r>
        <w:rPr>
          <w:b w:val="0"/>
          <w:sz w:val="22"/>
        </w:rPr>
        <w:t>Primorska</w:t>
      </w:r>
      <w:proofErr w:type="spellEnd"/>
      <w:r>
        <w:rPr>
          <w:b w:val="0"/>
          <w:sz w:val="22"/>
        </w:rPr>
        <w:t>;</w:t>
      </w:r>
    </w:p>
    <w:p w14:paraId="62F20780" w14:textId="72AFE84D" w:rsidR="00B22960" w:rsidRDefault="00B22960" w:rsidP="00C927F1">
      <w:pPr>
        <w:pStyle w:val="Oznaenseznam"/>
        <w:numPr>
          <w:ilvl w:val="0"/>
          <w:numId w:val="1"/>
        </w:numPr>
        <w:tabs>
          <w:tab w:val="left" w:pos="216"/>
        </w:tabs>
        <w:spacing w:before="60"/>
        <w:ind w:left="227" w:hanging="227"/>
        <w:rPr>
          <w:b w:val="0"/>
          <w:sz w:val="22"/>
          <w:szCs w:val="22"/>
        </w:rPr>
      </w:pPr>
      <w:proofErr w:type="spellStart"/>
      <w:r>
        <w:rPr>
          <w:sz w:val="22"/>
        </w:rPr>
        <w:t>Visokošolska</w:t>
      </w:r>
      <w:proofErr w:type="spellEnd"/>
      <w:r>
        <w:rPr>
          <w:sz w:val="22"/>
        </w:rPr>
        <w:t xml:space="preserve"> </w:t>
      </w:r>
      <w:proofErr w:type="spellStart"/>
      <w:r>
        <w:rPr>
          <w:sz w:val="22"/>
        </w:rPr>
        <w:t>prijavno-informacijska</w:t>
      </w:r>
      <w:proofErr w:type="spellEnd"/>
      <w:r>
        <w:rPr>
          <w:sz w:val="22"/>
        </w:rPr>
        <w:t xml:space="preserve"> služba, Univerza v Novi </w:t>
      </w:r>
      <w:proofErr w:type="spellStart"/>
      <w:r>
        <w:rPr>
          <w:sz w:val="22"/>
        </w:rPr>
        <w:t>Gorici</w:t>
      </w:r>
      <w:proofErr w:type="spellEnd"/>
      <w:r>
        <w:rPr>
          <w:b w:val="0"/>
          <w:sz w:val="22"/>
        </w:rPr>
        <w:t xml:space="preserve">, </w:t>
      </w:r>
      <w:proofErr w:type="spellStart"/>
      <w:r>
        <w:rPr>
          <w:b w:val="0"/>
          <w:sz w:val="22"/>
        </w:rPr>
        <w:t>Vipavska</w:t>
      </w:r>
      <w:proofErr w:type="spellEnd"/>
      <w:r>
        <w:rPr>
          <w:b w:val="0"/>
          <w:sz w:val="22"/>
        </w:rPr>
        <w:t xml:space="preserve"> cesta 13, 5000 Nova Gorica, Email: </w:t>
      </w:r>
      <w:hyperlink r:id="rId17" w:history="1">
        <w:r>
          <w:rPr>
            <w:rStyle w:val="Hiperpovezava"/>
            <w:b w:val="0"/>
            <w:sz w:val="22"/>
          </w:rPr>
          <w:t>studentska.pisarna@ung.si</w:t>
        </w:r>
      </w:hyperlink>
      <w:r>
        <w:rPr>
          <w:b w:val="0"/>
          <w:sz w:val="22"/>
        </w:rPr>
        <w:t xml:space="preserve"> for study programmes listed as the first preference and delivered by institutions of the University of Nova Gorica.</w:t>
      </w:r>
    </w:p>
    <w:p w14:paraId="26484028" w14:textId="77777777" w:rsidR="00822622" w:rsidRPr="00937E8E" w:rsidRDefault="00822622" w:rsidP="00822622">
      <w:pPr>
        <w:pStyle w:val="Oznaenseznam"/>
        <w:tabs>
          <w:tab w:val="left" w:pos="216"/>
        </w:tabs>
        <w:spacing w:before="60"/>
        <w:ind w:left="227"/>
        <w:rPr>
          <w:b w:val="0"/>
          <w:sz w:val="22"/>
          <w:szCs w:val="22"/>
        </w:rPr>
      </w:pPr>
    </w:p>
    <w:p w14:paraId="7A16AC70" w14:textId="0033D4C2" w:rsidR="00B22960" w:rsidRPr="00937E8E" w:rsidRDefault="00B22960" w:rsidP="00822622">
      <w:pPr>
        <w:pStyle w:val="Naslov1"/>
        <w:keepNext w:val="0"/>
        <w:keepLines w:val="0"/>
        <w:tabs>
          <w:tab w:val="right" w:pos="9526"/>
        </w:tabs>
        <w:spacing w:before="0" w:after="200" w:line="240" w:lineRule="auto"/>
        <w:ind w:left="340" w:hanging="340"/>
        <w:jc w:val="both"/>
        <w:rPr>
          <w:rFonts w:ascii="Times New Roman" w:hAnsi="Times New Roman" w:cs="Times New Roman"/>
          <w:b/>
          <w:bCs/>
          <w:color w:val="529DBA"/>
          <w:sz w:val="22"/>
          <w:szCs w:val="22"/>
        </w:rPr>
      </w:pPr>
      <w:bookmarkStart w:id="77" w:name="_8._PREIZKUSI_POSEBNIH"/>
      <w:bookmarkStart w:id="78" w:name="_Toc62727048"/>
      <w:bookmarkStart w:id="79" w:name="_Toc62727127"/>
      <w:bookmarkStart w:id="80" w:name="_Toc62736283"/>
      <w:bookmarkStart w:id="81" w:name="PREIZKUSI8"/>
      <w:bookmarkEnd w:id="77"/>
      <w:r>
        <w:rPr>
          <w:rFonts w:ascii="Times New Roman" w:hAnsi="Times New Roman"/>
          <w:b/>
          <w:color w:val="529DBA"/>
          <w:sz w:val="24"/>
        </w:rPr>
        <w:t>8.</w:t>
      </w:r>
      <w:r>
        <w:rPr>
          <w:rFonts w:ascii="Times New Roman" w:hAnsi="Times New Roman"/>
          <w:b/>
          <w:color w:val="529DBA"/>
          <w:sz w:val="24"/>
        </w:rPr>
        <w:tab/>
        <w:t>ASSESSMENT OF SPECIAL APTITUDES, PSYCHOPHYSICAL ABILITIES AND SKILLS, AND INDIVIDUAL GENERAL MATURA EXAMINATIONS TABLE OF CONTENTS</w:t>
      </w:r>
      <w:bookmarkEnd w:id="78"/>
      <w:bookmarkEnd w:id="79"/>
      <w:r>
        <w:rPr>
          <w:rFonts w:ascii="Times New Roman" w:hAnsi="Times New Roman"/>
          <w:b/>
          <w:color w:val="529DBA"/>
          <w:sz w:val="22"/>
        </w:rPr>
        <w:tab/>
      </w:r>
      <w:hyperlink w:anchor="kazalo" w:history="1">
        <w:r>
          <w:rPr>
            <w:rFonts w:ascii="Times New Roman" w:hAnsi="Times New Roman"/>
            <w:b/>
            <w:i/>
            <w:color w:val="0000FF"/>
            <w:sz w:val="22"/>
            <w:u w:val="single"/>
          </w:rPr>
          <w:t>table of contents</w:t>
        </w:r>
        <w:bookmarkEnd w:id="80"/>
      </w:hyperlink>
    </w:p>
    <w:bookmarkEnd w:id="81"/>
    <w:p w14:paraId="52E236F4" w14:textId="1D76BFB0" w:rsidR="00B22960" w:rsidRPr="00937E8E" w:rsidRDefault="00B22960" w:rsidP="00C927F1">
      <w:pPr>
        <w:autoSpaceDE w:val="0"/>
        <w:autoSpaceDN w:val="0"/>
        <w:adjustRightInd w:val="0"/>
        <w:spacing w:after="0" w:line="240" w:lineRule="auto"/>
        <w:jc w:val="both"/>
        <w:rPr>
          <w:rFonts w:cs="Times New Roman"/>
          <w:b/>
        </w:rPr>
      </w:pPr>
      <w:r>
        <w:rPr>
          <w:b/>
        </w:rPr>
        <w:t>Assessments of special aptitudes, psychophysical abilities and skills</w:t>
      </w:r>
      <w:r>
        <w:t xml:space="preserve"> shall be conducted at higher education institutions in accordance with the schedule set out in the </w:t>
      </w:r>
      <w:hyperlink w:anchor="PRILOGA6" w:history="1">
        <w:r>
          <w:rPr>
            <w:rStyle w:val="Hiperpovezava"/>
          </w:rPr>
          <w:t>annex</w:t>
        </w:r>
      </w:hyperlink>
      <w:r>
        <w:t xml:space="preserve"> Assessments of Special Aptitudes, Psychophysical Abilities and Skills for the 2026/2027 Academic Year, namely in the first application period from </w:t>
      </w:r>
      <w:r>
        <w:rPr>
          <w:b/>
        </w:rPr>
        <w:t>24 June to 8 July 2026.</w:t>
      </w:r>
      <w:r>
        <w:t xml:space="preserve"> In the second application period, assessments of special aptitudes, abilities and skills shall be conducted from </w:t>
      </w:r>
      <w:r>
        <w:rPr>
          <w:b/>
        </w:rPr>
        <w:t>4 to 10 September 2026</w:t>
      </w:r>
      <w:r>
        <w:t xml:space="preserve">. </w:t>
      </w:r>
      <w:r>
        <w:rPr>
          <w:b/>
        </w:rPr>
        <w:t>The exact dates of the assessments are specified in the call for enrolment for each individual study programme.</w:t>
      </w:r>
      <w:r>
        <w:t xml:space="preserve"> If assessments are not conducted, applicants who have already passed the assessment in the first application period may apply for such study programmes.</w:t>
      </w:r>
    </w:p>
    <w:p w14:paraId="4B6308A1" w14:textId="46009641" w:rsidR="00B22960" w:rsidRPr="00937E8E" w:rsidRDefault="00B22960" w:rsidP="00C927F1">
      <w:pPr>
        <w:spacing w:before="80" w:after="0" w:line="240" w:lineRule="auto"/>
        <w:jc w:val="both"/>
        <w:rPr>
          <w:rFonts w:cs="Times New Roman"/>
        </w:rPr>
      </w:pPr>
      <w:r>
        <w:t xml:space="preserve">Applicants shall be notified of the assessments of special aptitudes, psychophysical abilities and skills at least </w:t>
      </w:r>
      <w:r>
        <w:rPr>
          <w:b/>
        </w:rPr>
        <w:t>five days prior to the assessment</w:t>
      </w:r>
      <w:r>
        <w:t xml:space="preserve"> in the first application period and at least </w:t>
      </w:r>
      <w:r>
        <w:rPr>
          <w:b/>
        </w:rPr>
        <w:t>two days</w:t>
      </w:r>
      <w:r>
        <w:t xml:space="preserve"> </w:t>
      </w:r>
      <w:r>
        <w:rPr>
          <w:b/>
        </w:rPr>
        <w:t>prior to the assessment</w:t>
      </w:r>
      <w:r>
        <w:t xml:space="preserve"> in the second application period. Notifications shall be sent by higher education institutions to the email address provided by the applicant in the application for enrolment.</w:t>
      </w:r>
      <w:r w:rsidR="00BB3FB3" w:rsidRPr="00937E8E">
        <w:rPr>
          <w:rStyle w:val="Sprotnaopomba-sklic"/>
          <w:rFonts w:cs="Times New Roman"/>
        </w:rPr>
        <w:footnoteReference w:id="16"/>
      </w:r>
    </w:p>
    <w:p w14:paraId="314EE819" w14:textId="4FA77346" w:rsidR="00B22960" w:rsidRPr="00937E8E" w:rsidRDefault="00B22960" w:rsidP="00C927F1">
      <w:pPr>
        <w:spacing w:before="80" w:after="0" w:line="240" w:lineRule="auto"/>
        <w:jc w:val="both"/>
        <w:rPr>
          <w:rFonts w:cs="Times New Roman"/>
        </w:rPr>
      </w:pPr>
      <w:r>
        <w:t>Applicants who will be invited to the assessments of special aptitudes, psychophysical abilities and skills are those who:</w:t>
      </w:r>
    </w:p>
    <w:p w14:paraId="3B2AD83B" w14:textId="041D3C22" w:rsidR="00B22960" w:rsidRPr="00F3061F" w:rsidRDefault="00B22960" w:rsidP="00C927F1">
      <w:pPr>
        <w:pStyle w:val="Odstavekseznama"/>
        <w:numPr>
          <w:ilvl w:val="0"/>
          <w:numId w:val="8"/>
        </w:numPr>
        <w:spacing w:before="0"/>
        <w:ind w:left="227" w:hanging="227"/>
        <w:rPr>
          <w:sz w:val="22"/>
          <w:szCs w:val="22"/>
        </w:rPr>
      </w:pPr>
      <w:r>
        <w:rPr>
          <w:sz w:val="22"/>
        </w:rPr>
        <w:t>listed, as their first preference</w:t>
      </w:r>
      <w:r>
        <w:t xml:space="preserve">, </w:t>
      </w:r>
      <w:r>
        <w:rPr>
          <w:sz w:val="22"/>
        </w:rPr>
        <w:t>a study programme</w:t>
      </w:r>
      <w:r>
        <w:t xml:space="preserve"> </w:t>
      </w:r>
      <w:r>
        <w:rPr>
          <w:sz w:val="22"/>
        </w:rPr>
        <w:t>requiring such an assessment</w:t>
      </w:r>
      <w:r>
        <w:t>;</w:t>
      </w:r>
    </w:p>
    <w:p w14:paraId="75B61E68" w14:textId="67903E07" w:rsidR="00B22960" w:rsidRPr="00937E8E" w:rsidRDefault="00B22960" w:rsidP="00C927F1">
      <w:pPr>
        <w:pStyle w:val="Odstavekseznama"/>
        <w:numPr>
          <w:ilvl w:val="0"/>
          <w:numId w:val="8"/>
        </w:numPr>
        <w:spacing w:before="60"/>
        <w:ind w:left="227" w:hanging="227"/>
        <w:rPr>
          <w:sz w:val="22"/>
          <w:szCs w:val="22"/>
        </w:rPr>
      </w:pPr>
      <w:r>
        <w:rPr>
          <w:sz w:val="22"/>
        </w:rPr>
        <w:t>listed, as their second or third preference</w:t>
      </w:r>
      <w:r>
        <w:t xml:space="preserve">, </w:t>
      </w:r>
      <w:r>
        <w:rPr>
          <w:sz w:val="22"/>
        </w:rPr>
        <w:t>a study programme requiring such an assessment</w:t>
      </w:r>
      <w:r>
        <w:t xml:space="preserve">, </w:t>
      </w:r>
      <w:r>
        <w:rPr>
          <w:sz w:val="22"/>
        </w:rPr>
        <w:t>and as their first preference a study programme with restricted enrolment;</w:t>
      </w:r>
    </w:p>
    <w:p w14:paraId="66B966DA" w14:textId="32A04E33" w:rsidR="00B22960" w:rsidRPr="00937E8E" w:rsidRDefault="00B22960" w:rsidP="00C927F1">
      <w:pPr>
        <w:pStyle w:val="Odstavekseznama"/>
        <w:numPr>
          <w:ilvl w:val="0"/>
          <w:numId w:val="8"/>
        </w:numPr>
        <w:spacing w:before="60"/>
        <w:ind w:left="227" w:hanging="227"/>
        <w:rPr>
          <w:sz w:val="22"/>
          <w:szCs w:val="22"/>
        </w:rPr>
      </w:pPr>
      <w:r>
        <w:rPr>
          <w:sz w:val="22"/>
        </w:rPr>
        <w:lastRenderedPageBreak/>
        <w:t>listed, as their first, second or third preference</w:t>
      </w:r>
      <w:r>
        <w:t xml:space="preserve">, </w:t>
      </w:r>
      <w:r>
        <w:rPr>
          <w:sz w:val="22"/>
        </w:rPr>
        <w:t>a study programme for which such an assessment is required</w:t>
      </w:r>
      <w:r>
        <w:t xml:space="preserve"> </w:t>
      </w:r>
      <w:r>
        <w:rPr>
          <w:sz w:val="22"/>
        </w:rPr>
        <w:t>and for which, exceptionally, enrolment is possible despite not meeting the standard admission requirements, provided that exceptional talent is demonstrated.</w:t>
      </w:r>
    </w:p>
    <w:p w14:paraId="71ABA8C3" w14:textId="77777777" w:rsidR="00B22960" w:rsidRPr="00937E8E" w:rsidRDefault="00B22960" w:rsidP="00C927F1">
      <w:pPr>
        <w:spacing w:before="80" w:after="0" w:line="240" w:lineRule="auto"/>
        <w:jc w:val="both"/>
        <w:rPr>
          <w:rFonts w:cs="Times New Roman"/>
        </w:rPr>
      </w:pPr>
      <w:r>
        <w:t>More detailed information on these assessments may be obtained from the relevant higher education institution.</w:t>
      </w:r>
    </w:p>
    <w:p w14:paraId="61762C6F" w14:textId="77777777" w:rsidR="00B22960" w:rsidRPr="00937E8E" w:rsidRDefault="00B22960" w:rsidP="00C927F1">
      <w:pPr>
        <w:spacing w:before="100" w:after="0" w:line="240" w:lineRule="auto"/>
        <w:jc w:val="both"/>
        <w:rPr>
          <w:rFonts w:cs="Times New Roman"/>
        </w:rPr>
      </w:pPr>
      <w:r>
        <w:t>Higher education institutions shall issue applicants with a notification of completed assessments and shall enter the results in the eVŠ system.</w:t>
      </w:r>
    </w:p>
    <w:p w14:paraId="0D93983C" w14:textId="55E3D064" w:rsidR="00B22960" w:rsidRPr="00937E8E" w:rsidRDefault="00B22960" w:rsidP="00C927F1">
      <w:pPr>
        <w:spacing w:before="80" w:after="0" w:line="240" w:lineRule="auto"/>
        <w:jc w:val="both"/>
        <w:rPr>
          <w:rFonts w:cs="Times New Roman"/>
        </w:rPr>
      </w:pPr>
      <w:r>
        <w:t>Applicants who are granted permission by the competent body of a higher education institution or independent higher education institution for justified reasons, and applicants for whom this is decided in appeal proceedings, may exceptionally take the assessments of special aptitudes, psychophysical abilities and skills in the autumn examination period or within deadlines determined by the higher education institutions. In such cases, an assessment taken in the autumn examination period by the applicant shall be considered as an assessment completed in the first application period. These applicants shall subsequently be ranked within the first application period.</w:t>
      </w:r>
    </w:p>
    <w:p w14:paraId="7243FD93" w14:textId="77777777" w:rsidR="00B22960" w:rsidRPr="00937E8E" w:rsidRDefault="00B22960" w:rsidP="00C927F1">
      <w:pPr>
        <w:spacing w:before="80" w:after="0" w:line="240" w:lineRule="auto"/>
        <w:jc w:val="both"/>
        <w:rPr>
          <w:rFonts w:cs="Times New Roman"/>
        </w:rPr>
      </w:pPr>
      <w:r>
        <w:t xml:space="preserve">Applicants who have already passed the General Matura or the Vocational Matura, applicants who are taking the Vocational Matura, applicants whose certificate obtained abroad has been recognised in the procedure for recognition for the purpose of continuing education as a Matura certificate, and other applicants may take </w:t>
      </w:r>
      <w:r>
        <w:rPr>
          <w:b/>
        </w:rPr>
        <w:t>individual General Matura examinations</w:t>
      </w:r>
      <w:r>
        <w:t>, provided that these subjects are an admission requirement for an integrated master’s or university study programme and are taken into account in the selection procedure.</w:t>
      </w:r>
    </w:p>
    <w:p w14:paraId="3563F10E" w14:textId="77777777" w:rsidR="00B22960" w:rsidRPr="00937E8E" w:rsidRDefault="00B22960" w:rsidP="00C927F1">
      <w:pPr>
        <w:spacing w:before="80" w:after="0" w:line="240" w:lineRule="auto"/>
        <w:jc w:val="both"/>
        <w:rPr>
          <w:rFonts w:cs="Times New Roman"/>
        </w:rPr>
      </w:pPr>
      <w:r>
        <w:t xml:space="preserve">The examinations shall be taken within the deadlines specified in the General Matura calendar. Applicants </w:t>
      </w:r>
      <w:r>
        <w:rPr>
          <w:b/>
        </w:rPr>
        <w:t>must register for the examinations themselves</w:t>
      </w:r>
      <w:r>
        <w:t xml:space="preserve"> with the National Examination Centre or with secondary schools offering general upper secondary (</w:t>
      </w:r>
      <w:proofErr w:type="spellStart"/>
      <w:r>
        <w:t>gimnazija</w:t>
      </w:r>
      <w:proofErr w:type="spellEnd"/>
      <w:r>
        <w:t>) programmes, within the deadlines laid down in the regulations governing the General Matura.</w:t>
      </w:r>
    </w:p>
    <w:p w14:paraId="56237B47" w14:textId="77777777" w:rsidR="00B22960" w:rsidRDefault="00B22960" w:rsidP="00C927F1">
      <w:pPr>
        <w:spacing w:before="80" w:after="0" w:line="240" w:lineRule="auto"/>
        <w:jc w:val="both"/>
        <w:rPr>
          <w:rFonts w:cs="Times New Roman"/>
        </w:rPr>
      </w:pPr>
      <w:r>
        <w:t>Notifications of passed individual General Matura examinations issued by the National Examination Centre shall be permanently valid.</w:t>
      </w:r>
    </w:p>
    <w:p w14:paraId="656E5CEC" w14:textId="77777777" w:rsidR="00C83A79" w:rsidRDefault="00C83A79" w:rsidP="00C927F1">
      <w:pPr>
        <w:spacing w:before="80" w:after="0" w:line="240" w:lineRule="auto"/>
        <w:jc w:val="both"/>
        <w:rPr>
          <w:rFonts w:cs="Times New Roman"/>
        </w:rPr>
      </w:pPr>
    </w:p>
    <w:p w14:paraId="67AA95D2" w14:textId="77777777" w:rsidR="00C83A79" w:rsidRPr="00937E8E" w:rsidRDefault="00C83A79" w:rsidP="00C927F1">
      <w:pPr>
        <w:spacing w:before="80" w:after="0" w:line="240" w:lineRule="auto"/>
        <w:jc w:val="both"/>
        <w:rPr>
          <w:rFonts w:cs="Times New Roman"/>
        </w:rPr>
      </w:pPr>
    </w:p>
    <w:p w14:paraId="2A3D40CA" w14:textId="77777777" w:rsidR="00B22960" w:rsidRPr="00937E8E" w:rsidRDefault="00B22960" w:rsidP="00C927F1">
      <w:pPr>
        <w:pStyle w:val="Naslov1"/>
        <w:keepNext w:val="0"/>
        <w:keepLines w:val="0"/>
        <w:tabs>
          <w:tab w:val="right" w:pos="9526"/>
        </w:tabs>
        <w:spacing w:before="300" w:after="200" w:line="240" w:lineRule="auto"/>
        <w:ind w:left="340" w:hanging="340"/>
        <w:jc w:val="both"/>
        <w:rPr>
          <w:rFonts w:ascii="Times New Roman" w:hAnsi="Times New Roman" w:cs="Times New Roman"/>
          <w:b/>
          <w:bCs/>
          <w:color w:val="529DBA"/>
          <w:sz w:val="24"/>
          <w:szCs w:val="24"/>
        </w:rPr>
      </w:pPr>
      <w:bookmarkStart w:id="82" w:name="_9._OMEJITEV_VPISA"/>
      <w:bookmarkStart w:id="83" w:name="_Toc62727049"/>
      <w:bookmarkStart w:id="84" w:name="_Toc62727128"/>
      <w:bookmarkStart w:id="85" w:name="_Toc62736284"/>
      <w:bookmarkStart w:id="86" w:name="OMIJITEVVPISA9"/>
      <w:bookmarkEnd w:id="82"/>
      <w:r>
        <w:rPr>
          <w:rFonts w:ascii="Times New Roman" w:hAnsi="Times New Roman"/>
          <w:b/>
          <w:color w:val="529DBA"/>
          <w:sz w:val="24"/>
        </w:rPr>
        <w:t>9.</w:t>
      </w:r>
      <w:r>
        <w:rPr>
          <w:rFonts w:ascii="Times New Roman" w:hAnsi="Times New Roman"/>
          <w:b/>
          <w:color w:val="529DBA"/>
          <w:sz w:val="24"/>
        </w:rPr>
        <w:tab/>
        <w:t>ENROLMENT RESTRICTION AND SELECTION CRITERIA</w:t>
      </w:r>
      <w:bookmarkEnd w:id="83"/>
      <w:bookmarkEnd w:id="84"/>
      <w:r>
        <w:rPr>
          <w:rFonts w:ascii="Times New Roman" w:hAnsi="Times New Roman"/>
          <w:b/>
          <w:color w:val="529DBA"/>
          <w:sz w:val="24"/>
        </w:rPr>
        <w:tab/>
      </w:r>
      <w:hyperlink w:anchor="kazalo" w:history="1">
        <w:r>
          <w:rPr>
            <w:rFonts w:ascii="Times New Roman" w:hAnsi="Times New Roman"/>
            <w:b/>
            <w:i/>
            <w:color w:val="0000FF"/>
            <w:sz w:val="22"/>
            <w:u w:val="single"/>
          </w:rPr>
          <w:t>table of contents</w:t>
        </w:r>
        <w:bookmarkEnd w:id="85"/>
      </w:hyperlink>
    </w:p>
    <w:bookmarkEnd w:id="86"/>
    <w:p w14:paraId="15E0F704" w14:textId="646A9059" w:rsidR="00022756" w:rsidRDefault="00B22960" w:rsidP="00C927F1">
      <w:pPr>
        <w:spacing w:after="0" w:line="240" w:lineRule="auto"/>
        <w:jc w:val="both"/>
        <w:rPr>
          <w:rFonts w:cs="Times New Roman"/>
        </w:rPr>
      </w:pPr>
      <w:r>
        <w:t xml:space="preserve">If the number of applicants applying in the first application period for enrolment in study programmes listed as their first preference exceeds the announced number of available study places by 10% or more, universities and public and concession-holding independent higher education institutions shall adopt a decision on restricted enrolment. </w:t>
      </w:r>
    </w:p>
    <w:p w14:paraId="0AEB51BD" w14:textId="47800702" w:rsidR="00B22960" w:rsidRPr="00937E8E" w:rsidRDefault="00B22960" w:rsidP="00133657">
      <w:pPr>
        <w:spacing w:before="100" w:after="0" w:line="240" w:lineRule="auto"/>
        <w:jc w:val="both"/>
        <w:rPr>
          <w:rFonts w:cs="Times New Roman"/>
        </w:rPr>
      </w:pPr>
      <w:r>
        <w:t xml:space="preserve">Data on the number of applications for individual study programmes in the first application period shall be published on the eVŠ portal and on the websites of the higher education application and information services no later than </w:t>
      </w:r>
      <w:r>
        <w:rPr>
          <w:b/>
        </w:rPr>
        <w:t>25 March 2026</w:t>
      </w:r>
      <w:r>
        <w:t>.</w:t>
      </w:r>
    </w:p>
    <w:p w14:paraId="00AB76A9" w14:textId="148CDD78" w:rsidR="00B22960" w:rsidRPr="00937E8E" w:rsidRDefault="00B22960" w:rsidP="00575052">
      <w:pPr>
        <w:spacing w:before="100" w:after="0" w:line="240" w:lineRule="auto"/>
        <w:jc w:val="both"/>
        <w:rPr>
          <w:rFonts w:cs="Times New Roman"/>
        </w:rPr>
      </w:pPr>
      <w:r>
        <w:t>If, in the second application period, the number of applicants applying for enrolment in study programmes listed as their first preference exceeds the number of remaining available study places, enrolment in the study programme shall be restricted and applicants shall be selected in accordance with the selection criteria applicable in cases of restricted enrolment, as determined by the study programme.</w:t>
      </w:r>
    </w:p>
    <w:p w14:paraId="4CF3F14F" w14:textId="65579D21" w:rsidR="00B22960" w:rsidRPr="00937E8E" w:rsidRDefault="00B22960" w:rsidP="00C927F1">
      <w:pPr>
        <w:spacing w:before="100" w:after="0" w:line="240" w:lineRule="auto"/>
        <w:jc w:val="both"/>
        <w:rPr>
          <w:rFonts w:cs="Times New Roman"/>
        </w:rPr>
      </w:pPr>
      <w:r>
        <w:t>The same shall apply to applications submitted under the deadline for filling remaining available study places, applications for enrolment in a higher year, parallel study and applications by graduates to integrated master’s study programmes, as well as to application periods for Slovenians abroad and for foreign nationals from non-EU Member States.</w:t>
      </w:r>
    </w:p>
    <w:p w14:paraId="457D3B37" w14:textId="77777777" w:rsidR="00B22960" w:rsidRPr="00937E8E" w:rsidRDefault="00B22960" w:rsidP="00A64BB7">
      <w:pPr>
        <w:pStyle w:val="Odstavekseznama"/>
        <w:numPr>
          <w:ilvl w:val="0"/>
          <w:numId w:val="16"/>
        </w:numPr>
        <w:tabs>
          <w:tab w:val="left" w:pos="284"/>
        </w:tabs>
        <w:spacing w:before="60"/>
        <w:ind w:left="227" w:hanging="227"/>
        <w:contextualSpacing w:val="0"/>
        <w:rPr>
          <w:sz w:val="22"/>
          <w:szCs w:val="22"/>
        </w:rPr>
      </w:pPr>
      <w:r>
        <w:rPr>
          <w:sz w:val="22"/>
        </w:rPr>
        <w:t xml:space="preserve">For enrolment in </w:t>
      </w:r>
      <w:r>
        <w:rPr>
          <w:b/>
          <w:sz w:val="22"/>
        </w:rPr>
        <w:t>first-cycle professional higher education and university study programmes and</w:t>
      </w:r>
      <w:r>
        <w:rPr>
          <w:sz w:val="22"/>
        </w:rPr>
        <w:t xml:space="preserve"> in </w:t>
      </w:r>
      <w:r>
        <w:rPr>
          <w:b/>
          <w:sz w:val="22"/>
        </w:rPr>
        <w:t>integrated master’s study programmes</w:t>
      </w:r>
      <w:r>
        <w:rPr>
          <w:sz w:val="22"/>
        </w:rPr>
        <w:t xml:space="preserve"> for which a decision on restricted enrolment has been adopted, the selection criteria laid down in the study programme and published in the call shall apply.</w:t>
      </w:r>
    </w:p>
    <w:p w14:paraId="70559846" w14:textId="77777777" w:rsidR="00B22960" w:rsidRPr="00937E8E" w:rsidRDefault="00B22960" w:rsidP="00C927F1">
      <w:pPr>
        <w:pStyle w:val="Odstavekseznama"/>
        <w:numPr>
          <w:ilvl w:val="0"/>
          <w:numId w:val="6"/>
        </w:numPr>
        <w:tabs>
          <w:tab w:val="left" w:pos="284"/>
        </w:tabs>
        <w:spacing w:before="60"/>
        <w:ind w:left="227" w:hanging="227"/>
        <w:contextualSpacing w:val="0"/>
        <w:rPr>
          <w:sz w:val="22"/>
          <w:szCs w:val="22"/>
        </w:rPr>
      </w:pPr>
      <w:r>
        <w:rPr>
          <w:sz w:val="22"/>
        </w:rPr>
        <w:t>For applicants who, upon completion of four-year vocational secondary education, obtained a</w:t>
      </w:r>
      <w:r>
        <w:t xml:space="preserve"> </w:t>
      </w:r>
      <w:r>
        <w:rPr>
          <w:sz w:val="22"/>
        </w:rPr>
        <w:t>diploma, the achievement in the third and fourth years shall be taken into account as the overall achievement of the final certificate, in the proportion of points specified for the final examination for each individual study programme.</w:t>
      </w:r>
    </w:p>
    <w:p w14:paraId="1EBFB9D5" w14:textId="77777777" w:rsidR="00B22960" w:rsidRPr="00937E8E" w:rsidRDefault="00B22960" w:rsidP="00C927F1">
      <w:pPr>
        <w:pStyle w:val="Odstavekseznama"/>
        <w:numPr>
          <w:ilvl w:val="0"/>
          <w:numId w:val="6"/>
        </w:numPr>
        <w:tabs>
          <w:tab w:val="left" w:pos="284"/>
        </w:tabs>
        <w:spacing w:before="60"/>
        <w:ind w:left="227" w:hanging="227"/>
        <w:contextualSpacing w:val="0"/>
        <w:rPr>
          <w:sz w:val="22"/>
          <w:szCs w:val="22"/>
        </w:rPr>
      </w:pPr>
      <w:r>
        <w:rPr>
          <w:sz w:val="22"/>
        </w:rPr>
        <w:lastRenderedPageBreak/>
        <w:t>For applicants who have completed</w:t>
      </w:r>
      <w:r>
        <w:t xml:space="preserve"> a </w:t>
      </w:r>
      <w:r>
        <w:rPr>
          <w:b/>
          <w:sz w:val="22"/>
        </w:rPr>
        <w:t>five-year secondary education programme</w:t>
      </w:r>
      <w:r>
        <w:rPr>
          <w:sz w:val="22"/>
        </w:rPr>
        <w:t>, the achievement in the fourth and fifth years shall be taken into account instead of the achievement in the third and fourth years.</w:t>
      </w:r>
    </w:p>
    <w:p w14:paraId="3C48D25B" w14:textId="77777777" w:rsidR="00B22960" w:rsidRPr="00937E8E" w:rsidRDefault="00B22960" w:rsidP="00C927F1">
      <w:pPr>
        <w:pStyle w:val="Odstavekseznama"/>
        <w:numPr>
          <w:ilvl w:val="0"/>
          <w:numId w:val="6"/>
        </w:numPr>
        <w:tabs>
          <w:tab w:val="left" w:pos="284"/>
        </w:tabs>
        <w:spacing w:before="60"/>
        <w:ind w:left="227" w:hanging="227"/>
        <w:contextualSpacing w:val="0"/>
        <w:rPr>
          <w:sz w:val="22"/>
          <w:szCs w:val="22"/>
        </w:rPr>
      </w:pPr>
      <w:r>
        <w:t xml:space="preserve">Applicants who have completed education under </w:t>
      </w:r>
      <w:r>
        <w:rPr>
          <w:b/>
          <w:bCs/>
        </w:rPr>
        <w:t>continuing education programmes or vocational-technical education programmes</w:t>
      </w:r>
      <w:r>
        <w:t xml:space="preserve"> shall be awarded, for achievement in the first and second years of such programmes, the same proportion of points as specified for the third and fourth years for the relevant study programme.</w:t>
      </w:r>
    </w:p>
    <w:p w14:paraId="50BACCD1" w14:textId="77777777" w:rsidR="00B22960" w:rsidRPr="00937E8E" w:rsidRDefault="00B22960" w:rsidP="00C927F1">
      <w:pPr>
        <w:pStyle w:val="Odstavekseznama"/>
        <w:numPr>
          <w:ilvl w:val="0"/>
          <w:numId w:val="6"/>
        </w:numPr>
        <w:tabs>
          <w:tab w:val="left" w:pos="284"/>
        </w:tabs>
        <w:spacing w:before="60"/>
        <w:ind w:left="227" w:hanging="227"/>
        <w:contextualSpacing w:val="0"/>
        <w:rPr>
          <w:sz w:val="22"/>
          <w:szCs w:val="22"/>
        </w:rPr>
      </w:pPr>
      <w:r>
        <w:rPr>
          <w:sz w:val="22"/>
        </w:rPr>
        <w:t xml:space="preserve">For applicants who complete a </w:t>
      </w:r>
      <w:r>
        <w:rPr>
          <w:b/>
          <w:bCs/>
          <w:sz w:val="22"/>
        </w:rPr>
        <w:t>Matura course</w:t>
      </w:r>
      <w:r>
        <w:rPr>
          <w:sz w:val="22"/>
        </w:rPr>
        <w:t xml:space="preserve"> after completing the fourth year of secondary education, achievement in the third and fourth years and achievement in the General Matura shall be taken into account in the selection procedure. For those who complete a Matura course after three years of secondary education or less, only the Matura certificate shall be taken into account. For applicants, achievement in the General Matura shall be taken into account in place of achievement in the third and fourth years, in the proportion of points specified for the relevant study programme for the third and fourth years.</w:t>
      </w:r>
    </w:p>
    <w:p w14:paraId="29504D03" w14:textId="77777777" w:rsidR="00B22960" w:rsidRPr="00937E8E" w:rsidRDefault="00B22960" w:rsidP="00C927F1">
      <w:pPr>
        <w:pStyle w:val="Odstavekseznama"/>
        <w:numPr>
          <w:ilvl w:val="0"/>
          <w:numId w:val="6"/>
        </w:numPr>
        <w:tabs>
          <w:tab w:val="left" w:pos="284"/>
        </w:tabs>
        <w:spacing w:before="60"/>
        <w:ind w:left="227" w:hanging="227"/>
        <w:contextualSpacing w:val="0"/>
        <w:rPr>
          <w:sz w:val="22"/>
          <w:szCs w:val="22"/>
        </w:rPr>
      </w:pPr>
      <w:r>
        <w:rPr>
          <w:sz w:val="22"/>
        </w:rPr>
        <w:t xml:space="preserve">For applicants who complete education under the </w:t>
      </w:r>
      <w:r>
        <w:rPr>
          <w:b/>
          <w:bCs/>
          <w:sz w:val="22"/>
        </w:rPr>
        <w:t>vocational course</w:t>
      </w:r>
      <w:r>
        <w:rPr>
          <w:sz w:val="22"/>
        </w:rPr>
        <w:t xml:space="preserve"> programme, achievement in the third and fourth years of a general upper secondary (</w:t>
      </w:r>
      <w:proofErr w:type="spellStart"/>
      <w:r>
        <w:rPr>
          <w:sz w:val="22"/>
        </w:rPr>
        <w:t>gimnazija</w:t>
      </w:r>
      <w:proofErr w:type="spellEnd"/>
      <w:r>
        <w:rPr>
          <w:sz w:val="22"/>
        </w:rPr>
        <w:t>) programme or a secondary technical education programme and achievement in the Vocational Matura shall be taken into account in the selection procedure.</w:t>
      </w:r>
    </w:p>
    <w:p w14:paraId="08A732D3" w14:textId="77777777" w:rsidR="00B22960" w:rsidRPr="00937E8E" w:rsidRDefault="00B22960" w:rsidP="00C927F1">
      <w:pPr>
        <w:pStyle w:val="Odstavekseznama"/>
        <w:numPr>
          <w:ilvl w:val="0"/>
          <w:numId w:val="6"/>
        </w:numPr>
        <w:tabs>
          <w:tab w:val="left" w:pos="284"/>
        </w:tabs>
        <w:spacing w:before="60"/>
        <w:ind w:left="227" w:hanging="227"/>
        <w:contextualSpacing w:val="0"/>
        <w:rPr>
          <w:sz w:val="22"/>
          <w:szCs w:val="22"/>
        </w:rPr>
      </w:pPr>
      <w:r>
        <w:t xml:space="preserve">For applicants who have taken or will take the </w:t>
      </w:r>
      <w:r>
        <w:rPr>
          <w:b/>
          <w:bCs/>
        </w:rPr>
        <w:t>General Matura without completing the third and fourth years of secondary education</w:t>
      </w:r>
      <w:r>
        <w:t>, achievement in the General Matura shall be taken into account in place of achievement in the third and fourth years, in the proportion of points specified for the relevant study programme.</w:t>
      </w:r>
    </w:p>
    <w:p w14:paraId="11558E1D" w14:textId="77777777" w:rsidR="00B22960" w:rsidRPr="00937E8E" w:rsidRDefault="00B22960" w:rsidP="00C927F1">
      <w:pPr>
        <w:pStyle w:val="Odstavekseznama"/>
        <w:numPr>
          <w:ilvl w:val="0"/>
          <w:numId w:val="6"/>
        </w:numPr>
        <w:tabs>
          <w:tab w:val="left" w:pos="284"/>
        </w:tabs>
        <w:spacing w:before="60"/>
        <w:ind w:left="227" w:hanging="227"/>
        <w:contextualSpacing w:val="0"/>
        <w:rPr>
          <w:sz w:val="22"/>
          <w:szCs w:val="22"/>
        </w:rPr>
      </w:pPr>
      <w:r>
        <w:rPr>
          <w:sz w:val="22"/>
        </w:rPr>
        <w:t xml:space="preserve">For applicants holding an </w:t>
      </w:r>
      <w:r>
        <w:rPr>
          <w:b/>
          <w:bCs/>
          <w:sz w:val="22"/>
        </w:rPr>
        <w:t>International Baccalaureate</w:t>
      </w:r>
      <w:r>
        <w:rPr>
          <w:sz w:val="22"/>
        </w:rPr>
        <w:t xml:space="preserve"> (IB) diploma, achievement in the General Matura shall be taken into account in place of achievement in the third and fourth years, in the proportion of points specified for the relevant study programme. Proof of successful completion of the International Baccalaureate shall be the IB diploma or the IBO Results Summary (if the diploma has not yet been awarded), bearing the endorsement: “Diploma Awarded” or “Bilingual Diploma Awarded”.</w:t>
      </w:r>
    </w:p>
    <w:p w14:paraId="1A39B0A0" w14:textId="77777777" w:rsidR="00B22960" w:rsidRPr="00937E8E" w:rsidRDefault="00B22960" w:rsidP="00C927F1">
      <w:pPr>
        <w:pStyle w:val="Odstavekseznama"/>
        <w:numPr>
          <w:ilvl w:val="0"/>
          <w:numId w:val="6"/>
        </w:numPr>
        <w:tabs>
          <w:tab w:val="left" w:pos="284"/>
        </w:tabs>
        <w:spacing w:before="60"/>
        <w:ind w:left="227" w:hanging="227"/>
        <w:contextualSpacing w:val="0"/>
        <w:rPr>
          <w:sz w:val="22"/>
          <w:szCs w:val="22"/>
        </w:rPr>
      </w:pPr>
      <w:r>
        <w:rPr>
          <w:sz w:val="22"/>
        </w:rPr>
        <w:t xml:space="preserve">For applicants holding a </w:t>
      </w:r>
      <w:r>
        <w:rPr>
          <w:b/>
          <w:bCs/>
          <w:sz w:val="22"/>
        </w:rPr>
        <w:t>European Baccalaureate Certificate</w:t>
      </w:r>
      <w:r>
        <w:rPr>
          <w:sz w:val="22"/>
        </w:rPr>
        <w:t>, grades from the European Baccalaureate certificate or annual certificates shall be converted into grades under the Slovenian upper secondary grading scale in accordance with the regulation governing the conversion of grades under the European Schools programme.</w:t>
      </w:r>
    </w:p>
    <w:p w14:paraId="3239A58B" w14:textId="77777777" w:rsidR="00B22960" w:rsidRPr="00937E8E" w:rsidRDefault="00B22960" w:rsidP="00C927F1">
      <w:pPr>
        <w:pStyle w:val="Odstavekseznama"/>
        <w:numPr>
          <w:ilvl w:val="0"/>
          <w:numId w:val="6"/>
        </w:numPr>
        <w:tabs>
          <w:tab w:val="left" w:pos="284"/>
        </w:tabs>
        <w:spacing w:before="60"/>
        <w:ind w:left="227" w:hanging="227"/>
        <w:contextualSpacing w:val="0"/>
        <w:rPr>
          <w:sz w:val="22"/>
          <w:szCs w:val="22"/>
        </w:rPr>
      </w:pPr>
      <w:r>
        <w:rPr>
          <w:sz w:val="22"/>
        </w:rPr>
        <w:t xml:space="preserve">Applicants whose </w:t>
      </w:r>
      <w:r>
        <w:rPr>
          <w:b/>
          <w:bCs/>
          <w:sz w:val="22"/>
        </w:rPr>
        <w:t>prior formal or non-formal knowledge has been recognised within an appropriate secondary education programme without being graded</w:t>
      </w:r>
      <w:r>
        <w:rPr>
          <w:sz w:val="22"/>
        </w:rPr>
        <w:t xml:space="preserve"> shall be awarded 0 (zero) points in the selection procedure. Information on options for obtaining a grade may be obtained by applicants from secondary schools.</w:t>
      </w:r>
    </w:p>
    <w:p w14:paraId="6890A0E8" w14:textId="77777777" w:rsidR="00B22960" w:rsidRPr="00937E8E" w:rsidRDefault="00B22960" w:rsidP="00C927F1">
      <w:pPr>
        <w:tabs>
          <w:tab w:val="left" w:pos="284"/>
        </w:tabs>
        <w:suppressAutoHyphens/>
        <w:spacing w:before="100" w:after="0" w:line="240" w:lineRule="auto"/>
        <w:jc w:val="both"/>
        <w:rPr>
          <w:rFonts w:cs="Times New Roman"/>
        </w:rPr>
      </w:pPr>
      <w:r>
        <w:t>Where different types of evidence of fulfilment of admission requirements are acceptable for enrolment in a study programme, the evidence that is more favourable to the applicant shall be taken into account in the selection procedure.</w:t>
      </w:r>
    </w:p>
    <w:p w14:paraId="0F79D534" w14:textId="77777777" w:rsidR="00B22960" w:rsidRPr="00937E8E" w:rsidRDefault="00B22960" w:rsidP="00C927F1">
      <w:pPr>
        <w:tabs>
          <w:tab w:val="left" w:pos="284"/>
        </w:tabs>
        <w:suppressAutoHyphens/>
        <w:spacing w:before="100" w:after="0" w:line="240" w:lineRule="auto"/>
        <w:jc w:val="both"/>
        <w:rPr>
          <w:rFonts w:cs="Times New Roman"/>
        </w:rPr>
      </w:pPr>
      <w:r>
        <w:rPr>
          <w:b/>
          <w:bCs/>
        </w:rPr>
        <w:t>For the conversion of secondary education grades in the calculation of points in cases of restricted enrolment</w:t>
      </w:r>
      <w:r>
        <w:t>, the following shall be applied:</w:t>
      </w:r>
    </w:p>
    <w:p w14:paraId="4FF4D51A" w14:textId="77777777" w:rsidR="00B22960" w:rsidRPr="00937E8E" w:rsidRDefault="00B22960" w:rsidP="00C927F1">
      <w:pPr>
        <w:pStyle w:val="Odstavekseznama"/>
        <w:numPr>
          <w:ilvl w:val="0"/>
          <w:numId w:val="7"/>
        </w:numPr>
        <w:tabs>
          <w:tab w:val="left" w:pos="284"/>
        </w:tabs>
        <w:spacing w:before="60"/>
        <w:ind w:left="227" w:hanging="227"/>
        <w:rPr>
          <w:sz w:val="22"/>
          <w:szCs w:val="22"/>
        </w:rPr>
      </w:pPr>
      <w:r>
        <w:t>the grade conversion table for scoring in enrolment restriction procedures for first-cycle professional higher education study programmes (</w:t>
      </w:r>
      <w:hyperlink w:anchor="PRILOGA2" w:history="1">
        <w:r>
          <w:rPr>
            <w:rStyle w:val="Hiperpovezava"/>
            <w:sz w:val="22"/>
          </w:rPr>
          <w:t>Annex 2</w:t>
        </w:r>
      </w:hyperlink>
      <w:r>
        <w:t>);</w:t>
      </w:r>
    </w:p>
    <w:p w14:paraId="7EA01C89" w14:textId="77777777" w:rsidR="00B22960" w:rsidRPr="00937E8E" w:rsidRDefault="00B22960" w:rsidP="00C927F1">
      <w:pPr>
        <w:pStyle w:val="Odstavekseznama"/>
        <w:numPr>
          <w:ilvl w:val="0"/>
          <w:numId w:val="7"/>
        </w:numPr>
        <w:tabs>
          <w:tab w:val="left" w:pos="284"/>
        </w:tabs>
        <w:spacing w:before="60"/>
        <w:ind w:left="227" w:hanging="227"/>
        <w:contextualSpacing w:val="0"/>
        <w:rPr>
          <w:sz w:val="22"/>
          <w:szCs w:val="22"/>
        </w:rPr>
      </w:pPr>
      <w:r>
        <w:t>the grade conversion table for scoring in enrolment restriction procedures for first-cycle university study programmes and integrated master’s study programmes (</w:t>
      </w:r>
      <w:hyperlink w:anchor="PRILOGA3" w:history="1">
        <w:r>
          <w:rPr>
            <w:rStyle w:val="Hiperpovezava"/>
            <w:sz w:val="22"/>
          </w:rPr>
          <w:t>Annex 3</w:t>
        </w:r>
      </w:hyperlink>
      <w:r>
        <w:t>);</w:t>
      </w:r>
    </w:p>
    <w:p w14:paraId="5F73A8A8" w14:textId="78EBC350" w:rsidR="00B22960" w:rsidRPr="00937E8E" w:rsidRDefault="00B22960" w:rsidP="00C927F1">
      <w:pPr>
        <w:pStyle w:val="Odstavekseznama"/>
        <w:numPr>
          <w:ilvl w:val="0"/>
          <w:numId w:val="7"/>
        </w:numPr>
        <w:tabs>
          <w:tab w:val="left" w:pos="284"/>
        </w:tabs>
        <w:spacing w:before="60"/>
        <w:ind w:left="227" w:hanging="227"/>
        <w:contextualSpacing w:val="0"/>
        <w:rPr>
          <w:sz w:val="22"/>
          <w:szCs w:val="22"/>
        </w:rPr>
      </w:pPr>
      <w:r>
        <w:t xml:space="preserve">the rules for the evaluation of upper secondary school achievement based on foreign certificates (published on the websites of the higher education application and information services </w:t>
      </w:r>
      <w:r>
        <w:rPr>
          <w:rStyle w:val="cf01"/>
          <w:rFonts w:ascii="Times New Roman" w:hAnsi="Times New Roman"/>
        </w:rPr>
        <w:t>or higher education institutions</w:t>
      </w:r>
      <w:r>
        <w:t>) (</w:t>
      </w:r>
      <w:hyperlink w:anchor="PRILOGA5" w:history="1">
        <w:r>
          <w:rPr>
            <w:rStyle w:val="Hiperpovezava"/>
            <w:sz w:val="22"/>
          </w:rPr>
          <w:t>Annex 5</w:t>
        </w:r>
      </w:hyperlink>
      <w:r>
        <w:t>).</w:t>
      </w:r>
    </w:p>
    <w:p w14:paraId="234C63EF" w14:textId="77777777" w:rsidR="00696C83" w:rsidRPr="00937E8E" w:rsidRDefault="00696C83" w:rsidP="00C927F1">
      <w:pPr>
        <w:pStyle w:val="Odstavekseznama"/>
        <w:tabs>
          <w:tab w:val="left" w:pos="284"/>
        </w:tabs>
        <w:spacing w:before="60"/>
        <w:ind w:left="227"/>
        <w:contextualSpacing w:val="0"/>
        <w:rPr>
          <w:sz w:val="22"/>
          <w:szCs w:val="22"/>
        </w:rPr>
      </w:pPr>
    </w:p>
    <w:p w14:paraId="731A1CA7" w14:textId="2A40C531" w:rsidR="00B22960" w:rsidRPr="00937E8E" w:rsidRDefault="00B22960" w:rsidP="00C927F1">
      <w:pPr>
        <w:pStyle w:val="Naslov1"/>
        <w:tabs>
          <w:tab w:val="right" w:pos="9526"/>
        </w:tabs>
        <w:spacing w:before="0" w:line="240" w:lineRule="auto"/>
        <w:ind w:left="454" w:hanging="454"/>
        <w:jc w:val="both"/>
        <w:rPr>
          <w:rFonts w:ascii="Times New Roman" w:hAnsi="Times New Roman" w:cs="Times New Roman"/>
          <w:b/>
          <w:bCs/>
          <w:color w:val="529DBA"/>
          <w:sz w:val="24"/>
          <w:szCs w:val="24"/>
        </w:rPr>
      </w:pPr>
      <w:bookmarkStart w:id="87" w:name="_10._IZBIRNI_POSTOPEK"/>
      <w:bookmarkStart w:id="88" w:name="_Toc62727050"/>
      <w:bookmarkStart w:id="89" w:name="_Toc62727129"/>
      <w:bookmarkStart w:id="90" w:name="_Toc62736285"/>
      <w:bookmarkStart w:id="91" w:name="IZBPOSTOPEK10"/>
      <w:bookmarkEnd w:id="87"/>
      <w:r>
        <w:rPr>
          <w:rFonts w:ascii="Times New Roman" w:hAnsi="Times New Roman"/>
          <w:b/>
          <w:color w:val="529DBA"/>
          <w:sz w:val="24"/>
        </w:rPr>
        <w:t>10.</w:t>
      </w:r>
      <w:r>
        <w:rPr>
          <w:rFonts w:ascii="Times New Roman" w:hAnsi="Times New Roman"/>
          <w:b/>
          <w:color w:val="529DBA"/>
          <w:sz w:val="24"/>
        </w:rPr>
        <w:tab/>
        <w:t>SELECTION PROCEDURE FOR SLOVENIAN NATIONALS, NATIONALS OF THE MEMBER STATES OF THE EUROPEAN UNION,</w:t>
      </w:r>
      <w:bookmarkEnd w:id="88"/>
      <w:bookmarkEnd w:id="89"/>
      <w:r>
        <w:rPr>
          <w:rFonts w:ascii="Times New Roman" w:hAnsi="Times New Roman"/>
          <w:b/>
          <w:color w:val="529DBA"/>
          <w:sz w:val="24"/>
        </w:rPr>
        <w:t xml:space="preserve"> AND SLOVENIANS ABROAD</w:t>
      </w:r>
      <w:r w:rsidR="00AA6E4F">
        <w:rPr>
          <w:rFonts w:ascii="Times New Roman" w:hAnsi="Times New Roman"/>
          <w:b/>
          <w:color w:val="529DBA"/>
          <w:sz w:val="24"/>
        </w:rPr>
        <w:br/>
      </w:r>
      <w:r>
        <w:rPr>
          <w:rFonts w:ascii="Times New Roman" w:hAnsi="Times New Roman"/>
          <w:b/>
          <w:color w:val="529DBA"/>
          <w:sz w:val="24"/>
        </w:rPr>
        <w:tab/>
      </w:r>
      <w:hyperlink w:anchor="kazalo" w:history="1">
        <w:r>
          <w:rPr>
            <w:rFonts w:ascii="Times New Roman" w:hAnsi="Times New Roman"/>
            <w:b/>
            <w:i/>
            <w:color w:val="0000FF"/>
            <w:sz w:val="22"/>
            <w:u w:val="single"/>
          </w:rPr>
          <w:t>table of contents</w:t>
        </w:r>
        <w:bookmarkEnd w:id="90"/>
      </w:hyperlink>
    </w:p>
    <w:p w14:paraId="4BCA3AE3" w14:textId="77777777" w:rsidR="00B22960" w:rsidRPr="00937E8E" w:rsidRDefault="00B22960" w:rsidP="00C927F1">
      <w:pPr>
        <w:pStyle w:val="Naslov2"/>
        <w:tabs>
          <w:tab w:val="right" w:pos="9526"/>
        </w:tabs>
        <w:spacing w:after="160"/>
        <w:ind w:left="454" w:hanging="454"/>
        <w:rPr>
          <w:rFonts w:ascii="Times New Roman" w:hAnsi="Times New Roman" w:cs="Times New Roman"/>
          <w:color w:val="529DBA"/>
          <w:sz w:val="22"/>
          <w:szCs w:val="22"/>
        </w:rPr>
      </w:pPr>
      <w:bookmarkStart w:id="92" w:name="_10.1_PRVI_PRIJAVNI"/>
      <w:bookmarkStart w:id="93" w:name="_Toc62727051"/>
      <w:bookmarkStart w:id="94" w:name="_Toc62727130"/>
      <w:bookmarkStart w:id="95" w:name="_Toc62736286"/>
      <w:bookmarkStart w:id="96" w:name="IZBPOSTOPEKPRVIROK101"/>
      <w:bookmarkEnd w:id="91"/>
      <w:bookmarkEnd w:id="92"/>
      <w:r>
        <w:rPr>
          <w:rFonts w:ascii="Times New Roman" w:hAnsi="Times New Roman"/>
          <w:color w:val="529DBA"/>
          <w:sz w:val="22"/>
        </w:rPr>
        <w:t>10.1</w:t>
      </w:r>
      <w:r>
        <w:rPr>
          <w:rFonts w:ascii="Times New Roman" w:hAnsi="Times New Roman"/>
          <w:color w:val="529DBA"/>
          <w:sz w:val="22"/>
        </w:rPr>
        <w:tab/>
        <w:t>FIRST APPLICATION DEADLINE</w:t>
      </w:r>
      <w:bookmarkEnd w:id="93"/>
      <w:bookmarkEnd w:id="94"/>
      <w:r>
        <w:rPr>
          <w:rFonts w:ascii="Times New Roman" w:hAnsi="Times New Roman"/>
          <w:color w:val="529DBA"/>
          <w:sz w:val="22"/>
        </w:rPr>
        <w:tab/>
      </w:r>
      <w:hyperlink w:anchor="kazalo" w:history="1">
        <w:r>
          <w:rPr>
            <w:rFonts w:ascii="Times New Roman" w:hAnsi="Times New Roman"/>
            <w:i/>
            <w:color w:val="0000FF"/>
            <w:sz w:val="22"/>
            <w:u w:val="single"/>
          </w:rPr>
          <w:t>table of contents</w:t>
        </w:r>
        <w:bookmarkEnd w:id="95"/>
      </w:hyperlink>
    </w:p>
    <w:bookmarkEnd w:id="96"/>
    <w:p w14:paraId="2841F8FF" w14:textId="2E311F91" w:rsidR="00B22960" w:rsidRPr="00937E8E" w:rsidRDefault="000E3658" w:rsidP="00C927F1">
      <w:pPr>
        <w:spacing w:before="60" w:line="240" w:lineRule="auto"/>
        <w:jc w:val="both"/>
        <w:rPr>
          <w:rFonts w:cs="Times New Roman"/>
        </w:rPr>
      </w:pPr>
      <w:r>
        <w:t xml:space="preserve">Applicants who list, as their </w:t>
      </w:r>
      <w:r>
        <w:rPr>
          <w:b/>
          <w:bCs/>
        </w:rPr>
        <w:t>first preference</w:t>
      </w:r>
      <w:r>
        <w:t xml:space="preserve"> in the first application, a study programme for which </w:t>
      </w:r>
      <w:r>
        <w:rPr>
          <w:b/>
          <w:bCs/>
        </w:rPr>
        <w:t>no decision on restricted enrolment has been adopted</w:t>
      </w:r>
      <w:r>
        <w:t xml:space="preserve"> shall be admitted to that programme if they meet the general admission requirements.</w:t>
      </w:r>
    </w:p>
    <w:p w14:paraId="05FA2303" w14:textId="17B87A21" w:rsidR="00B22960" w:rsidRPr="00937E8E" w:rsidRDefault="000E3658" w:rsidP="00C927F1">
      <w:pPr>
        <w:spacing w:before="100" w:after="0" w:line="240" w:lineRule="auto"/>
        <w:jc w:val="both"/>
        <w:rPr>
          <w:rFonts w:cs="Times New Roman"/>
        </w:rPr>
      </w:pPr>
      <w:r>
        <w:t xml:space="preserve">Applicants who list, as their </w:t>
      </w:r>
      <w:r>
        <w:rPr>
          <w:b/>
          <w:bCs/>
        </w:rPr>
        <w:t>first preference</w:t>
      </w:r>
      <w:r>
        <w:t xml:space="preserve"> in the first application, a study programme for which a </w:t>
      </w:r>
      <w:r>
        <w:rPr>
          <w:b/>
          <w:bCs/>
        </w:rPr>
        <w:t>decision on restricted enrolment has been adopted</w:t>
      </w:r>
      <w:r>
        <w:t xml:space="preserve"> shall be admitted to that programme or to the next restricted-</w:t>
      </w:r>
      <w:r>
        <w:lastRenderedPageBreak/>
        <w:t>enrolment study programmes listed in their application if they meet the general admission requirements and achieve a sufficient number of points, and to remaining available places in study programmes without restricted enrolment if they meet the general admission requirements.</w:t>
      </w:r>
    </w:p>
    <w:p w14:paraId="681DCB6E" w14:textId="77777777" w:rsidR="00B22960" w:rsidRPr="00937E8E" w:rsidRDefault="00B22960" w:rsidP="00C927F1">
      <w:pPr>
        <w:spacing w:before="100" w:after="0" w:line="240" w:lineRule="auto"/>
        <w:jc w:val="both"/>
        <w:rPr>
          <w:rFonts w:cs="Times New Roman"/>
        </w:rPr>
      </w:pPr>
      <w:r>
        <w:t xml:space="preserve">If too many applicants who listed a study programme without restricted enrolment as their second or third preference apply for </w:t>
      </w:r>
      <w:r>
        <w:rPr>
          <w:b/>
          <w:bCs/>
        </w:rPr>
        <w:t>remaining available places</w:t>
      </w:r>
      <w:r>
        <w:t xml:space="preserve"> in that programme, they shall be selected in accordance with the criteria applicable in cases of restricted enrolment, as determined by the study programme.</w:t>
      </w:r>
    </w:p>
    <w:p w14:paraId="5A1234A5" w14:textId="77777777" w:rsidR="00B22960" w:rsidRPr="00937E8E" w:rsidRDefault="00B22960" w:rsidP="00C927F1">
      <w:pPr>
        <w:spacing w:before="100" w:after="0" w:line="240" w:lineRule="auto"/>
        <w:jc w:val="both"/>
        <w:rPr>
          <w:rFonts w:cs="Times New Roman"/>
        </w:rPr>
      </w:pPr>
      <w:r>
        <w:t>If all places in a study programme for which no decision on restricted enrolment has been adopted are filled by applicants who listed it as their first preference, applicants who listed it as their second or third preference may not be admitted to that programme.</w:t>
      </w:r>
    </w:p>
    <w:p w14:paraId="077A772F" w14:textId="77777777" w:rsidR="00B22960" w:rsidRPr="00937E8E" w:rsidRDefault="00B22960" w:rsidP="00C927F1">
      <w:pPr>
        <w:spacing w:before="100" w:after="0" w:line="240" w:lineRule="auto"/>
        <w:jc w:val="both"/>
        <w:rPr>
          <w:rFonts w:cs="Times New Roman"/>
        </w:rPr>
      </w:pPr>
      <w:r>
        <w:t>Applicants who have achieved the same number of points as the last admitted applicant shall be included on the list of admitted applicants, regardless of the number of available study places determined by the decision on restricted enrolment.</w:t>
      </w:r>
    </w:p>
    <w:p w14:paraId="6F1E8D4E" w14:textId="009D6D02" w:rsidR="00F117B5" w:rsidRPr="00937E8E" w:rsidRDefault="008B4945" w:rsidP="00C927F1">
      <w:pPr>
        <w:spacing w:before="100" w:after="0" w:line="240" w:lineRule="auto"/>
        <w:jc w:val="both"/>
        <w:rPr>
          <w:rFonts w:cs="Times New Roman"/>
        </w:rPr>
      </w:pPr>
      <w:r>
        <w:rPr>
          <w:b/>
          <w:bCs/>
        </w:rPr>
        <w:t xml:space="preserve">Decisions on the results of the selection procedure for Slovenian nationals and nationals of the Member States of the European Union shall be published no later than 24 July 2026, and for Slovenians abroad no later than 5 August 2026, on the eVŠ portal (applicants may access the decision on the results of the selection procedure via their user account on the eVŠ portal at </w:t>
      </w:r>
      <w:hyperlink r:id="rId18" w:history="1">
        <w:r>
          <w:rPr>
            <w:rStyle w:val="Hiperpovezava"/>
            <w:b/>
          </w:rPr>
          <w:t>https://portal.evs.gov.si/prijava</w:t>
        </w:r>
      </w:hyperlink>
      <w:r>
        <w:rPr>
          <w:b/>
          <w:bCs/>
        </w:rPr>
        <w:t>).</w:t>
      </w:r>
      <w:r>
        <w:rPr>
          <w:b/>
        </w:rPr>
        <w:t xml:space="preserve"> </w:t>
      </w:r>
      <w:r>
        <w:t xml:space="preserve">Applicants shall retrieve the document or notification from the eVŠ portal in electronic form following prior authentication. An applicant shall be deemed to have been informed of the content of a document or notification upon logging in to the eVŠ portal. Upon personal service of a document via the eVŠ portal, the applicant shall electronically confirm the electronic proof of service. The date of electronic confirmation of the electronic proof of service referred to in the preceding sentence shall be deemed to be the date of service of the document. If the applicant does not retrieve the document within five days of receiving the informational message regarding the electronically deposited document in the eVŠ portal, service shall be deemed to have been </w:t>
      </w:r>
      <w:proofErr w:type="gramStart"/>
      <w:r>
        <w:t>effected</w:t>
      </w:r>
      <w:proofErr w:type="gramEnd"/>
      <w:r>
        <w:t xml:space="preserve"> upon expiry of that period. </w:t>
      </w:r>
    </w:p>
    <w:p w14:paraId="289B50E3" w14:textId="16C1E49A" w:rsidR="00B22960" w:rsidRPr="00937E8E" w:rsidRDefault="00B22960" w:rsidP="00C927F1">
      <w:pPr>
        <w:spacing w:before="100" w:after="0" w:line="240" w:lineRule="auto"/>
        <w:jc w:val="both"/>
        <w:rPr>
          <w:rFonts w:cs="Times New Roman"/>
        </w:rPr>
      </w:pPr>
      <w:r>
        <w:t xml:space="preserve">The following applicants shall </w:t>
      </w:r>
      <w:r>
        <w:rPr>
          <w:b/>
        </w:rPr>
        <w:t>subsequently</w:t>
      </w:r>
      <w:r>
        <w:t xml:space="preserve"> be included on the list of admitted applicants:</w:t>
      </w:r>
    </w:p>
    <w:p w14:paraId="697AE469" w14:textId="77777777" w:rsidR="00B22960" w:rsidRPr="00937E8E" w:rsidRDefault="00B22960" w:rsidP="00585CDF">
      <w:pPr>
        <w:pStyle w:val="Odstavekseznama"/>
        <w:numPr>
          <w:ilvl w:val="0"/>
          <w:numId w:val="62"/>
        </w:numPr>
        <w:spacing w:before="60"/>
        <w:ind w:left="284" w:hanging="284"/>
        <w:rPr>
          <w:sz w:val="22"/>
          <w:szCs w:val="22"/>
        </w:rPr>
      </w:pPr>
      <w:r>
        <w:rPr>
          <w:sz w:val="22"/>
        </w:rPr>
        <w:t>applicants who, for justified reasons and in accordance with decisions of the authorities competent for the General Matura or the Vocational Matura, take the Matura in two parts, whereby the part taken in the autumn examination period is considered as a complete Matura taken in the spring examination period;</w:t>
      </w:r>
    </w:p>
    <w:p w14:paraId="2A998915" w14:textId="77777777" w:rsidR="000A19CA" w:rsidRPr="00937E8E" w:rsidRDefault="000A19CA" w:rsidP="00585CDF">
      <w:pPr>
        <w:pStyle w:val="Odstavekseznama"/>
        <w:numPr>
          <w:ilvl w:val="0"/>
          <w:numId w:val="62"/>
        </w:numPr>
        <w:spacing w:before="60"/>
        <w:ind w:left="284" w:hanging="284"/>
        <w:rPr>
          <w:sz w:val="22"/>
          <w:szCs w:val="22"/>
        </w:rPr>
      </w:pPr>
      <w:r>
        <w:rPr>
          <w:sz w:val="22"/>
        </w:rPr>
        <w:t>applicants for whom the National Examination Centre provides amended data (General and Vocational Matura appeals);</w:t>
      </w:r>
    </w:p>
    <w:p w14:paraId="5F2CA48C" w14:textId="77777777" w:rsidR="00B22960" w:rsidRPr="00937E8E" w:rsidRDefault="00B22960" w:rsidP="00585CDF">
      <w:pPr>
        <w:pStyle w:val="Odstavekseznama"/>
        <w:numPr>
          <w:ilvl w:val="0"/>
          <w:numId w:val="62"/>
        </w:numPr>
        <w:spacing w:before="60"/>
        <w:ind w:left="284" w:hanging="284"/>
        <w:rPr>
          <w:sz w:val="22"/>
          <w:szCs w:val="22"/>
        </w:rPr>
      </w:pPr>
      <w:r>
        <w:rPr>
          <w:sz w:val="22"/>
        </w:rPr>
        <w:t>applicants who, in accordance with a decision of the competent authority of a faculty, academy or professional higher education college, take assessments of special aptitudes, abilities and skills in the autumn examination period;</w:t>
      </w:r>
    </w:p>
    <w:p w14:paraId="4EB1785C" w14:textId="68AFCC02" w:rsidR="00B22960" w:rsidRPr="00937E8E" w:rsidRDefault="00B22960" w:rsidP="00585CDF">
      <w:pPr>
        <w:pStyle w:val="Odstavekseznama"/>
        <w:numPr>
          <w:ilvl w:val="0"/>
          <w:numId w:val="62"/>
        </w:numPr>
        <w:spacing w:before="60"/>
        <w:ind w:left="284" w:hanging="284"/>
        <w:rPr>
          <w:sz w:val="22"/>
          <w:szCs w:val="22"/>
        </w:rPr>
      </w:pPr>
      <w:r>
        <w:rPr>
          <w:sz w:val="22"/>
        </w:rPr>
        <w:t>applicants who are Slovenian nationals, nationals of the Member States of the European Union, or Slovenians abroad, who completed secondary education abroad and whose recognition procedure under the legislation governing the evaluation and recognition of education has not yet been completed;</w:t>
      </w:r>
    </w:p>
    <w:p w14:paraId="096331AC" w14:textId="77777777" w:rsidR="00B22960" w:rsidRPr="00937E8E" w:rsidRDefault="00B22960" w:rsidP="00585CDF">
      <w:pPr>
        <w:pStyle w:val="Odstavekseznama"/>
        <w:numPr>
          <w:ilvl w:val="0"/>
          <w:numId w:val="62"/>
        </w:numPr>
        <w:spacing w:before="60"/>
        <w:ind w:left="284" w:hanging="284"/>
        <w:rPr>
          <w:sz w:val="22"/>
          <w:szCs w:val="22"/>
        </w:rPr>
      </w:pPr>
      <w:r>
        <w:rPr>
          <w:sz w:val="22"/>
        </w:rPr>
        <w:t>applicants for whom such inclusion has been decided in appeal proceedings or extraordinary legal remedy proceedings.</w:t>
      </w:r>
    </w:p>
    <w:p w14:paraId="3D755B91" w14:textId="77777777" w:rsidR="00B22960" w:rsidRPr="00937E8E" w:rsidRDefault="00B22960" w:rsidP="00C927F1">
      <w:pPr>
        <w:spacing w:before="100" w:after="0" w:line="240" w:lineRule="auto"/>
        <w:jc w:val="both"/>
        <w:rPr>
          <w:rFonts w:cs="Times New Roman"/>
        </w:rPr>
      </w:pPr>
      <w:r>
        <w:t xml:space="preserve">Applicants referred to above who meet the general admission requirements shall be included among the admitted applicants if they applied for a study programme </w:t>
      </w:r>
      <w:r>
        <w:rPr>
          <w:b/>
        </w:rPr>
        <w:t>without restricted enrolment</w:t>
      </w:r>
      <w:r>
        <w:t xml:space="preserve"> or if they achieve </w:t>
      </w:r>
      <w:r>
        <w:rPr>
          <w:b/>
        </w:rPr>
        <w:t>at least the same number of points as the last admitted</w:t>
      </w:r>
      <w:r>
        <w:t xml:space="preserve"> applicant on the list.</w:t>
      </w:r>
    </w:p>
    <w:p w14:paraId="5A469979" w14:textId="7AE041D6" w:rsidR="00B22960" w:rsidRPr="00937E8E" w:rsidRDefault="00B22960" w:rsidP="00C927F1">
      <w:pPr>
        <w:spacing w:before="100" w:after="0" w:line="240" w:lineRule="auto"/>
        <w:jc w:val="both"/>
        <w:rPr>
          <w:rFonts w:cs="Times New Roman"/>
        </w:rPr>
      </w:pPr>
      <w:r>
        <w:rPr>
          <w:b/>
        </w:rPr>
        <w:t>Applicants with special needs and applicants with special status shall also be subsequently included</w:t>
      </w:r>
      <w:r>
        <w:t xml:space="preserve"> on the list of admitted applicants if, in the first selection procedure, they meet the general admission requirements for the study programme, were not admitted to any of the listed programmes </w:t>
      </w:r>
      <w:r>
        <w:rPr>
          <w:b/>
        </w:rPr>
        <w:t>in the regular selection procedure</w:t>
      </w:r>
      <w:r>
        <w:t>, and achieve at least 90% of the minimum number of points required for admission.</w:t>
      </w:r>
    </w:p>
    <w:p w14:paraId="2FAAEA17" w14:textId="77777777" w:rsidR="00A2270E" w:rsidRDefault="00A2270E" w:rsidP="00A2270E">
      <w:pPr>
        <w:spacing w:after="0" w:line="240" w:lineRule="auto"/>
        <w:jc w:val="both"/>
        <w:rPr>
          <w:rFonts w:cs="Times New Roman"/>
        </w:rPr>
      </w:pPr>
    </w:p>
    <w:p w14:paraId="617AA1F4" w14:textId="2191DCAF" w:rsidR="00B22960" w:rsidRPr="00937E8E" w:rsidRDefault="00B22960" w:rsidP="00FC3B3C">
      <w:pPr>
        <w:spacing w:after="0" w:line="240" w:lineRule="auto"/>
        <w:jc w:val="both"/>
        <w:rPr>
          <w:rFonts w:cs="Times New Roman"/>
        </w:rPr>
      </w:pPr>
      <w:r>
        <w:t>The higher education application and information service shall inform subsequently admitted applicants and the higher education institutions to which they have been admitted of the results of the selection procedure electronically via the eVŠ portal no later than 21 September 2026. A decision shall be deemed to have been served on the applicant on the second working day following the date of publication of the decision on the eVŠ portal. Decisions on the results of the selection procedure and other documents for subsequently admitted applicants shall be served in the same manner as described above.</w:t>
      </w:r>
    </w:p>
    <w:p w14:paraId="38A3F62B" w14:textId="77777777" w:rsidR="00B22960" w:rsidRPr="00937E8E" w:rsidRDefault="00B22960" w:rsidP="00C927F1">
      <w:pPr>
        <w:pStyle w:val="Naslov2"/>
        <w:tabs>
          <w:tab w:val="right" w:pos="9526"/>
        </w:tabs>
        <w:spacing w:after="160"/>
        <w:ind w:left="454" w:hanging="454"/>
        <w:rPr>
          <w:rFonts w:ascii="Times New Roman" w:hAnsi="Times New Roman" w:cs="Times New Roman"/>
          <w:color w:val="529DBA"/>
          <w:sz w:val="22"/>
          <w:szCs w:val="22"/>
        </w:rPr>
      </w:pPr>
      <w:bookmarkStart w:id="97" w:name="_10.2_DRUGI_PRIJAVNI"/>
      <w:bookmarkStart w:id="98" w:name="_Toc62727052"/>
      <w:bookmarkStart w:id="99" w:name="_Toc62727131"/>
      <w:bookmarkStart w:id="100" w:name="_Toc62736287"/>
      <w:bookmarkStart w:id="101" w:name="IZBPOSTOPEKDRUGIROK102"/>
      <w:bookmarkEnd w:id="97"/>
      <w:r>
        <w:rPr>
          <w:rFonts w:ascii="Times New Roman" w:hAnsi="Times New Roman"/>
          <w:color w:val="529DBA"/>
          <w:sz w:val="22"/>
        </w:rPr>
        <w:lastRenderedPageBreak/>
        <w:t>10.2</w:t>
      </w:r>
      <w:r>
        <w:rPr>
          <w:rFonts w:ascii="Times New Roman" w:hAnsi="Times New Roman"/>
          <w:color w:val="529DBA"/>
          <w:sz w:val="22"/>
        </w:rPr>
        <w:tab/>
        <w:t>SECOND APPLICATION DEADLINE</w:t>
      </w:r>
      <w:bookmarkEnd w:id="98"/>
      <w:bookmarkEnd w:id="99"/>
      <w:r>
        <w:rPr>
          <w:rFonts w:ascii="Times New Roman" w:hAnsi="Times New Roman"/>
          <w:color w:val="529DBA"/>
          <w:sz w:val="22"/>
        </w:rPr>
        <w:tab/>
      </w:r>
      <w:hyperlink w:anchor="kazalo" w:history="1">
        <w:r>
          <w:rPr>
            <w:rFonts w:ascii="Times New Roman" w:hAnsi="Times New Roman"/>
            <w:i/>
            <w:color w:val="0000FF"/>
            <w:sz w:val="22"/>
            <w:u w:val="single"/>
          </w:rPr>
          <w:t>table of contents</w:t>
        </w:r>
        <w:bookmarkEnd w:id="100"/>
      </w:hyperlink>
    </w:p>
    <w:bookmarkEnd w:id="101"/>
    <w:p w14:paraId="05279203" w14:textId="6E5FB02A" w:rsidR="00B22960" w:rsidRPr="00937E8E" w:rsidRDefault="00B22960" w:rsidP="00C927F1">
      <w:pPr>
        <w:spacing w:before="100" w:after="0" w:line="240" w:lineRule="auto"/>
        <w:jc w:val="both"/>
        <w:rPr>
          <w:rFonts w:cs="Times New Roman"/>
        </w:rPr>
      </w:pPr>
      <w:r>
        <w:t>Applicants who, in the second application, list as their first preference a study programme for which the number of applicants listing it as their first choice does not exceed the number of available study places shall be admitted to that programme if they meet the general admission requirements.</w:t>
      </w:r>
    </w:p>
    <w:p w14:paraId="5A192E04" w14:textId="04CF72DB" w:rsidR="00B22960" w:rsidRPr="00937E8E" w:rsidRDefault="00B22960" w:rsidP="00C927F1">
      <w:pPr>
        <w:spacing w:before="60" w:after="0" w:line="240" w:lineRule="auto"/>
        <w:jc w:val="both"/>
        <w:rPr>
          <w:rFonts w:cs="Times New Roman"/>
        </w:rPr>
      </w:pPr>
      <w:r>
        <w:t>If the number of applications for a study programme listed as the first preference in the second application exceeds the number of available places, applicants shall be selected in accordance with the procedure set out in Section “</w:t>
      </w:r>
      <w:hyperlink w:anchor="IZBPOSTOPEKPRVIROK101" w:history="1">
        <w:r>
          <w:rPr>
            <w:rStyle w:val="Hiperpovezava"/>
          </w:rPr>
          <w:t>10.1</w:t>
        </w:r>
      </w:hyperlink>
      <w:r>
        <w:t>. Selection Procedure – First Application Period” and in compliance with the criteria applicable in cases of restricted enrolment, as determined by the study programme.</w:t>
      </w:r>
    </w:p>
    <w:p w14:paraId="3089F293" w14:textId="69FB32BC" w:rsidR="00193A7B" w:rsidRPr="00937E8E" w:rsidRDefault="003152BF" w:rsidP="00C927F1">
      <w:pPr>
        <w:spacing w:before="100" w:after="0" w:line="240" w:lineRule="auto"/>
        <w:jc w:val="both"/>
        <w:rPr>
          <w:rFonts w:cs="Times New Roman"/>
        </w:rPr>
      </w:pPr>
      <w:bookmarkStart w:id="102" w:name="_Hlk124426219"/>
      <w:r>
        <w:rPr>
          <w:b/>
          <w:bCs/>
        </w:rPr>
        <w:t xml:space="preserve">Decisions on the results of the selection procedure for Slovenian nationals, nationals of the Member States of the European Union, and Slovenians abroad shall be published on the eVŠ portal no later than 21 September 2026 (applicants may access the decision via their user account at </w:t>
      </w:r>
      <w:hyperlink r:id="rId19" w:history="1">
        <w:r>
          <w:rPr>
            <w:rStyle w:val="Hiperpovezava"/>
            <w:b/>
          </w:rPr>
          <w:t>https://portal.evs.gov.si/prijava</w:t>
        </w:r>
      </w:hyperlink>
      <w:r>
        <w:rPr>
          <w:b/>
          <w:bCs/>
        </w:rPr>
        <w:t>).</w:t>
      </w:r>
      <w:r>
        <w:rPr>
          <w:b/>
        </w:rPr>
        <w:t xml:space="preserve"> </w:t>
      </w:r>
      <w:r>
        <w:t xml:space="preserve">Applicants shall retrieve the document or notification from the eVŠ portal in electronic form following prior authentication. An applicant shall be deemed to have been informed of the content of a document or notification upon logging in to the eVŠ portal. Upon personal service of a document via the eVŠ portal, the applicant shall electronically confirm the electronic proof of service. The date of electronic confirmation of the electronic proof of service referred to in the preceding sentence shall be deemed to be the date of service of the document. If the applicant does not retrieve the document within five days of receiving the informational message regarding the electronically deposited document in the eVŠ portal, service shall be deemed to have been </w:t>
      </w:r>
      <w:proofErr w:type="gramStart"/>
      <w:r>
        <w:t>effected</w:t>
      </w:r>
      <w:proofErr w:type="gramEnd"/>
      <w:r>
        <w:t xml:space="preserve"> upon expiry of that period. </w:t>
      </w:r>
    </w:p>
    <w:bookmarkEnd w:id="102"/>
    <w:p w14:paraId="29FCCF8A" w14:textId="77777777" w:rsidR="00B22960" w:rsidRPr="00937E8E" w:rsidRDefault="00B22960" w:rsidP="00585CDF">
      <w:pPr>
        <w:spacing w:before="100" w:after="0" w:line="240" w:lineRule="auto"/>
        <w:jc w:val="both"/>
        <w:rPr>
          <w:rFonts w:cs="Times New Roman"/>
        </w:rPr>
      </w:pPr>
      <w:r>
        <w:t xml:space="preserve">Applicants for whom such inclusion has been decided in appeal proceedings shall subsequently be included on the list of admitted applicants. Such applicants who meet the general admission requirements shall be included among the admitted applicants if they applied for a study programme </w:t>
      </w:r>
      <w:r>
        <w:rPr>
          <w:b/>
          <w:bCs/>
        </w:rPr>
        <w:t xml:space="preserve">without restricted enrolment </w:t>
      </w:r>
      <w:r>
        <w:t xml:space="preserve">or if they achieve </w:t>
      </w:r>
      <w:r>
        <w:rPr>
          <w:b/>
          <w:bCs/>
        </w:rPr>
        <w:t>at least the same number of points as the last-ranked applicant</w:t>
      </w:r>
      <w:r>
        <w:t xml:space="preserve"> on the list of admitted applicants.</w:t>
      </w:r>
    </w:p>
    <w:p w14:paraId="62B2B187" w14:textId="72A9965D" w:rsidR="00B22960" w:rsidRPr="00937E8E" w:rsidRDefault="00B22960" w:rsidP="00C927F1">
      <w:pPr>
        <w:spacing w:before="60" w:after="0" w:line="240" w:lineRule="auto"/>
        <w:jc w:val="both"/>
        <w:rPr>
          <w:rFonts w:cs="Times New Roman"/>
        </w:rPr>
      </w:pPr>
      <w:r>
        <w:rPr>
          <w:b/>
          <w:bCs/>
        </w:rPr>
        <w:t>Applicants with special needs and applicants with special status shall also be subsequently included</w:t>
      </w:r>
      <w:r>
        <w:t xml:space="preserve"> on the list of admitted applicants if, in the second application period, they meet the general admission requirements for the study programme, were not admitted to any of the listed programmes in the regular selection procedure, and achieve at least 90% of the minimum number of points required for admission. Decisions on the results of the selection procedure and other documents for subsequently admitted applicants shall be served in the same manner as described above.</w:t>
      </w:r>
    </w:p>
    <w:p w14:paraId="7C51846C" w14:textId="77777777" w:rsidR="00B22960" w:rsidRPr="00937E8E" w:rsidRDefault="00B22960" w:rsidP="00C927F1">
      <w:pPr>
        <w:pStyle w:val="Naslov2"/>
        <w:tabs>
          <w:tab w:val="right" w:pos="9526"/>
        </w:tabs>
        <w:spacing w:after="160"/>
        <w:ind w:left="454" w:hanging="454"/>
        <w:rPr>
          <w:rFonts w:ascii="Times New Roman" w:hAnsi="Times New Roman" w:cs="Times New Roman"/>
          <w:color w:val="529DBA"/>
          <w:sz w:val="22"/>
          <w:szCs w:val="22"/>
        </w:rPr>
      </w:pPr>
      <w:bookmarkStart w:id="103" w:name="_10.3_ROK_ZA"/>
      <w:bookmarkStart w:id="104" w:name="_Toc62727053"/>
      <w:bookmarkStart w:id="105" w:name="_Toc62727132"/>
      <w:bookmarkStart w:id="106" w:name="_Toc62736288"/>
      <w:bookmarkStart w:id="107" w:name="IZBPOSTOPEKTRETJIROK103"/>
      <w:bookmarkEnd w:id="103"/>
      <w:r>
        <w:rPr>
          <w:rFonts w:ascii="Times New Roman" w:hAnsi="Times New Roman"/>
          <w:color w:val="529DBA"/>
          <w:sz w:val="22"/>
        </w:rPr>
        <w:t>10.3</w:t>
      </w:r>
      <w:r>
        <w:rPr>
          <w:rFonts w:ascii="Times New Roman" w:hAnsi="Times New Roman"/>
          <w:color w:val="529DBA"/>
          <w:sz w:val="22"/>
        </w:rPr>
        <w:tab/>
        <w:t>DEADLINE FOR FILLING REMAINING AVAILABLE STUDY PLACES</w:t>
      </w:r>
      <w:bookmarkEnd w:id="104"/>
      <w:bookmarkEnd w:id="105"/>
      <w:r>
        <w:rPr>
          <w:rFonts w:ascii="Times New Roman" w:hAnsi="Times New Roman"/>
          <w:color w:val="529DBA"/>
          <w:sz w:val="22"/>
        </w:rPr>
        <w:tab/>
      </w:r>
      <w:hyperlink w:anchor="kazalo" w:history="1">
        <w:r>
          <w:rPr>
            <w:rFonts w:ascii="Times New Roman" w:hAnsi="Times New Roman"/>
            <w:i/>
            <w:color w:val="0000FF"/>
            <w:sz w:val="22"/>
            <w:u w:val="single"/>
          </w:rPr>
          <w:t>table of content</w:t>
        </w:r>
        <w:bookmarkEnd w:id="106"/>
      </w:hyperlink>
    </w:p>
    <w:bookmarkEnd w:id="107"/>
    <w:p w14:paraId="5E521127" w14:textId="491CD9C1" w:rsidR="00B22960" w:rsidRPr="00937E8E" w:rsidRDefault="00B22960" w:rsidP="00C927F1">
      <w:pPr>
        <w:spacing w:after="0" w:line="240" w:lineRule="auto"/>
        <w:jc w:val="both"/>
        <w:rPr>
          <w:rFonts w:cs="Times New Roman"/>
        </w:rPr>
      </w:pPr>
      <w:r>
        <w:t>If the number of applications exceeds the number of remaining available study places under the deadline for filling remaining available study places, applicants shall be selected in accordance with the criteria applicable in cases of restricted enrolment, as determined by the study programme.</w:t>
      </w:r>
    </w:p>
    <w:p w14:paraId="34E82A7A" w14:textId="52345907" w:rsidR="006E1CC9" w:rsidRPr="00937E8E" w:rsidRDefault="00B22960" w:rsidP="00C927F1">
      <w:pPr>
        <w:spacing w:before="60" w:after="0" w:line="240" w:lineRule="auto"/>
        <w:jc w:val="both"/>
        <w:rPr>
          <w:rFonts w:cs="Times New Roman"/>
        </w:rPr>
      </w:pPr>
      <w:r>
        <w:t xml:space="preserve">The status of an applicant with special needs or special status granted in the first or second application period shall also be taken into account in this period (the applicant must submit the relevant evidence electronically via the eVŠ portal within the application deadline referred to in </w:t>
      </w:r>
      <w:hyperlink w:anchor="PRIJAVAZAVPIS1" w:history="1">
        <w:r>
          <w:rPr>
            <w:rStyle w:val="Hiperpovezava"/>
          </w:rPr>
          <w:t>Section 1</w:t>
        </w:r>
      </w:hyperlink>
      <w:r>
        <w:t xml:space="preserve"> of this call). The granting of the status of an applicant with special needs or special status in this period is not possible.</w:t>
      </w:r>
      <w:bookmarkStart w:id="108" w:name="_Toc62727054"/>
      <w:bookmarkStart w:id="109" w:name="_Toc62727133"/>
      <w:bookmarkStart w:id="110" w:name="_Toc62736289"/>
    </w:p>
    <w:p w14:paraId="21F27EC0" w14:textId="0170C801" w:rsidR="008D5845" w:rsidRDefault="006E1CC9" w:rsidP="00A56F8A">
      <w:pPr>
        <w:spacing w:before="100" w:after="0" w:line="240" w:lineRule="auto"/>
        <w:jc w:val="both"/>
        <w:rPr>
          <w:rFonts w:cs="Times New Roman"/>
        </w:rPr>
      </w:pPr>
      <w:r>
        <w:rPr>
          <w:b/>
          <w:bCs/>
        </w:rPr>
        <w:t xml:space="preserve">Decisions on the results of the selection procedure shall be published on the eVŠ portal no later than 25 September 2026 (applicants may access the decision via their user account at </w:t>
      </w:r>
      <w:hyperlink r:id="rId20" w:history="1">
        <w:r>
          <w:rPr>
            <w:rStyle w:val="Hiperpovezava"/>
            <w:b/>
            <w:bCs/>
          </w:rPr>
          <w:t>https://portal.evs.gov.si/prijava/</w:t>
        </w:r>
      </w:hyperlink>
      <w:r>
        <w:rPr>
          <w:b/>
          <w:bCs/>
        </w:rPr>
        <w:t>).</w:t>
      </w:r>
      <w:r>
        <w:rPr>
          <w:b/>
        </w:rPr>
        <w:t xml:space="preserve"> </w:t>
      </w:r>
      <w:r>
        <w:t xml:space="preserve">Applicants shall retrieve the document or notification from the eVŠ portal in electronic form following prior authentication. An applicant shall be deemed to have been informed of the content of a document or notification upon logging in to the eVŠ portal. Upon personal service of a document via the eVŠ portal, the applicant shall electronically confirm the electronic proof of service. The date of electronic confirmation of the electronic proof of service referred to in the preceding sentence shall be deemed to be the date of service of the document. If the applicant does not retrieve the document within five days of receiving the informational message regarding the electronically deposited document in the eVŠ portal, service shall be deemed to have been </w:t>
      </w:r>
      <w:proofErr w:type="gramStart"/>
      <w:r>
        <w:t>effected</w:t>
      </w:r>
      <w:proofErr w:type="gramEnd"/>
      <w:r>
        <w:t xml:space="preserve"> upon expiry of that period. </w:t>
      </w:r>
    </w:p>
    <w:p w14:paraId="78C3064D" w14:textId="77777777" w:rsidR="00A56F8A" w:rsidRPr="00937E8E" w:rsidRDefault="00A56F8A" w:rsidP="00A56F8A">
      <w:pPr>
        <w:spacing w:before="100" w:after="0" w:line="240" w:lineRule="auto"/>
        <w:jc w:val="both"/>
        <w:rPr>
          <w:rFonts w:cs="Times New Roman"/>
        </w:rPr>
      </w:pPr>
    </w:p>
    <w:p w14:paraId="18516535" w14:textId="77777777" w:rsidR="00B22960" w:rsidRPr="0022235D" w:rsidRDefault="001541B0" w:rsidP="00C927F1">
      <w:pPr>
        <w:pStyle w:val="Naslov1"/>
        <w:keepNext w:val="0"/>
        <w:keepLines w:val="0"/>
        <w:spacing w:before="0" w:line="240" w:lineRule="auto"/>
        <w:ind w:left="454" w:hanging="454"/>
        <w:jc w:val="both"/>
        <w:rPr>
          <w:rFonts w:ascii="Times New Roman" w:hAnsi="Times New Roman" w:cs="Times New Roman"/>
          <w:b/>
          <w:bCs/>
          <w:color w:val="529DBA"/>
          <w:sz w:val="22"/>
          <w:szCs w:val="22"/>
        </w:rPr>
      </w:pPr>
      <w:bookmarkStart w:id="111" w:name="POSTOPEKPRIZNAVANJA11"/>
      <w:r w:rsidRPr="004D1279">
        <w:rPr>
          <w:rFonts w:ascii="Times New Roman" w:hAnsi="Times New Roman"/>
          <w:b/>
          <w:color w:val="529DBA"/>
          <w:sz w:val="24"/>
          <w:szCs w:val="24"/>
        </w:rPr>
        <w:t>11.</w:t>
      </w:r>
      <w:r w:rsidRPr="004D1279">
        <w:rPr>
          <w:rFonts w:ascii="Times New Roman" w:hAnsi="Times New Roman"/>
          <w:b/>
          <w:color w:val="529DBA"/>
          <w:sz w:val="24"/>
          <w:szCs w:val="24"/>
        </w:rPr>
        <w:tab/>
      </w:r>
      <w:r w:rsidRPr="004D1279">
        <w:rPr>
          <w:rFonts w:ascii="Times New Roman" w:hAnsi="Times New Roman"/>
          <w:b/>
          <w:color w:val="529DBA"/>
          <w:sz w:val="24"/>
          <w:szCs w:val="24"/>
        </w:rPr>
        <w:tab/>
      </w:r>
      <w:r>
        <w:rPr>
          <w:rFonts w:ascii="Times New Roman" w:hAnsi="Times New Roman"/>
          <w:b/>
          <w:color w:val="529DBA"/>
          <w:sz w:val="22"/>
        </w:rPr>
        <w:t>PROCEDURE FOR THE RECOGNITION OF EDUCATION FOR THE PURPOSE OF CONTINUING</w:t>
      </w:r>
      <w:bookmarkEnd w:id="111"/>
      <w:r>
        <w:rPr>
          <w:rFonts w:ascii="Times New Roman" w:hAnsi="Times New Roman"/>
          <w:b/>
          <w:color w:val="529DBA"/>
          <w:sz w:val="22"/>
        </w:rPr>
        <w:t xml:space="preserve"> EDUCATION IN THE REPUBLIC OF SLOVENIA FOR APPLICANTS HOLDING FOREIGN QUALIFICATIONS:</w:t>
      </w:r>
      <w:bookmarkEnd w:id="108"/>
      <w:bookmarkEnd w:id="109"/>
      <w:bookmarkEnd w:id="110"/>
    </w:p>
    <w:p w14:paraId="05A4574F" w14:textId="77777777" w:rsidR="00B22960" w:rsidRPr="0022235D" w:rsidRDefault="00B22960" w:rsidP="00C927F1">
      <w:pPr>
        <w:pStyle w:val="Odstavekseznama"/>
        <w:numPr>
          <w:ilvl w:val="0"/>
          <w:numId w:val="10"/>
        </w:numPr>
        <w:spacing w:before="20"/>
        <w:ind w:left="814"/>
        <w:rPr>
          <w:b/>
          <w:bCs/>
          <w:color w:val="529DBA"/>
          <w:sz w:val="22"/>
          <w:szCs w:val="22"/>
        </w:rPr>
      </w:pPr>
      <w:r>
        <w:rPr>
          <w:b/>
          <w:color w:val="529DBA"/>
          <w:sz w:val="22"/>
        </w:rPr>
        <w:lastRenderedPageBreak/>
        <w:t>COMPLETED SECONDARY EDUCATION</w:t>
      </w:r>
    </w:p>
    <w:p w14:paraId="0CB615E5" w14:textId="77777777" w:rsidR="00B22960" w:rsidRPr="0022235D" w:rsidRDefault="00B22960" w:rsidP="00C927F1">
      <w:pPr>
        <w:pStyle w:val="Odstavekseznama"/>
        <w:numPr>
          <w:ilvl w:val="0"/>
          <w:numId w:val="10"/>
        </w:numPr>
        <w:spacing w:before="20"/>
        <w:ind w:left="814"/>
        <w:rPr>
          <w:b/>
          <w:bCs/>
          <w:color w:val="529DBA"/>
          <w:sz w:val="22"/>
          <w:szCs w:val="22"/>
        </w:rPr>
      </w:pPr>
      <w:r>
        <w:rPr>
          <w:b/>
          <w:color w:val="529DBA"/>
          <w:sz w:val="22"/>
        </w:rPr>
        <w:t>COMPLETED YEAR OF STUDY FOR CONTINUATION OF STUDIES AND ENROLMENT IN A HIGHER YEAR</w:t>
      </w:r>
    </w:p>
    <w:p w14:paraId="40729B67" w14:textId="77777777" w:rsidR="00B22960" w:rsidRPr="00937E8E" w:rsidRDefault="00B22960" w:rsidP="00C927F1">
      <w:pPr>
        <w:pStyle w:val="Odstavekseznama"/>
        <w:numPr>
          <w:ilvl w:val="0"/>
          <w:numId w:val="10"/>
        </w:numPr>
        <w:tabs>
          <w:tab w:val="right" w:pos="9526"/>
        </w:tabs>
        <w:spacing w:before="20" w:after="200"/>
        <w:ind w:left="814"/>
        <w:rPr>
          <w:b/>
          <w:bCs/>
          <w:color w:val="027EAA"/>
          <w:sz w:val="22"/>
          <w:szCs w:val="22"/>
        </w:rPr>
      </w:pPr>
      <w:r>
        <w:rPr>
          <w:b/>
          <w:color w:val="529DBA"/>
          <w:sz w:val="22"/>
        </w:rPr>
        <w:t>OF AN APPLICANT</w:t>
      </w:r>
      <w:r>
        <w:rPr>
          <w:b/>
          <w:color w:val="529DBA"/>
          <w:sz w:val="22"/>
        </w:rPr>
        <w:tab/>
      </w:r>
      <w:hyperlink w:anchor="kazalo" w:history="1">
        <w:r>
          <w:rPr>
            <w:b/>
            <w:i/>
            <w:color w:val="0000FF"/>
            <w:sz w:val="22"/>
            <w:u w:val="single"/>
          </w:rPr>
          <w:t>table of content</w:t>
        </w:r>
      </w:hyperlink>
    </w:p>
    <w:p w14:paraId="07C09484" w14:textId="74C697FA" w:rsidR="001E35C9" w:rsidRPr="00937E8E" w:rsidRDefault="00DD0F93" w:rsidP="00C927F1">
      <w:pPr>
        <w:pStyle w:val="paragraph"/>
        <w:shd w:val="clear" w:color="auto" w:fill="FFFFFF"/>
        <w:spacing w:beforeAutospacing="0" w:after="0" w:afterAutospacing="0"/>
        <w:jc w:val="both"/>
        <w:textAlignment w:val="baseline"/>
        <w:rPr>
          <w:sz w:val="22"/>
          <w:szCs w:val="22"/>
        </w:rPr>
      </w:pPr>
      <w:bookmarkStart w:id="112" w:name="_Hlk62729490"/>
      <w:r>
        <w:t xml:space="preserve">Applicants who demonstrate fulfilment of admission requirements on the basis of completed foreign secondary education are hereby informed that their certificate of completed education is subject to recognition under the </w:t>
      </w:r>
      <w:hyperlink r:id="rId21" w:tgtFrame="_blank" w:history="1">
        <w:r>
          <w:rPr>
            <w:rStyle w:val="Hiperpovezava"/>
            <w:sz w:val="22"/>
          </w:rPr>
          <w:t>Act Regulating the Evaluation and Recognition of Education</w:t>
        </w:r>
      </w:hyperlink>
      <w:r>
        <w:t xml:space="preserve"> (Official Gazette of the Republic of Slovenia, Nos. 87/11, 97/11 – corr., and 109/12).</w:t>
      </w:r>
      <w:bookmarkEnd w:id="112"/>
    </w:p>
    <w:p w14:paraId="020E341E" w14:textId="28D70EDA" w:rsidR="00B22960" w:rsidRPr="00937E8E" w:rsidRDefault="0091563A" w:rsidP="00C927F1">
      <w:pPr>
        <w:spacing w:before="100" w:after="0" w:line="240" w:lineRule="auto"/>
        <w:jc w:val="both"/>
        <w:rPr>
          <w:rFonts w:cs="Times New Roman"/>
        </w:rPr>
      </w:pPr>
      <w:r>
        <w:t xml:space="preserve">In such cases, the electronic application for enrolment also constitutes an application for the recognition of education for the purpose of continuing education in the Republic of Slovenia. The form shall be submitted in the eVŠ system via the </w:t>
      </w:r>
      <w:r>
        <w:rPr>
          <w:b/>
          <w:bCs/>
        </w:rPr>
        <w:t>online portal:</w:t>
      </w:r>
      <w:r>
        <w:t xml:space="preserve"> </w:t>
      </w:r>
      <w:hyperlink r:id="rId22" w:history="1">
        <w:r>
          <w:rPr>
            <w:rStyle w:val="Hiperpovezava"/>
            <w:b/>
          </w:rPr>
          <w:t>https://portal.evs.gov.si/prijava/</w:t>
        </w:r>
      </w:hyperlink>
      <w:r>
        <w:t xml:space="preserve">. Applicants who submit an incomplete application for enrolment or an incomplete application for recognition of education for the purpose of continuing education shall be individually notified electronically via the eVŠ portal of the requirement and deadline for supplementing the application. Applicants shall retrieve the document or notification from the eVŠ portal in electronic form following prior authentication. An applicant shall be deemed to have been informed of the content of a document or notification upon logging in to the eVŠ portal. Upon personal service of a document via the eVŠ portal, the applicant shall electronically confirm the electronic proof of service. The date of electronic confirmation of the electronic proof of service referred to in the preceding sentence shall be deemed to be the date of service of the document. If the applicant does not retrieve the document within five days of receiving the informational message regarding the electronically deposited document in the eVŠ portal, service shall be deemed to have been </w:t>
      </w:r>
      <w:proofErr w:type="gramStart"/>
      <w:r>
        <w:t>effected</w:t>
      </w:r>
      <w:proofErr w:type="gramEnd"/>
      <w:r>
        <w:t xml:space="preserve"> upon expiry of that period.</w:t>
      </w:r>
    </w:p>
    <w:p w14:paraId="75F22428" w14:textId="08139E5F" w:rsidR="000C2039" w:rsidRPr="00937E8E" w:rsidRDefault="000C2039" w:rsidP="00C927F1">
      <w:pPr>
        <w:pStyle w:val="pf0"/>
        <w:spacing w:beforeAutospacing="0" w:after="0" w:afterAutospacing="0"/>
        <w:jc w:val="both"/>
        <w:rPr>
          <w:sz w:val="22"/>
          <w:szCs w:val="22"/>
        </w:rPr>
      </w:pPr>
      <w:r>
        <w:rPr>
          <w:rStyle w:val="cf01"/>
          <w:rFonts w:ascii="Times New Roman" w:hAnsi="Times New Roman"/>
          <w:sz w:val="22"/>
        </w:rPr>
        <w:t xml:space="preserve">The list of required documents to be attached to the application for enrolment and to the application for recognition of education for the purpose of continuing education is provided in </w:t>
      </w:r>
      <w:hyperlink w:anchor="PRILOGA4" w:history="1">
        <w:r>
          <w:rPr>
            <w:rStyle w:val="Hiperpovezava"/>
            <w:sz w:val="22"/>
          </w:rPr>
          <w:t>Annex 4</w:t>
        </w:r>
      </w:hyperlink>
      <w:r>
        <w:rPr>
          <w:rStyle w:val="cf01"/>
          <w:rFonts w:ascii="Times New Roman" w:hAnsi="Times New Roman"/>
          <w:sz w:val="22"/>
        </w:rPr>
        <w:t>. The required documents must be submitted via the eVŠ portal no later than the deadline for supplementation. Subsequent supplements and amendments are not possible. Documents shall also be deemed to have been submitted on time if they are sent by registered mail no later than on the day the deadline for supplementation expires.</w:t>
      </w:r>
    </w:p>
    <w:p w14:paraId="65621AC0" w14:textId="50E23549" w:rsidR="00B22960" w:rsidRPr="00937E8E" w:rsidRDefault="00B22960" w:rsidP="00C927F1">
      <w:pPr>
        <w:spacing w:before="100" w:after="0" w:line="240" w:lineRule="auto"/>
        <w:jc w:val="both"/>
        <w:rPr>
          <w:rFonts w:cs="Times New Roman"/>
        </w:rPr>
      </w:pPr>
      <w:r>
        <w:t>As the list of required documents may vary depending on the country of origin of the educational certificate, applicants are advised to obtain prior information on the detailed list of documents and on the procedure from the authorised persons at the universities at the contact details below:</w:t>
      </w:r>
    </w:p>
    <w:p w14:paraId="7FA93135" w14:textId="5D8DE639" w:rsidR="00B22960" w:rsidRPr="00937E8E" w:rsidRDefault="00B22960" w:rsidP="00A64BB7">
      <w:pPr>
        <w:pStyle w:val="Odstavekseznama"/>
        <w:numPr>
          <w:ilvl w:val="0"/>
          <w:numId w:val="17"/>
        </w:numPr>
        <w:spacing w:before="60"/>
        <w:rPr>
          <w:sz w:val="22"/>
          <w:szCs w:val="22"/>
        </w:rPr>
      </w:pPr>
      <w:r>
        <w:rPr>
          <w:b/>
          <w:sz w:val="22"/>
        </w:rPr>
        <w:t xml:space="preserve">Univerza v </w:t>
      </w:r>
      <w:proofErr w:type="spellStart"/>
      <w:r>
        <w:rPr>
          <w:b/>
          <w:sz w:val="22"/>
        </w:rPr>
        <w:t>Ljubljani</w:t>
      </w:r>
      <w:proofErr w:type="spellEnd"/>
      <w:r>
        <w:rPr>
          <w:sz w:val="22"/>
        </w:rPr>
        <w:t>, p. p. 524, 1001 Ljubljana, Phone +386 (1) 241</w:t>
      </w:r>
      <w:r>
        <w:rPr>
          <w:color w:val="000000" w:themeColor="text1"/>
        </w:rPr>
        <w:t>–</w:t>
      </w:r>
      <w:r>
        <w:rPr>
          <w:sz w:val="22"/>
        </w:rPr>
        <w:t>85</w:t>
      </w:r>
      <w:r>
        <w:rPr>
          <w:color w:val="000000" w:themeColor="text1"/>
        </w:rPr>
        <w:t>–</w:t>
      </w:r>
      <w:r>
        <w:rPr>
          <w:sz w:val="22"/>
        </w:rPr>
        <w:t xml:space="preserve">85, Email: </w:t>
      </w:r>
      <w:hyperlink r:id="rId23" w:history="1">
        <w:r>
          <w:rPr>
            <w:rStyle w:val="Hiperpovezava"/>
            <w:sz w:val="22"/>
          </w:rPr>
          <w:t>recognition@uni-lj.si</w:t>
        </w:r>
      </w:hyperlink>
      <w:r>
        <w:rPr>
          <w:sz w:val="22"/>
        </w:rPr>
        <w:t xml:space="preserve">, Website: </w:t>
      </w:r>
      <w:hyperlink r:id="rId24" w:history="1">
        <w:r>
          <w:rPr>
            <w:rStyle w:val="Hiperpovezava"/>
            <w:sz w:val="22"/>
          </w:rPr>
          <w:t>https://www.uni-lj.si/</w:t>
        </w:r>
      </w:hyperlink>
      <w:r>
        <w:rPr>
          <w:sz w:val="22"/>
        </w:rPr>
        <w:t>; Telephone office hours: Monday to Friday, 9:00–15:00 or in person on Wednesdays 9:00–11:00 and 12:00–15:00;</w:t>
      </w:r>
    </w:p>
    <w:p w14:paraId="18D1A8F4" w14:textId="46E60341" w:rsidR="00B22960" w:rsidRPr="00937E8E" w:rsidRDefault="00B22960" w:rsidP="00A64BB7">
      <w:pPr>
        <w:pStyle w:val="Odstavekseznama"/>
        <w:numPr>
          <w:ilvl w:val="0"/>
          <w:numId w:val="17"/>
        </w:numPr>
        <w:spacing w:before="60"/>
        <w:rPr>
          <w:sz w:val="22"/>
          <w:szCs w:val="22"/>
        </w:rPr>
      </w:pPr>
      <w:r>
        <w:rPr>
          <w:b/>
          <w:sz w:val="22"/>
        </w:rPr>
        <w:t>Univerza v Mariboru</w:t>
      </w:r>
      <w:r>
        <w:rPr>
          <w:sz w:val="22"/>
        </w:rPr>
        <w:t xml:space="preserve">, </w:t>
      </w:r>
      <w:proofErr w:type="spellStart"/>
      <w:r>
        <w:rPr>
          <w:sz w:val="22"/>
        </w:rPr>
        <w:t>Slomškov</w:t>
      </w:r>
      <w:proofErr w:type="spellEnd"/>
      <w:r>
        <w:rPr>
          <w:sz w:val="22"/>
        </w:rPr>
        <w:t xml:space="preserve"> </w:t>
      </w:r>
      <w:proofErr w:type="spellStart"/>
      <w:r>
        <w:rPr>
          <w:sz w:val="22"/>
        </w:rPr>
        <w:t>trg</w:t>
      </w:r>
      <w:proofErr w:type="spellEnd"/>
      <w:r>
        <w:rPr>
          <w:sz w:val="22"/>
        </w:rPr>
        <w:t xml:space="preserve"> 15, 2000 Maribor, Telephone +386 (2) 235</w:t>
      </w:r>
      <w:r>
        <w:rPr>
          <w:color w:val="000000" w:themeColor="text1"/>
        </w:rPr>
        <w:t>–</w:t>
      </w:r>
      <w:r>
        <w:rPr>
          <w:sz w:val="22"/>
        </w:rPr>
        <w:t>52</w:t>
      </w:r>
      <w:r>
        <w:rPr>
          <w:color w:val="000000" w:themeColor="text1"/>
        </w:rPr>
        <w:t>–</w:t>
      </w:r>
      <w:r>
        <w:rPr>
          <w:sz w:val="22"/>
        </w:rPr>
        <w:t xml:space="preserve">54, Email: </w:t>
      </w:r>
      <w:hyperlink r:id="rId25" w:history="1">
        <w:r>
          <w:rPr>
            <w:rStyle w:val="Hiperpovezava"/>
            <w:sz w:val="22"/>
          </w:rPr>
          <w:t>recognition@um.si</w:t>
        </w:r>
      </w:hyperlink>
      <w:r>
        <w:rPr>
          <w:sz w:val="22"/>
        </w:rPr>
        <w:t xml:space="preserve">, Website: </w:t>
      </w:r>
      <w:hyperlink r:id="rId26" w:history="1">
        <w:r>
          <w:rPr>
            <w:rStyle w:val="Hiperpovezava"/>
            <w:sz w:val="22"/>
          </w:rPr>
          <w:t>https://moja.um.si/bodoci-studentje/Strani/priznavanje-izobrazevanja.aspx</w:t>
        </w:r>
      </w:hyperlink>
      <w:r>
        <w:rPr>
          <w:sz w:val="22"/>
        </w:rPr>
        <w:t>; Office hours: Monday to Friday, 9:00–11:00 and 13:00–14:00;</w:t>
      </w:r>
    </w:p>
    <w:p w14:paraId="3E4B654B" w14:textId="77777777" w:rsidR="00B22960" w:rsidRPr="00937E8E" w:rsidRDefault="00B22960" w:rsidP="00A64BB7">
      <w:pPr>
        <w:pStyle w:val="Odstavekseznama"/>
        <w:numPr>
          <w:ilvl w:val="0"/>
          <w:numId w:val="17"/>
        </w:numPr>
        <w:spacing w:before="60"/>
        <w:rPr>
          <w:sz w:val="22"/>
          <w:szCs w:val="22"/>
        </w:rPr>
      </w:pPr>
      <w:r>
        <w:rPr>
          <w:b/>
          <w:sz w:val="22"/>
        </w:rPr>
        <w:t xml:space="preserve">Univerza </w:t>
      </w:r>
      <w:proofErr w:type="spellStart"/>
      <w:r>
        <w:rPr>
          <w:b/>
          <w:sz w:val="22"/>
        </w:rPr>
        <w:t>na</w:t>
      </w:r>
      <w:proofErr w:type="spellEnd"/>
      <w:r>
        <w:rPr>
          <w:b/>
          <w:sz w:val="22"/>
        </w:rPr>
        <w:t xml:space="preserve"> </w:t>
      </w:r>
      <w:proofErr w:type="spellStart"/>
      <w:r>
        <w:rPr>
          <w:b/>
          <w:sz w:val="22"/>
        </w:rPr>
        <w:t>Primorskem</w:t>
      </w:r>
      <w:proofErr w:type="spellEnd"/>
      <w:r>
        <w:rPr>
          <w:sz w:val="22"/>
        </w:rPr>
        <w:t xml:space="preserve">, Titov </w:t>
      </w:r>
      <w:proofErr w:type="spellStart"/>
      <w:r>
        <w:rPr>
          <w:sz w:val="22"/>
        </w:rPr>
        <w:t>trg</w:t>
      </w:r>
      <w:proofErr w:type="spellEnd"/>
      <w:r>
        <w:rPr>
          <w:sz w:val="22"/>
        </w:rPr>
        <w:t xml:space="preserve"> 4, 6000 Koper, Telephone +386 (5) 611</w:t>
      </w:r>
      <w:r>
        <w:rPr>
          <w:color w:val="000000" w:themeColor="text1"/>
        </w:rPr>
        <w:t>–</w:t>
      </w:r>
      <w:r>
        <w:rPr>
          <w:sz w:val="22"/>
        </w:rPr>
        <w:t>76</w:t>
      </w:r>
      <w:r>
        <w:rPr>
          <w:color w:val="000000" w:themeColor="text1"/>
        </w:rPr>
        <w:t>–</w:t>
      </w:r>
      <w:r>
        <w:rPr>
          <w:sz w:val="22"/>
        </w:rPr>
        <w:t xml:space="preserve">31, Email: </w:t>
      </w:r>
      <w:hyperlink r:id="rId27" w:history="1">
        <w:r>
          <w:rPr>
            <w:rStyle w:val="Hiperpovezava"/>
            <w:sz w:val="22"/>
          </w:rPr>
          <w:t>vpis@upr.si</w:t>
        </w:r>
      </w:hyperlink>
      <w:r>
        <w:rPr>
          <w:sz w:val="22"/>
        </w:rPr>
        <w:t xml:space="preserve">, Website: </w:t>
      </w:r>
      <w:hyperlink r:id="rId28" w:history="1">
        <w:r>
          <w:rPr>
            <w:rStyle w:val="Hiperpovezava"/>
            <w:sz w:val="22"/>
          </w:rPr>
          <w:t>http://www.upr.si</w:t>
        </w:r>
      </w:hyperlink>
      <w:r>
        <w:rPr>
          <w:sz w:val="22"/>
        </w:rPr>
        <w:t>; Office hours: Monday to Friday, 9:00–11:00 and 13:00–15:00;</w:t>
      </w:r>
    </w:p>
    <w:p w14:paraId="6D79C11D" w14:textId="77777777" w:rsidR="00B22960" w:rsidRPr="00937E8E" w:rsidRDefault="00B22960" w:rsidP="00A64BB7">
      <w:pPr>
        <w:pStyle w:val="Odstavekseznama"/>
        <w:numPr>
          <w:ilvl w:val="0"/>
          <w:numId w:val="17"/>
        </w:numPr>
        <w:spacing w:before="60"/>
        <w:rPr>
          <w:sz w:val="22"/>
          <w:szCs w:val="22"/>
        </w:rPr>
      </w:pPr>
      <w:r>
        <w:rPr>
          <w:b/>
          <w:sz w:val="22"/>
        </w:rPr>
        <w:t xml:space="preserve">Univerza v Novi </w:t>
      </w:r>
      <w:proofErr w:type="spellStart"/>
      <w:r>
        <w:rPr>
          <w:b/>
          <w:sz w:val="22"/>
        </w:rPr>
        <w:t>Gorici</w:t>
      </w:r>
      <w:proofErr w:type="spellEnd"/>
      <w:r>
        <w:rPr>
          <w:sz w:val="22"/>
        </w:rPr>
        <w:t xml:space="preserve">, </w:t>
      </w:r>
      <w:proofErr w:type="spellStart"/>
      <w:r>
        <w:rPr>
          <w:sz w:val="22"/>
        </w:rPr>
        <w:t>Vipavska</w:t>
      </w:r>
      <w:proofErr w:type="spellEnd"/>
      <w:r>
        <w:rPr>
          <w:sz w:val="22"/>
        </w:rPr>
        <w:t xml:space="preserve"> cesta 13, 5000 Nova Gorica, Telephone +386 (5) 331</w:t>
      </w:r>
      <w:r>
        <w:rPr>
          <w:color w:val="000000" w:themeColor="text1"/>
        </w:rPr>
        <w:t>–</w:t>
      </w:r>
      <w:r>
        <w:rPr>
          <w:sz w:val="22"/>
        </w:rPr>
        <w:t>52</w:t>
      </w:r>
      <w:r>
        <w:rPr>
          <w:color w:val="000000" w:themeColor="text1"/>
        </w:rPr>
        <w:t>–</w:t>
      </w:r>
      <w:r>
        <w:rPr>
          <w:sz w:val="22"/>
        </w:rPr>
        <w:t xml:space="preserve">34, Email: </w:t>
      </w:r>
      <w:hyperlink r:id="rId29" w:history="1">
        <w:r>
          <w:rPr>
            <w:rStyle w:val="Hiperpovezava"/>
            <w:sz w:val="22"/>
          </w:rPr>
          <w:t>studentska.pisarna@ung.si</w:t>
        </w:r>
      </w:hyperlink>
      <w:r>
        <w:rPr>
          <w:sz w:val="22"/>
        </w:rPr>
        <w:t xml:space="preserve">, Website: </w:t>
      </w:r>
      <w:hyperlink r:id="rId30" w:history="1">
        <w:r>
          <w:rPr>
            <w:rStyle w:val="Hiperpovezava"/>
            <w:sz w:val="22"/>
          </w:rPr>
          <w:t>http://www.ung.si</w:t>
        </w:r>
      </w:hyperlink>
      <w:r>
        <w:rPr>
          <w:sz w:val="22"/>
        </w:rPr>
        <w:t>; Office hours: Monday to Friday, 9:00–11:00 and 13:00–14:00;</w:t>
      </w:r>
    </w:p>
    <w:p w14:paraId="72F271B0" w14:textId="37CFD69C" w:rsidR="00B22960" w:rsidRPr="00937E8E" w:rsidRDefault="00B22960" w:rsidP="00C927F1">
      <w:pPr>
        <w:spacing w:before="100" w:after="280" w:line="240" w:lineRule="auto"/>
        <w:jc w:val="both"/>
        <w:rPr>
          <w:rFonts w:cs="Times New Roman"/>
        </w:rPr>
      </w:pPr>
      <w:r>
        <w:t xml:space="preserve">Applicants applying for </w:t>
      </w:r>
      <w:r>
        <w:rPr>
          <w:b/>
          <w:bCs/>
        </w:rPr>
        <w:t>enrolment in a higher year</w:t>
      </w:r>
      <w:r>
        <w:t xml:space="preserve"> of first-cycle or integrated master’s study programmes shall </w:t>
      </w:r>
      <w:r>
        <w:rPr>
          <w:b/>
          <w:bCs/>
        </w:rPr>
        <w:t>obtain information on the procedures for the recognition of foreign education directly from the higher education institution to which they are submitting their application.</w:t>
      </w:r>
    </w:p>
    <w:tbl>
      <w:tblPr>
        <w:tblW w:w="9612" w:type="dxa"/>
        <w:jc w:val="center"/>
        <w:tblBorders>
          <w:top w:val="single" w:sz="12" w:space="0" w:color="529DBA"/>
          <w:left w:val="single" w:sz="12" w:space="0" w:color="529DBA"/>
          <w:bottom w:val="single" w:sz="12" w:space="0" w:color="529DBA"/>
          <w:right w:val="single" w:sz="12" w:space="0" w:color="529DBA"/>
          <w:insideH w:val="single" w:sz="12" w:space="0" w:color="529DBA"/>
          <w:insideV w:val="single" w:sz="12" w:space="0" w:color="529DBA"/>
        </w:tblBorders>
        <w:shd w:val="clear" w:color="auto" w:fill="E7F1F5"/>
        <w:tblLayout w:type="fixed"/>
        <w:tblLook w:val="0000" w:firstRow="0" w:lastRow="0" w:firstColumn="0" w:lastColumn="0" w:noHBand="0" w:noVBand="0"/>
      </w:tblPr>
      <w:tblGrid>
        <w:gridCol w:w="9612"/>
      </w:tblGrid>
      <w:tr w:rsidR="00B22960" w:rsidRPr="00937E8E" w14:paraId="5F6AC52A" w14:textId="77777777" w:rsidTr="006104C9">
        <w:trPr>
          <w:jc w:val="center"/>
        </w:trPr>
        <w:tc>
          <w:tcPr>
            <w:tcW w:w="9612" w:type="dxa"/>
            <w:shd w:val="clear" w:color="auto" w:fill="E7F1F5"/>
            <w:tcMar>
              <w:left w:w="170" w:type="dxa"/>
              <w:right w:w="170" w:type="dxa"/>
            </w:tcMar>
            <w:vAlign w:val="center"/>
          </w:tcPr>
          <w:p w14:paraId="5A006C64" w14:textId="77777777" w:rsidR="00B22960" w:rsidRPr="00EA03BB" w:rsidRDefault="00B22960" w:rsidP="00C927F1">
            <w:pPr>
              <w:tabs>
                <w:tab w:val="right" w:pos="5216"/>
              </w:tabs>
              <w:snapToGrid w:val="0"/>
              <w:spacing w:before="20" w:after="60" w:line="240" w:lineRule="auto"/>
              <w:jc w:val="both"/>
              <w:outlineLvl w:val="0"/>
              <w:rPr>
                <w:rFonts w:cs="Times New Roman"/>
                <w:b/>
                <w:sz w:val="21"/>
                <w:szCs w:val="21"/>
              </w:rPr>
            </w:pPr>
            <w:bookmarkStart w:id="113" w:name="_Toc62727055"/>
            <w:bookmarkStart w:id="114" w:name="_Toc62727134"/>
            <w:bookmarkStart w:id="115" w:name="_Toc62736290"/>
            <w:r>
              <w:rPr>
                <w:b/>
                <w:sz w:val="21"/>
              </w:rPr>
              <w:t>WARNING</w:t>
            </w:r>
            <w:bookmarkEnd w:id="113"/>
            <w:bookmarkEnd w:id="114"/>
            <w:bookmarkEnd w:id="115"/>
          </w:p>
          <w:p w14:paraId="5D4B111E" w14:textId="19CE2684" w:rsidR="00B22960" w:rsidRPr="00EA03BB" w:rsidRDefault="00B22960" w:rsidP="00C927F1">
            <w:pPr>
              <w:pageBreakBefore/>
              <w:tabs>
                <w:tab w:val="right" w:pos="5216"/>
              </w:tabs>
              <w:spacing w:after="60" w:line="240" w:lineRule="auto"/>
              <w:jc w:val="both"/>
              <w:outlineLvl w:val="0"/>
              <w:rPr>
                <w:rFonts w:cs="Times New Roman"/>
                <w:sz w:val="21"/>
                <w:szCs w:val="21"/>
              </w:rPr>
            </w:pPr>
            <w:bookmarkStart w:id="116" w:name="_Toc62727056"/>
            <w:bookmarkStart w:id="117" w:name="_Toc62727135"/>
            <w:bookmarkStart w:id="118" w:name="_Toc62736291"/>
            <w:r>
              <w:rPr>
                <w:b/>
                <w:bCs/>
                <w:sz w:val="21"/>
              </w:rPr>
              <w:t>The deadline for issuing a decision on recognition</w:t>
            </w:r>
            <w:r>
              <w:rPr>
                <w:sz w:val="21"/>
              </w:rPr>
              <w:t xml:space="preserve"> in accordance with the Act Regulating the Evaluation and Recognition of Education (Official Gazette of the Republic of Slovenia, Nos. 87/2011, 97/2011 – corr., and 109/12) is no later than </w:t>
            </w:r>
            <w:r>
              <w:rPr>
                <w:b/>
                <w:bCs/>
                <w:sz w:val="21"/>
              </w:rPr>
              <w:t>two months from receipt of a complete application.</w:t>
            </w:r>
            <w:bookmarkEnd w:id="116"/>
            <w:bookmarkEnd w:id="117"/>
            <w:bookmarkEnd w:id="118"/>
          </w:p>
          <w:p w14:paraId="23DC8F1B" w14:textId="77777777" w:rsidR="006B195B" w:rsidRPr="00937E8E" w:rsidRDefault="006B195B" w:rsidP="00C927F1">
            <w:pPr>
              <w:spacing w:after="20" w:line="240" w:lineRule="auto"/>
              <w:jc w:val="both"/>
              <w:rPr>
                <w:rFonts w:cs="Times New Roman"/>
                <w:szCs w:val="20"/>
              </w:rPr>
            </w:pPr>
            <w:r>
              <w:rPr>
                <w:sz w:val="21"/>
              </w:rPr>
              <w:t>Applicants must observe the deadlines set for the submission of evidence of fulfilment of admission requirements in the application and admission procedure. Applications that are not supplemented by the deadline specified in the request for supplementation shall be dismissed in accordance with the General Administrative Procedure Act and shall not be included in the selection procedure.</w:t>
            </w:r>
          </w:p>
        </w:tc>
      </w:tr>
    </w:tbl>
    <w:p w14:paraId="64423027" w14:textId="77777777" w:rsidR="001F2825" w:rsidRDefault="001F2825" w:rsidP="00A72605">
      <w:pPr>
        <w:pStyle w:val="Naslov1"/>
        <w:keepNext w:val="0"/>
        <w:keepLines w:val="0"/>
        <w:tabs>
          <w:tab w:val="left" w:pos="454"/>
          <w:tab w:val="right" w:pos="9526"/>
        </w:tabs>
        <w:spacing w:before="0" w:after="160" w:line="240" w:lineRule="auto"/>
        <w:jc w:val="both"/>
        <w:rPr>
          <w:rFonts w:ascii="Times New Roman" w:hAnsi="Times New Roman" w:cs="Times New Roman"/>
          <w:b/>
          <w:bCs/>
          <w:color w:val="529DBA"/>
          <w:sz w:val="24"/>
          <w:szCs w:val="24"/>
        </w:rPr>
      </w:pPr>
      <w:bookmarkStart w:id="119" w:name="_12._DODELITEV_STATUSA"/>
      <w:bookmarkStart w:id="120" w:name="_Toc62727058"/>
      <w:bookmarkStart w:id="121" w:name="_Toc62727137"/>
      <w:bookmarkStart w:id="122" w:name="_Toc62736293"/>
      <w:bookmarkStart w:id="123" w:name="POSEBNISTATUS12"/>
      <w:bookmarkEnd w:id="119"/>
    </w:p>
    <w:p w14:paraId="12955181" w14:textId="77777777" w:rsidR="005F51E7" w:rsidRDefault="005F51E7" w:rsidP="007C6829">
      <w:pPr>
        <w:pStyle w:val="Kazalovsebine1"/>
      </w:pPr>
    </w:p>
    <w:p w14:paraId="6E95EB3C" w14:textId="6C3466E1" w:rsidR="006A6FE3" w:rsidRPr="00AA6E4F" w:rsidRDefault="00241F5D" w:rsidP="006A6FE3">
      <w:pPr>
        <w:pStyle w:val="Naslov1"/>
        <w:rPr>
          <w:rFonts w:ascii="Times New Roman" w:hAnsi="Times New Roman"/>
          <w:b/>
          <w:bCs/>
          <w:color w:val="529DBA"/>
          <w:sz w:val="22"/>
          <w:szCs w:val="26"/>
          <w:lang w:eastAsia="ar-SA"/>
        </w:rPr>
      </w:pPr>
      <w:bookmarkStart w:id="124" w:name="_12._INTERVJU_O"/>
      <w:bookmarkEnd w:id="124"/>
      <w:r w:rsidRPr="00AA6E4F">
        <w:rPr>
          <w:rFonts w:ascii="Times New Roman" w:hAnsi="Times New Roman"/>
          <w:b/>
          <w:bCs/>
          <w:color w:val="529DBA"/>
          <w:sz w:val="22"/>
          <w:szCs w:val="26"/>
          <w:lang w:eastAsia="ar-SA"/>
        </w:rPr>
        <w:t>12. INTERVIEW TO ASSESS THE SUITABILITY OF APPLICANTS FROM COUNTRIES WITH HIGHER MIGRATION RISK</w:t>
      </w:r>
    </w:p>
    <w:p w14:paraId="24A96FA2" w14:textId="77777777" w:rsidR="006A6FE3" w:rsidRPr="006A6FE3" w:rsidRDefault="006A6FE3" w:rsidP="006A6FE3"/>
    <w:p w14:paraId="7B4A9413" w14:textId="2E769B48" w:rsidR="006777BD" w:rsidRPr="008179CF" w:rsidRDefault="00BD0EFC" w:rsidP="008179CF">
      <w:pPr>
        <w:jc w:val="both"/>
      </w:pPr>
      <w:r>
        <w:t xml:space="preserve">Before proceeding with the further professional and administrative processing of an application for enrolment, higher education institutions must </w:t>
      </w:r>
      <w:r>
        <w:rPr>
          <w:b/>
          <w:bCs/>
        </w:rPr>
        <w:t>conduct a direct interview to assess the suitability of a foreign national</w:t>
      </w:r>
      <w:r>
        <w:t xml:space="preserve"> who has submitted an application for enrolment in higher education in the Republic of Slovenia</w:t>
      </w:r>
      <w:r w:rsidR="00A61B3A">
        <w:rPr>
          <w:rStyle w:val="Sprotnaopomba-sklic"/>
        </w:rPr>
        <w:footnoteReference w:id="17"/>
      </w:r>
      <w:r>
        <w:t xml:space="preserve"> and who comes from a country with higher migration risk, as determined by the list of countries whose nationals are required to hold visas when crossing the external borders of the European Union, in accordance with the legislation governing the conditions and procedures for the entry, exit and residence of foreigners in the Republic of Slovenia. </w:t>
      </w:r>
    </w:p>
    <w:p w14:paraId="19A2843B" w14:textId="3FB10071" w:rsidR="006777BD" w:rsidRPr="008179CF" w:rsidRDefault="006777BD" w:rsidP="008179CF">
      <w:pPr>
        <w:jc w:val="both"/>
      </w:pPr>
      <w:r>
        <w:t xml:space="preserve">Where a higher education institution has justified grounds to suspect that an applicant does not demonstrate the level of knowledge indicated in the documents submitted with the application for enrolment, it shall issue a decision rejecting the application. No appeal may be lodged against the decision of the higher education institution. By issuing a rejection decision, all procedures related to the applicant’s application for enrolment shall be terminated in their entirety. </w:t>
      </w:r>
    </w:p>
    <w:p w14:paraId="63D6F22D" w14:textId="77777777" w:rsidR="00E37A07" w:rsidRPr="008179CF" w:rsidRDefault="00E37A07" w:rsidP="008179CF">
      <w:pPr>
        <w:jc w:val="both"/>
      </w:pPr>
      <w:r>
        <w:t>Where, following the interview, the higher education institution determines that the applicant is suitable in relation to the admission requirements of the study programme, it shall record the successful completion of the interview in the eVŠ system and continue with the professional and administrative processing of the application.</w:t>
      </w:r>
    </w:p>
    <w:p w14:paraId="35433F7B" w14:textId="3C7838E3" w:rsidR="006777BD" w:rsidRPr="008179CF" w:rsidRDefault="006777BD" w:rsidP="008179CF">
      <w:pPr>
        <w:jc w:val="both"/>
      </w:pPr>
      <w:r>
        <w:t>All costs incurred by the higher education institution in conducting the interview abroad or remotely shall be borne in full by the applicant.</w:t>
      </w:r>
    </w:p>
    <w:p w14:paraId="541AB4E1" w14:textId="54488B3C" w:rsidR="008179CF" w:rsidRPr="00241F5D" w:rsidRDefault="004D2850" w:rsidP="008179CF">
      <w:pPr>
        <w:jc w:val="both"/>
      </w:pPr>
      <w:r>
        <w:t>More detailed information on the interview procedure may be obtained by applicants from the higher education institution (faculties, academies and professional higher education colleges) at which they wish to continue their studies.</w:t>
      </w:r>
    </w:p>
    <w:p w14:paraId="62F8D140" w14:textId="37B3656D" w:rsidR="00D21F38" w:rsidRPr="00A72605" w:rsidRDefault="00A72605" w:rsidP="00A72605">
      <w:pPr>
        <w:pStyle w:val="Naslov1"/>
        <w:keepNext w:val="0"/>
        <w:keepLines w:val="0"/>
        <w:tabs>
          <w:tab w:val="left" w:pos="454"/>
          <w:tab w:val="right" w:pos="9526"/>
        </w:tabs>
        <w:spacing w:before="0" w:after="160" w:line="240" w:lineRule="auto"/>
        <w:jc w:val="both"/>
        <w:rPr>
          <w:rFonts w:ascii="Times New Roman" w:hAnsi="Times New Roman" w:cs="Times New Roman"/>
          <w:b/>
          <w:bCs/>
          <w:color w:val="529DBA"/>
          <w:sz w:val="24"/>
          <w:szCs w:val="24"/>
        </w:rPr>
      </w:pPr>
      <w:r>
        <w:rPr>
          <w:rFonts w:ascii="Times New Roman" w:hAnsi="Times New Roman"/>
          <w:b/>
          <w:color w:val="529DBA"/>
          <w:sz w:val="24"/>
        </w:rPr>
        <w:t>13. AWARDING OF THE STATUS OF APPLICANTS WITH SPECIAL NEEDS AND THE STATUS OF APPLICANTS WITH SPECIAL STATUS</w:t>
      </w:r>
      <w:bookmarkEnd w:id="120"/>
      <w:bookmarkEnd w:id="121"/>
      <w:r>
        <w:rPr>
          <w:rFonts w:ascii="Times New Roman" w:hAnsi="Times New Roman"/>
          <w:b/>
          <w:color w:val="529DBA"/>
          <w:sz w:val="24"/>
        </w:rPr>
        <w:t xml:space="preserve"> IN THE APPLICATION AND ADMISSION PROCEDURE</w:t>
      </w:r>
      <w:bookmarkEnd w:id="122"/>
    </w:p>
    <w:p w14:paraId="2DF46D35" w14:textId="0506D78D" w:rsidR="00AE074B" w:rsidRPr="00937E8E" w:rsidRDefault="00ED36AF" w:rsidP="004D1279">
      <w:pPr>
        <w:pStyle w:val="Odstavekseznama"/>
        <w:ind w:left="8519"/>
        <w:jc w:val="right"/>
      </w:pPr>
      <w:hyperlink w:anchor="kazalo" w:history="1">
        <w:r w:rsidR="00AE074B">
          <w:rPr>
            <w:rStyle w:val="Hiperpovezava"/>
            <w:b/>
            <w:i/>
            <w:sz w:val="22"/>
          </w:rPr>
          <w:t>table of contents</w:t>
        </w:r>
      </w:hyperlink>
    </w:p>
    <w:bookmarkEnd w:id="123"/>
    <w:p w14:paraId="7E8073F7" w14:textId="73A10316" w:rsidR="00D21F38" w:rsidRPr="00C927F1" w:rsidRDefault="00D21F38" w:rsidP="00C927F1">
      <w:pPr>
        <w:tabs>
          <w:tab w:val="right" w:pos="9526"/>
        </w:tabs>
        <w:spacing w:after="0" w:line="240" w:lineRule="auto"/>
        <w:jc w:val="both"/>
        <w:rPr>
          <w:rFonts w:cs="Times New Roman"/>
        </w:rPr>
      </w:pPr>
      <w:r>
        <w:rPr>
          <w:b/>
          <w:bCs/>
        </w:rPr>
        <w:t>Applicants may apply for the status of an applicant with special needs and the status of an applicant with special status in the application and admission procedure at the same time as submitting their application for enrolment. In the application, they must indicate that they wish to apply for the status of an applicant with special needs and special status</w:t>
      </w:r>
      <w:r>
        <w:t xml:space="preserve"> (this is indicated when completing the application at the step “Verification of data on previous higher education”, by answering “YES” to the fourth statement, which reads: “I wish to apply for the status of an applicant with special needs and special status”). Applicants shall attach to their </w:t>
      </w:r>
      <w:r>
        <w:rPr>
          <w:b/>
          <w:bCs/>
        </w:rPr>
        <w:t>application</w:t>
      </w:r>
      <w:r>
        <w:t xml:space="preserve"> documents proving that they are:</w:t>
      </w:r>
    </w:p>
    <w:p w14:paraId="20EDC444" w14:textId="7626F1E5" w:rsidR="00D21F38" w:rsidRPr="00C927F1" w:rsidRDefault="00D21F38" w:rsidP="00A64BB7">
      <w:pPr>
        <w:pStyle w:val="Odstavekseznama"/>
        <w:numPr>
          <w:ilvl w:val="0"/>
          <w:numId w:val="52"/>
        </w:numPr>
        <w:tabs>
          <w:tab w:val="left" w:pos="567"/>
        </w:tabs>
        <w:spacing w:before="20"/>
        <w:ind w:left="227" w:hanging="227"/>
        <w:rPr>
          <w:sz w:val="22"/>
          <w:szCs w:val="22"/>
        </w:rPr>
      </w:pPr>
      <w:r>
        <w:rPr>
          <w:color w:val="000000"/>
          <w:sz w:val="22"/>
          <w:shd w:val="clear" w:color="auto" w:fill="FFFFFF"/>
        </w:rPr>
        <w:t>blind or partially sighted applicants or applicants with visual impairment, deaf or hard-of-hearing applicants, deafblind applicants, applicants with speech and language disorders, applicants with specific learning difficulties, applicants with physical disabilities, applicants with long-term illnesses, applicants with autism spectrum disorders, and applicants with psychosocial difficulties;</w:t>
      </w:r>
    </w:p>
    <w:p w14:paraId="5C8F3028" w14:textId="38D51581" w:rsidR="00D21F38" w:rsidRPr="00C927F1" w:rsidRDefault="00D21F38" w:rsidP="00A64BB7">
      <w:pPr>
        <w:pStyle w:val="Odstavekseznama"/>
        <w:numPr>
          <w:ilvl w:val="0"/>
          <w:numId w:val="52"/>
        </w:numPr>
        <w:tabs>
          <w:tab w:val="left" w:pos="567"/>
        </w:tabs>
        <w:spacing w:before="20"/>
        <w:ind w:left="227" w:hanging="227"/>
        <w:rPr>
          <w:sz w:val="22"/>
          <w:szCs w:val="22"/>
        </w:rPr>
      </w:pPr>
      <w:r>
        <w:rPr>
          <w:color w:val="000000"/>
          <w:sz w:val="22"/>
          <w:shd w:val="clear" w:color="auto" w:fill="FFFFFF"/>
        </w:rPr>
        <w:t>applicants who are categorised athletes and coaches, recognised artists and cultural workers, other applicants participating in (discipline-specific) international competitions, and applicants who are parents until the start of their child’s compulsory schooling.</w:t>
      </w:r>
    </w:p>
    <w:p w14:paraId="7C3744FF" w14:textId="54CEDCD7" w:rsidR="00D21F38" w:rsidRPr="00C927F1" w:rsidRDefault="00D21F38" w:rsidP="00C927F1">
      <w:pPr>
        <w:tabs>
          <w:tab w:val="left" w:pos="567"/>
        </w:tabs>
        <w:spacing w:before="20" w:after="60" w:line="240" w:lineRule="auto"/>
        <w:jc w:val="both"/>
        <w:rPr>
          <w:rFonts w:cs="Times New Roman"/>
        </w:rPr>
      </w:pPr>
      <w:r>
        <w:rPr>
          <w:b/>
        </w:rPr>
        <w:lastRenderedPageBreak/>
        <w:t>Special needs shall be taken into account if they arose by the completion of secondary school.</w:t>
      </w:r>
    </w:p>
    <w:p w14:paraId="6F5EDC00" w14:textId="211D59DC" w:rsidR="00D21F38" w:rsidRPr="00C927F1" w:rsidRDefault="00D21F38" w:rsidP="00C927F1">
      <w:pPr>
        <w:tabs>
          <w:tab w:val="right" w:pos="9526"/>
        </w:tabs>
        <w:spacing w:after="60" w:line="240" w:lineRule="auto"/>
        <w:jc w:val="both"/>
        <w:rPr>
          <w:rFonts w:cs="Times New Roman"/>
          <w:b/>
        </w:rPr>
      </w:pPr>
      <w:r>
        <w:rPr>
          <w:b/>
        </w:rPr>
        <w:t>Special status shall be taken into account if it existed during the period relevant for admission (third or fourth year or completion of secondary school).</w:t>
      </w:r>
    </w:p>
    <w:p w14:paraId="252AE576" w14:textId="7269A0BE" w:rsidR="00D21F38" w:rsidRPr="00C927F1" w:rsidRDefault="00A50092" w:rsidP="00C927F1">
      <w:pPr>
        <w:tabs>
          <w:tab w:val="right" w:pos="9526"/>
        </w:tabs>
        <w:spacing w:before="100" w:after="0" w:line="240" w:lineRule="auto"/>
        <w:jc w:val="both"/>
        <w:rPr>
          <w:rFonts w:cs="Times New Roman"/>
          <w:b/>
        </w:rPr>
      </w:pPr>
      <w:r>
        <w:rPr>
          <w:b/>
        </w:rPr>
        <w:t>Applicants shall submit supporting documents via the eVŠ portal when completing their application, or subsequently electronically via the eVŠ portal, but no later than the following deadlines:</w:t>
      </w:r>
    </w:p>
    <w:p w14:paraId="79B1A446" w14:textId="77F97B3E" w:rsidR="00D21F38" w:rsidRPr="00C927F1" w:rsidRDefault="00D21F38" w:rsidP="00A64BB7">
      <w:pPr>
        <w:pStyle w:val="Odstavekseznama"/>
        <w:numPr>
          <w:ilvl w:val="0"/>
          <w:numId w:val="53"/>
        </w:numPr>
        <w:tabs>
          <w:tab w:val="right" w:pos="9526"/>
        </w:tabs>
        <w:spacing w:before="20"/>
        <w:ind w:left="227" w:hanging="227"/>
        <w:rPr>
          <w:sz w:val="22"/>
          <w:szCs w:val="22"/>
        </w:rPr>
      </w:pPr>
      <w:r>
        <w:rPr>
          <w:sz w:val="22"/>
        </w:rPr>
        <w:t xml:space="preserve"> in the </w:t>
      </w:r>
      <w:r>
        <w:rPr>
          <w:b/>
          <w:bCs/>
          <w:sz w:val="22"/>
        </w:rPr>
        <w:t>first application period</w:t>
      </w:r>
      <w:r>
        <w:rPr>
          <w:sz w:val="22"/>
        </w:rPr>
        <w:t xml:space="preserve">, </w:t>
      </w:r>
      <w:r>
        <w:rPr>
          <w:b/>
          <w:bCs/>
          <w:sz w:val="22"/>
        </w:rPr>
        <w:t>no later than 1 June 2026</w:t>
      </w:r>
      <w:r>
        <w:rPr>
          <w:sz w:val="22"/>
        </w:rPr>
        <w:t>.</w:t>
      </w:r>
      <w:r>
        <w:rPr>
          <w:b/>
          <w:sz w:val="22"/>
        </w:rPr>
        <w:t xml:space="preserve"> </w:t>
      </w:r>
      <w:r>
        <w:rPr>
          <w:sz w:val="22"/>
        </w:rPr>
        <w:t>The status of an applicant with special needs and special status granted in the first application period shall also be taken into account in the second application period and in the period for filling remaining available study places;</w:t>
      </w:r>
    </w:p>
    <w:p w14:paraId="2EF80B6A" w14:textId="4BC1A2B6" w:rsidR="00D21F38" w:rsidRPr="00C927F1" w:rsidRDefault="00D21F38" w:rsidP="00A64BB7">
      <w:pPr>
        <w:pStyle w:val="Odstavekseznama"/>
        <w:numPr>
          <w:ilvl w:val="0"/>
          <w:numId w:val="53"/>
        </w:numPr>
        <w:tabs>
          <w:tab w:val="left" w:pos="567"/>
        </w:tabs>
        <w:spacing w:before="20"/>
        <w:ind w:left="227" w:hanging="227"/>
        <w:rPr>
          <w:b/>
          <w:sz w:val="22"/>
          <w:szCs w:val="22"/>
        </w:rPr>
      </w:pPr>
      <w:r>
        <w:rPr>
          <w:sz w:val="22"/>
        </w:rPr>
        <w:t xml:space="preserve">in the </w:t>
      </w:r>
      <w:r>
        <w:rPr>
          <w:b/>
          <w:bCs/>
          <w:sz w:val="22"/>
        </w:rPr>
        <w:t>second application period, no later than 27 August 2026</w:t>
      </w:r>
      <w:r>
        <w:rPr>
          <w:sz w:val="22"/>
        </w:rPr>
        <w:t>. The status of an applicant with special needs and special status granted in the second application period shall also be taken into account in the period for filling remaining available study places.</w:t>
      </w:r>
    </w:p>
    <w:p w14:paraId="7CDAB041" w14:textId="493E3581" w:rsidR="00D21F38" w:rsidRPr="00C927F1" w:rsidRDefault="00A50092" w:rsidP="00C927F1">
      <w:pPr>
        <w:spacing w:before="100" w:after="0" w:line="240" w:lineRule="auto"/>
        <w:jc w:val="both"/>
        <w:rPr>
          <w:rFonts w:cs="Times New Roman"/>
        </w:rPr>
      </w:pPr>
      <w:r>
        <w:t>The granting of the status of an applicant with special needs and special status in the period for filling remaining available study places is not possible.</w:t>
      </w:r>
    </w:p>
    <w:p w14:paraId="6CA8AA24" w14:textId="37F84ECE" w:rsidR="00D21F38" w:rsidRPr="00C927F1" w:rsidRDefault="00D21F38" w:rsidP="00C927F1">
      <w:pPr>
        <w:spacing w:before="60" w:after="0" w:line="240" w:lineRule="auto"/>
        <w:jc w:val="both"/>
        <w:rPr>
          <w:rFonts w:cs="Times New Roman"/>
        </w:rPr>
      </w:pPr>
      <w:r>
        <w:t>The university authority shall adopt rules governing the granting of the status of an applicant with special needs and the status of an applicant with special status in the application and admission procedure.</w:t>
      </w:r>
    </w:p>
    <w:p w14:paraId="1D942316" w14:textId="68F0020A" w:rsidR="00D21F38" w:rsidRPr="00C927F1" w:rsidRDefault="00D21F38" w:rsidP="00C927F1">
      <w:pPr>
        <w:spacing w:before="60" w:after="0" w:line="240" w:lineRule="auto"/>
        <w:jc w:val="both"/>
        <w:rPr>
          <w:rFonts w:cs="Times New Roman"/>
          <w:b/>
        </w:rPr>
      </w:pPr>
      <w:r>
        <w:t xml:space="preserve">The competent authority of the university or of public and concession-holding independent higher education institutions shall decide on the granting of the status and shall notify the applicant via the eVŠ portal. </w:t>
      </w:r>
    </w:p>
    <w:p w14:paraId="077B4267" w14:textId="2911659B" w:rsidR="00D21F38" w:rsidRPr="00C927F1" w:rsidRDefault="00D21F38" w:rsidP="00C927F1">
      <w:pPr>
        <w:spacing w:before="100" w:after="0" w:line="240" w:lineRule="auto"/>
        <w:jc w:val="both"/>
        <w:rPr>
          <w:rFonts w:cs="Times New Roman"/>
        </w:rPr>
      </w:pPr>
      <w:r>
        <w:t>Decisions of the competent authorities of universities and of public and concession-holding independent higher education institutions regarding applicants with special needs and special status shall apply only to the application and admission procedure under this call in the first and second application periods and in the period for filling remaining available study places.</w:t>
      </w:r>
    </w:p>
    <w:p w14:paraId="1EAF1E8B" w14:textId="0DEA248D" w:rsidR="00D21F38" w:rsidRPr="00B91CA5" w:rsidRDefault="00D21F38" w:rsidP="00C927F1">
      <w:pPr>
        <w:spacing w:before="100" w:after="0" w:line="240" w:lineRule="auto"/>
        <w:jc w:val="both"/>
        <w:rPr>
          <w:rFonts w:cs="Times New Roman"/>
        </w:rPr>
      </w:pPr>
      <w:r>
        <w:t xml:space="preserve">The method of ranking applicants with special needs and special status is set out in Chapter 10. Further information on the granting of the status of an applicant with special needs and special status, as well as on admission to study programmes, is available at </w:t>
      </w:r>
      <w:hyperlink r:id="rId31" w:history="1">
        <w:r>
          <w:rPr>
            <w:rStyle w:val="Hiperpovezava"/>
          </w:rPr>
          <w:t>https://www.uni-lj.si/</w:t>
        </w:r>
      </w:hyperlink>
      <w:r>
        <w:t xml:space="preserve">, </w:t>
      </w:r>
      <w:hyperlink r:id="rId32" w:history="1">
        <w:r>
          <w:rPr>
            <w:rStyle w:val="Hiperpovezava"/>
          </w:rPr>
          <w:t>https://moja.um.si/bodoci-studentje/Strani/default.aspx</w:t>
        </w:r>
      </w:hyperlink>
      <w:r>
        <w:t xml:space="preserve">, </w:t>
      </w:r>
      <w:hyperlink r:id="rId33" w:history="1">
        <w:r>
          <w:rPr>
            <w:rStyle w:val="Hiperpovezava"/>
          </w:rPr>
          <w:t>www.ung.si</w:t>
        </w:r>
      </w:hyperlink>
      <w:r>
        <w:t xml:space="preserve">, </w:t>
      </w:r>
      <w:hyperlink r:id="rId34" w:history="1">
        <w:r>
          <w:rPr>
            <w:rStyle w:val="Hiperpovezava"/>
          </w:rPr>
          <w:t>www.upr.si</w:t>
        </w:r>
      </w:hyperlink>
      <w:r>
        <w:t xml:space="preserve"> and </w:t>
      </w:r>
      <w:r>
        <w:rPr>
          <w:b/>
          <w:bCs/>
        </w:rPr>
        <w:t>at the addresses of the higher education application and information services:</w:t>
      </w:r>
    </w:p>
    <w:p w14:paraId="3F338C05" w14:textId="211A800A" w:rsidR="00D21F38" w:rsidRPr="00C927F1" w:rsidRDefault="00D21F38" w:rsidP="00A64BB7">
      <w:pPr>
        <w:pStyle w:val="Oznaenseznam"/>
        <w:numPr>
          <w:ilvl w:val="0"/>
          <w:numId w:val="54"/>
        </w:numPr>
        <w:tabs>
          <w:tab w:val="left" w:pos="216"/>
        </w:tabs>
        <w:spacing w:before="60"/>
        <w:ind w:left="227" w:hanging="227"/>
        <w:rPr>
          <w:b w:val="0"/>
          <w:sz w:val="22"/>
          <w:szCs w:val="22"/>
        </w:rPr>
      </w:pPr>
      <w:proofErr w:type="spellStart"/>
      <w:r>
        <w:rPr>
          <w:b w:val="0"/>
          <w:sz w:val="22"/>
        </w:rPr>
        <w:t>Visokošolska</w:t>
      </w:r>
      <w:proofErr w:type="spellEnd"/>
      <w:r>
        <w:rPr>
          <w:b w:val="0"/>
          <w:sz w:val="22"/>
        </w:rPr>
        <w:t xml:space="preserve"> </w:t>
      </w:r>
      <w:proofErr w:type="spellStart"/>
      <w:r>
        <w:rPr>
          <w:b w:val="0"/>
          <w:sz w:val="22"/>
        </w:rPr>
        <w:t>prijavno</w:t>
      </w:r>
      <w:proofErr w:type="spellEnd"/>
      <w:r>
        <w:rPr>
          <w:b w:val="0"/>
          <w:sz w:val="22"/>
        </w:rPr>
        <w:t>–</w:t>
      </w:r>
      <w:proofErr w:type="spellStart"/>
      <w:r>
        <w:rPr>
          <w:b w:val="0"/>
          <w:sz w:val="22"/>
        </w:rPr>
        <w:t>informacijska</w:t>
      </w:r>
      <w:proofErr w:type="spellEnd"/>
      <w:r>
        <w:rPr>
          <w:b w:val="0"/>
          <w:sz w:val="22"/>
        </w:rPr>
        <w:t xml:space="preserve"> služba, Univerza v </w:t>
      </w:r>
      <w:proofErr w:type="spellStart"/>
      <w:r>
        <w:rPr>
          <w:b w:val="0"/>
          <w:sz w:val="22"/>
        </w:rPr>
        <w:t>Ljubljani</w:t>
      </w:r>
      <w:proofErr w:type="spellEnd"/>
      <w:r>
        <w:rPr>
          <w:b w:val="0"/>
          <w:sz w:val="22"/>
        </w:rPr>
        <w:t xml:space="preserve">, p. p. 524, 1001 Ljubljana, Email: </w:t>
      </w:r>
      <w:hyperlink r:id="rId35" w:history="1">
        <w:r>
          <w:rPr>
            <w:rStyle w:val="Hiperpovezava"/>
            <w:b w:val="0"/>
            <w:sz w:val="22"/>
          </w:rPr>
          <w:t>vpis@uni-lj.si</w:t>
        </w:r>
      </w:hyperlink>
      <w:r>
        <w:rPr>
          <w:b w:val="0"/>
          <w:sz w:val="22"/>
        </w:rPr>
        <w:t>, if the study programme listed as the first preference in the application form is delivered by a higher education institution of the University of Ljubljana;</w:t>
      </w:r>
    </w:p>
    <w:p w14:paraId="378F6745" w14:textId="11380D8E" w:rsidR="00D21F38" w:rsidRPr="00C927F1" w:rsidRDefault="00D21F38" w:rsidP="00A64BB7">
      <w:pPr>
        <w:pStyle w:val="Oznaenseznam"/>
        <w:numPr>
          <w:ilvl w:val="0"/>
          <w:numId w:val="54"/>
        </w:numPr>
        <w:tabs>
          <w:tab w:val="left" w:pos="216"/>
        </w:tabs>
        <w:spacing w:before="40"/>
        <w:ind w:left="227" w:hanging="227"/>
        <w:rPr>
          <w:b w:val="0"/>
          <w:sz w:val="22"/>
          <w:szCs w:val="22"/>
        </w:rPr>
      </w:pPr>
      <w:r>
        <w:rPr>
          <w:b w:val="0"/>
          <w:sz w:val="22"/>
        </w:rPr>
        <w:t xml:space="preserve">Visokošolski </w:t>
      </w:r>
      <w:proofErr w:type="spellStart"/>
      <w:r>
        <w:rPr>
          <w:b w:val="0"/>
          <w:sz w:val="22"/>
        </w:rPr>
        <w:t>prijavno</w:t>
      </w:r>
      <w:proofErr w:type="spellEnd"/>
      <w:r>
        <w:rPr>
          <w:b w:val="0"/>
          <w:sz w:val="22"/>
        </w:rPr>
        <w:t>–</w:t>
      </w:r>
      <w:proofErr w:type="spellStart"/>
      <w:r>
        <w:rPr>
          <w:b w:val="0"/>
          <w:sz w:val="22"/>
        </w:rPr>
        <w:t>informacijski</w:t>
      </w:r>
      <w:proofErr w:type="spellEnd"/>
      <w:r>
        <w:rPr>
          <w:b w:val="0"/>
          <w:sz w:val="22"/>
        </w:rPr>
        <w:t xml:space="preserve"> </w:t>
      </w:r>
      <w:proofErr w:type="spellStart"/>
      <w:r>
        <w:rPr>
          <w:b w:val="0"/>
          <w:sz w:val="22"/>
        </w:rPr>
        <w:t>center</w:t>
      </w:r>
      <w:proofErr w:type="spellEnd"/>
      <w:r>
        <w:rPr>
          <w:b w:val="0"/>
          <w:sz w:val="22"/>
        </w:rPr>
        <w:t xml:space="preserve">, Univerza v Mariboru, </w:t>
      </w:r>
      <w:proofErr w:type="spellStart"/>
      <w:r>
        <w:rPr>
          <w:b w:val="0"/>
          <w:sz w:val="22"/>
        </w:rPr>
        <w:t>Slomškov</w:t>
      </w:r>
      <w:proofErr w:type="spellEnd"/>
      <w:r>
        <w:rPr>
          <w:b w:val="0"/>
          <w:sz w:val="22"/>
        </w:rPr>
        <w:t xml:space="preserve"> </w:t>
      </w:r>
      <w:proofErr w:type="spellStart"/>
      <w:r>
        <w:rPr>
          <w:b w:val="0"/>
          <w:sz w:val="22"/>
        </w:rPr>
        <w:t>trg</w:t>
      </w:r>
      <w:proofErr w:type="spellEnd"/>
      <w:r>
        <w:rPr>
          <w:b w:val="0"/>
          <w:sz w:val="22"/>
        </w:rPr>
        <w:t xml:space="preserve"> 15, 2000 Maribor, Email: </w:t>
      </w:r>
      <w:hyperlink r:id="rId36" w:history="1">
        <w:r>
          <w:rPr>
            <w:rStyle w:val="Hiperpovezava"/>
            <w:b w:val="0"/>
            <w:sz w:val="22"/>
          </w:rPr>
          <w:t>vpis@um.si</w:t>
        </w:r>
      </w:hyperlink>
      <w:r>
        <w:rPr>
          <w:b w:val="0"/>
          <w:sz w:val="22"/>
        </w:rPr>
        <w:t>, if the study programme listed as the first preference in the application form is delivered by a higher education institution of the University of Maribor;</w:t>
      </w:r>
    </w:p>
    <w:p w14:paraId="70D42F8A" w14:textId="5089A82A" w:rsidR="00B22960" w:rsidRPr="00937E8E" w:rsidRDefault="00B22960" w:rsidP="0087732F">
      <w:pPr>
        <w:pStyle w:val="Oznaenseznam"/>
        <w:numPr>
          <w:ilvl w:val="0"/>
          <w:numId w:val="12"/>
        </w:numPr>
        <w:tabs>
          <w:tab w:val="left" w:pos="216"/>
        </w:tabs>
        <w:spacing w:before="0"/>
        <w:ind w:left="227" w:hanging="227"/>
        <w:rPr>
          <w:b w:val="0"/>
          <w:sz w:val="22"/>
          <w:szCs w:val="22"/>
        </w:rPr>
      </w:pPr>
      <w:proofErr w:type="spellStart"/>
      <w:r>
        <w:rPr>
          <w:b w:val="0"/>
          <w:sz w:val="22"/>
        </w:rPr>
        <w:t>Visokošolska</w:t>
      </w:r>
      <w:proofErr w:type="spellEnd"/>
      <w:r>
        <w:rPr>
          <w:b w:val="0"/>
          <w:sz w:val="22"/>
        </w:rPr>
        <w:t xml:space="preserve"> </w:t>
      </w:r>
      <w:proofErr w:type="spellStart"/>
      <w:r>
        <w:rPr>
          <w:b w:val="0"/>
          <w:sz w:val="22"/>
        </w:rPr>
        <w:t>prijavno</w:t>
      </w:r>
      <w:proofErr w:type="spellEnd"/>
      <w:r>
        <w:rPr>
          <w:b w:val="0"/>
          <w:sz w:val="22"/>
        </w:rPr>
        <w:t>–</w:t>
      </w:r>
      <w:proofErr w:type="spellStart"/>
      <w:r>
        <w:rPr>
          <w:b w:val="0"/>
          <w:sz w:val="22"/>
        </w:rPr>
        <w:t>informacijska</w:t>
      </w:r>
      <w:proofErr w:type="spellEnd"/>
      <w:r>
        <w:rPr>
          <w:b w:val="0"/>
          <w:sz w:val="22"/>
        </w:rPr>
        <w:t xml:space="preserve"> služba, Univerza </w:t>
      </w:r>
      <w:proofErr w:type="spellStart"/>
      <w:r>
        <w:rPr>
          <w:b w:val="0"/>
          <w:sz w:val="22"/>
        </w:rPr>
        <w:t>na</w:t>
      </w:r>
      <w:proofErr w:type="spellEnd"/>
      <w:r>
        <w:rPr>
          <w:b w:val="0"/>
          <w:sz w:val="22"/>
        </w:rPr>
        <w:t xml:space="preserve"> </w:t>
      </w:r>
      <w:proofErr w:type="spellStart"/>
      <w:r>
        <w:rPr>
          <w:b w:val="0"/>
          <w:sz w:val="22"/>
        </w:rPr>
        <w:t>Primorskem</w:t>
      </w:r>
      <w:proofErr w:type="spellEnd"/>
      <w:r>
        <w:rPr>
          <w:b w:val="0"/>
          <w:sz w:val="22"/>
        </w:rPr>
        <w:t xml:space="preserve">, Titov </w:t>
      </w:r>
      <w:proofErr w:type="spellStart"/>
      <w:r>
        <w:rPr>
          <w:b w:val="0"/>
          <w:sz w:val="22"/>
        </w:rPr>
        <w:t>trg</w:t>
      </w:r>
      <w:proofErr w:type="spellEnd"/>
      <w:r>
        <w:rPr>
          <w:b w:val="0"/>
          <w:sz w:val="22"/>
        </w:rPr>
        <w:t xml:space="preserve"> 4, 6000 Koper, Email: </w:t>
      </w:r>
      <w:hyperlink r:id="rId37" w:history="1">
        <w:r>
          <w:rPr>
            <w:rStyle w:val="Hiperpovezava"/>
            <w:b w:val="0"/>
            <w:sz w:val="22"/>
          </w:rPr>
          <w:t>vpis@upr.si</w:t>
        </w:r>
      </w:hyperlink>
      <w:r>
        <w:rPr>
          <w:b w:val="0"/>
          <w:sz w:val="22"/>
        </w:rPr>
        <w:t xml:space="preserve">, if the study programme listed as the first preference in the application form is delivered by a higher education institution of the University of </w:t>
      </w:r>
      <w:proofErr w:type="spellStart"/>
      <w:r>
        <w:rPr>
          <w:b w:val="0"/>
          <w:sz w:val="22"/>
        </w:rPr>
        <w:t>Primorska</w:t>
      </w:r>
      <w:proofErr w:type="spellEnd"/>
      <w:r>
        <w:rPr>
          <w:b w:val="0"/>
          <w:sz w:val="22"/>
        </w:rPr>
        <w:t>;</w:t>
      </w:r>
    </w:p>
    <w:p w14:paraId="1730BB32" w14:textId="296B0E31" w:rsidR="00B22960" w:rsidRPr="00711516" w:rsidRDefault="00B22960" w:rsidP="00A64BB7">
      <w:pPr>
        <w:pStyle w:val="Oznaenseznam"/>
        <w:numPr>
          <w:ilvl w:val="0"/>
          <w:numId w:val="12"/>
        </w:numPr>
        <w:tabs>
          <w:tab w:val="left" w:pos="216"/>
        </w:tabs>
        <w:spacing w:before="40"/>
        <w:ind w:left="227" w:hanging="227"/>
        <w:rPr>
          <w:b w:val="0"/>
          <w:sz w:val="22"/>
          <w:szCs w:val="22"/>
        </w:rPr>
      </w:pPr>
      <w:proofErr w:type="spellStart"/>
      <w:r>
        <w:rPr>
          <w:b w:val="0"/>
          <w:sz w:val="22"/>
        </w:rPr>
        <w:t>Visokošolska</w:t>
      </w:r>
      <w:proofErr w:type="spellEnd"/>
      <w:r>
        <w:rPr>
          <w:b w:val="0"/>
          <w:sz w:val="22"/>
        </w:rPr>
        <w:t xml:space="preserve"> </w:t>
      </w:r>
      <w:proofErr w:type="spellStart"/>
      <w:r>
        <w:rPr>
          <w:b w:val="0"/>
          <w:sz w:val="22"/>
        </w:rPr>
        <w:t>prijavno</w:t>
      </w:r>
      <w:proofErr w:type="spellEnd"/>
      <w:r>
        <w:rPr>
          <w:b w:val="0"/>
          <w:sz w:val="22"/>
        </w:rPr>
        <w:t>–</w:t>
      </w:r>
      <w:proofErr w:type="spellStart"/>
      <w:r>
        <w:rPr>
          <w:b w:val="0"/>
          <w:sz w:val="22"/>
        </w:rPr>
        <w:t>informacijska</w:t>
      </w:r>
      <w:proofErr w:type="spellEnd"/>
      <w:r>
        <w:rPr>
          <w:b w:val="0"/>
          <w:sz w:val="22"/>
        </w:rPr>
        <w:t xml:space="preserve"> služba, Univerza v Novi </w:t>
      </w:r>
      <w:proofErr w:type="spellStart"/>
      <w:r>
        <w:rPr>
          <w:b w:val="0"/>
          <w:sz w:val="22"/>
        </w:rPr>
        <w:t>Gorici</w:t>
      </w:r>
      <w:proofErr w:type="spellEnd"/>
      <w:r>
        <w:rPr>
          <w:b w:val="0"/>
          <w:sz w:val="22"/>
        </w:rPr>
        <w:t xml:space="preserve">, </w:t>
      </w:r>
      <w:proofErr w:type="spellStart"/>
      <w:r>
        <w:rPr>
          <w:b w:val="0"/>
          <w:sz w:val="22"/>
        </w:rPr>
        <w:t>Vipavska</w:t>
      </w:r>
      <w:proofErr w:type="spellEnd"/>
      <w:r>
        <w:rPr>
          <w:b w:val="0"/>
          <w:sz w:val="22"/>
        </w:rPr>
        <w:t xml:space="preserve"> cesta 13, 5000 Nova Gorica, Email: </w:t>
      </w:r>
      <w:hyperlink r:id="rId38" w:history="1">
        <w:r>
          <w:rPr>
            <w:rStyle w:val="Hiperpovezava"/>
            <w:b w:val="0"/>
            <w:sz w:val="22"/>
          </w:rPr>
          <w:t>studentska.pisarna@ung.si</w:t>
        </w:r>
      </w:hyperlink>
      <w:r>
        <w:rPr>
          <w:b w:val="0"/>
          <w:sz w:val="22"/>
        </w:rPr>
        <w:t>, if the study programme listed as the first preference in the application form is delivered by a higher education institution of the University of Nova Gorica;</w:t>
      </w:r>
      <w:r>
        <w:rPr>
          <w:b w:val="0"/>
        </w:rPr>
        <w:t xml:space="preserve"> </w:t>
      </w:r>
    </w:p>
    <w:p w14:paraId="6C919813" w14:textId="061F388C" w:rsidR="00711516" w:rsidRPr="00937E8E" w:rsidRDefault="00663EC5" w:rsidP="00A64BB7">
      <w:pPr>
        <w:pStyle w:val="Oznaenseznam"/>
        <w:numPr>
          <w:ilvl w:val="0"/>
          <w:numId w:val="12"/>
        </w:numPr>
        <w:tabs>
          <w:tab w:val="left" w:pos="216"/>
        </w:tabs>
        <w:spacing w:before="40"/>
        <w:ind w:left="227" w:hanging="227"/>
        <w:rPr>
          <w:b w:val="0"/>
          <w:sz w:val="22"/>
          <w:szCs w:val="22"/>
        </w:rPr>
      </w:pPr>
      <w:r>
        <w:rPr>
          <w:b w:val="0"/>
          <w:sz w:val="22"/>
        </w:rPr>
        <w:t xml:space="preserve">Higher education institution of University of Novo Mesto, New University, Alma Mater Europaea University, or a public or private higher education institution offering concession-based study programmes, if that study programme is listed as the first preference in the application form. </w:t>
      </w:r>
    </w:p>
    <w:p w14:paraId="438A1C98" w14:textId="03DF68AC" w:rsidR="00B22960" w:rsidRPr="00937E8E" w:rsidRDefault="00B22960" w:rsidP="00C927F1">
      <w:pPr>
        <w:pStyle w:val="Oznaenseznam"/>
        <w:tabs>
          <w:tab w:val="left" w:pos="216"/>
        </w:tabs>
        <w:rPr>
          <w:b w:val="0"/>
          <w:sz w:val="22"/>
          <w:szCs w:val="22"/>
        </w:rPr>
      </w:pPr>
      <w:r>
        <w:rPr>
          <w:sz w:val="22"/>
        </w:rPr>
        <w:t>Applicants</w:t>
      </w:r>
      <w:r>
        <w:rPr>
          <w:b w:val="0"/>
          <w:sz w:val="22"/>
        </w:rPr>
        <w:t xml:space="preserve"> are advised to familiarise themselves with the relevant information before completing the application.</w:t>
      </w:r>
    </w:p>
    <w:p w14:paraId="2477CC3C" w14:textId="506DCDC2" w:rsidR="00B22960" w:rsidRPr="00937E8E" w:rsidRDefault="00B22960" w:rsidP="00C927F1">
      <w:pPr>
        <w:pStyle w:val="Naslov1"/>
        <w:tabs>
          <w:tab w:val="right" w:pos="9526"/>
        </w:tabs>
        <w:spacing w:before="300" w:after="200" w:line="240" w:lineRule="auto"/>
        <w:ind w:left="454" w:hanging="454"/>
        <w:jc w:val="both"/>
        <w:rPr>
          <w:rFonts w:ascii="Times New Roman" w:hAnsi="Times New Roman" w:cs="Times New Roman"/>
          <w:b/>
          <w:bCs/>
          <w:color w:val="529DBA"/>
          <w:sz w:val="24"/>
          <w:szCs w:val="24"/>
        </w:rPr>
      </w:pPr>
      <w:bookmarkStart w:id="125" w:name="_13._VPIS_kazalo"/>
      <w:bookmarkStart w:id="126" w:name="_Toc62727059"/>
      <w:bookmarkStart w:id="127" w:name="_Toc62727138"/>
      <w:bookmarkStart w:id="128" w:name="_Toc62736294"/>
      <w:bookmarkStart w:id="129" w:name="VPIS13"/>
      <w:bookmarkEnd w:id="125"/>
      <w:r>
        <w:rPr>
          <w:rFonts w:ascii="Times New Roman" w:hAnsi="Times New Roman"/>
          <w:b/>
          <w:color w:val="529DBA"/>
          <w:sz w:val="24"/>
        </w:rPr>
        <w:t>14.</w:t>
      </w:r>
      <w:r>
        <w:rPr>
          <w:rFonts w:ascii="Times New Roman" w:hAnsi="Times New Roman"/>
          <w:b/>
          <w:color w:val="529DBA"/>
          <w:sz w:val="24"/>
        </w:rPr>
        <w:tab/>
        <w:t>ENROLMENT</w:t>
      </w:r>
      <w:bookmarkEnd w:id="126"/>
      <w:bookmarkEnd w:id="127"/>
      <w:r>
        <w:rPr>
          <w:rFonts w:ascii="Times New Roman" w:hAnsi="Times New Roman"/>
          <w:b/>
          <w:color w:val="529DBA"/>
          <w:sz w:val="24"/>
        </w:rPr>
        <w:tab/>
      </w:r>
      <w:hyperlink w:anchor="kazalo" w:history="1">
        <w:r>
          <w:rPr>
            <w:rFonts w:ascii="Times New Roman" w:hAnsi="Times New Roman"/>
            <w:b/>
            <w:i/>
            <w:color w:val="0000FF"/>
            <w:sz w:val="22"/>
            <w:u w:val="single"/>
          </w:rPr>
          <w:t>table of contents</w:t>
        </w:r>
        <w:bookmarkEnd w:id="128"/>
      </w:hyperlink>
    </w:p>
    <w:bookmarkEnd w:id="129"/>
    <w:p w14:paraId="22E2EB8C" w14:textId="77777777" w:rsidR="00B22960" w:rsidRPr="00937E8E" w:rsidRDefault="00B22960" w:rsidP="00C927F1">
      <w:pPr>
        <w:spacing w:before="100" w:after="0" w:line="240" w:lineRule="auto"/>
        <w:jc w:val="both"/>
        <w:rPr>
          <w:rFonts w:cs="Times New Roman"/>
        </w:rPr>
      </w:pPr>
      <w:r>
        <w:t>Enrolment is carried out at higher education institutions, which invite applicants to enrol either in writing or electronically. Enrolment is completed on the basis of a completed enrolment form.</w:t>
      </w:r>
    </w:p>
    <w:p w14:paraId="767313DA" w14:textId="08313C90" w:rsidR="00B22960" w:rsidRPr="00937E8E" w:rsidRDefault="00B22960" w:rsidP="00C927F1">
      <w:pPr>
        <w:spacing w:before="100" w:after="0" w:line="240" w:lineRule="auto"/>
        <w:jc w:val="both"/>
        <w:rPr>
          <w:rFonts w:cs="Times New Roman"/>
        </w:rPr>
      </w:pPr>
      <w:r>
        <w:t xml:space="preserve">Enrolment of applicants admitted in the first application period will take place </w:t>
      </w:r>
      <w:r>
        <w:rPr>
          <w:b/>
          <w:bCs/>
        </w:rPr>
        <w:t>from 24 July until no later than 14 August 2026</w:t>
      </w:r>
      <w:r>
        <w:t xml:space="preserve">. Enrolment of applicants admitted in the second application period will take place </w:t>
      </w:r>
      <w:r>
        <w:rPr>
          <w:b/>
          <w:bCs/>
        </w:rPr>
        <w:t>from 21 to 30 September 2026</w:t>
      </w:r>
      <w:r>
        <w:t xml:space="preserve">. Enrolment of applicants admitted under the deadline for filling remaining available study places will take place by </w:t>
      </w:r>
      <w:r>
        <w:rPr>
          <w:b/>
          <w:bCs/>
        </w:rPr>
        <w:t>30 September 2026</w:t>
      </w:r>
      <w:r>
        <w:t xml:space="preserve">, and, for justified reasons determined by the competent </w:t>
      </w:r>
      <w:r>
        <w:lastRenderedPageBreak/>
        <w:t xml:space="preserve">authority of the higher education institution, </w:t>
      </w:r>
      <w:r>
        <w:rPr>
          <w:b/>
          <w:bCs/>
        </w:rPr>
        <w:t>no later than 30 October 2026</w:t>
      </w:r>
      <w:r>
        <w:t xml:space="preserve">, if </w:t>
      </w:r>
      <w:proofErr w:type="gramStart"/>
      <w:r>
        <w:t>so</w:t>
      </w:r>
      <w:proofErr w:type="gramEnd"/>
      <w:r>
        <w:t xml:space="preserve"> decided by the competent authority upon the applicant’s request.</w:t>
      </w:r>
    </w:p>
    <w:p w14:paraId="37CD82AA" w14:textId="77777777" w:rsidR="00B22960" w:rsidRPr="00937E8E" w:rsidRDefault="00B22960" w:rsidP="00C927F1">
      <w:pPr>
        <w:spacing w:before="100" w:after="0" w:line="240" w:lineRule="auto"/>
        <w:jc w:val="both"/>
        <w:rPr>
          <w:rFonts w:cs="Times New Roman"/>
        </w:rPr>
      </w:pPr>
      <w:r>
        <w:t>After the deadlines referred to in the preceding paragraph, enrolment shall also take place for admitted applicants who applied for enrolment in a higher year (pursuant to transfer criteria or under conditions for accelerated progression), for parallel study, or for enrolment of graduates in integrated master’s study programmes.</w:t>
      </w:r>
    </w:p>
    <w:p w14:paraId="621A7FF5" w14:textId="3A998104" w:rsidR="00B22960" w:rsidRPr="00937E8E" w:rsidRDefault="00B22960" w:rsidP="00C927F1">
      <w:pPr>
        <w:spacing w:before="100" w:after="0" w:line="240" w:lineRule="auto"/>
        <w:jc w:val="both"/>
        <w:rPr>
          <w:rFonts w:cs="Times New Roman"/>
        </w:rPr>
      </w:pPr>
      <w:r>
        <w:t>A student who withdraws from a first enrolment in the first year of a first-cycle or integrated master’s study programme by 15 October 2026 shall be deemed not to have enrolled in that study programme.</w:t>
      </w:r>
    </w:p>
    <w:p w14:paraId="2DABCFCB" w14:textId="5C801F5F" w:rsidR="00B22960" w:rsidRPr="00937E8E" w:rsidRDefault="00B22960" w:rsidP="00C927F1">
      <w:pPr>
        <w:pStyle w:val="Naslov1"/>
        <w:tabs>
          <w:tab w:val="right" w:pos="9526"/>
        </w:tabs>
        <w:spacing w:before="300" w:after="200" w:line="240" w:lineRule="auto"/>
        <w:ind w:left="454" w:hanging="454"/>
        <w:jc w:val="both"/>
        <w:rPr>
          <w:rFonts w:ascii="Times New Roman" w:hAnsi="Times New Roman" w:cs="Times New Roman"/>
          <w:b/>
          <w:bCs/>
          <w:color w:val="529DBA"/>
          <w:sz w:val="24"/>
          <w:szCs w:val="24"/>
        </w:rPr>
      </w:pPr>
      <w:bookmarkStart w:id="130" w:name="_14._OPOZORILO_ZA"/>
      <w:bookmarkStart w:id="131" w:name="_Toc62727060"/>
      <w:bookmarkStart w:id="132" w:name="_Toc62727139"/>
      <w:bookmarkStart w:id="133" w:name="_Toc62736295"/>
      <w:bookmarkStart w:id="134" w:name="OPOZORILO14"/>
      <w:bookmarkEnd w:id="130"/>
      <w:r>
        <w:rPr>
          <w:rFonts w:ascii="Times New Roman" w:hAnsi="Times New Roman"/>
          <w:b/>
          <w:color w:val="529DBA"/>
          <w:sz w:val="24"/>
        </w:rPr>
        <w:t>15.</w:t>
      </w:r>
      <w:r>
        <w:rPr>
          <w:rFonts w:ascii="Times New Roman" w:hAnsi="Times New Roman"/>
          <w:b/>
          <w:color w:val="529DBA"/>
          <w:sz w:val="24"/>
        </w:rPr>
        <w:tab/>
        <w:t>NOTICE TO ALREADY ENROLLED STUDENTS</w:t>
      </w:r>
      <w:bookmarkEnd w:id="131"/>
      <w:bookmarkEnd w:id="132"/>
      <w:r>
        <w:rPr>
          <w:rFonts w:ascii="Times New Roman" w:hAnsi="Times New Roman"/>
          <w:b/>
          <w:color w:val="529DBA"/>
          <w:sz w:val="24"/>
        </w:rPr>
        <w:tab/>
      </w:r>
      <w:hyperlink w:anchor="kazalo" w:history="1">
        <w:r>
          <w:rPr>
            <w:rFonts w:ascii="Times New Roman" w:hAnsi="Times New Roman"/>
            <w:b/>
            <w:i/>
            <w:color w:val="0000FF"/>
            <w:sz w:val="22"/>
            <w:u w:val="single"/>
          </w:rPr>
          <w:t>table of contents</w:t>
        </w:r>
        <w:bookmarkEnd w:id="133"/>
      </w:hyperlink>
    </w:p>
    <w:bookmarkEnd w:id="134"/>
    <w:p w14:paraId="334F66E7" w14:textId="4BAF9798" w:rsidR="00B22960" w:rsidRPr="00076E87" w:rsidRDefault="00B22960" w:rsidP="00076E87">
      <w:pPr>
        <w:spacing w:before="100" w:after="0" w:line="240" w:lineRule="auto"/>
        <w:jc w:val="both"/>
      </w:pPr>
      <w:r>
        <w:t xml:space="preserve">Students who wish to change their study programme and who have not yet exercised this right or their right to repeat a year must apply in the same way as other applicants. This also applies to students who wish to change the mode of study within the same study programme in the first year. Both groups shall submit their application for enrolment via the </w:t>
      </w:r>
      <w:hyperlink r:id="rId39" w:history="1">
        <w:r>
          <w:rPr>
            <w:rStyle w:val="Hiperpovezava"/>
          </w:rPr>
          <w:t>eVŠ online portal</w:t>
        </w:r>
      </w:hyperlink>
      <w:r>
        <w:t xml:space="preserve"> (</w:t>
      </w:r>
      <w:hyperlink r:id="rId40" w:history="1">
        <w:r>
          <w:rPr>
            <w:rStyle w:val="Hiperpovezava"/>
          </w:rPr>
          <w:t>https://portal.evs.gov.si/prijava/</w:t>
        </w:r>
      </w:hyperlink>
      <w:r>
        <w:t xml:space="preserve">) </w:t>
      </w:r>
    </w:p>
    <w:p w14:paraId="082B82B0" w14:textId="01441663" w:rsidR="00B22960" w:rsidRPr="00937E8E" w:rsidRDefault="00B22960" w:rsidP="00C927F1">
      <w:pPr>
        <w:spacing w:before="100" w:after="0" w:line="240" w:lineRule="auto"/>
        <w:jc w:val="both"/>
        <w:rPr>
          <w:rFonts w:cs="Times New Roman"/>
        </w:rPr>
      </w:pPr>
      <w:r>
        <w:t xml:space="preserve">Applicants who have </w:t>
      </w:r>
      <w:r>
        <w:rPr>
          <w:b/>
          <w:bCs/>
        </w:rPr>
        <w:t>already repeated a year once or have already changed</w:t>
      </w:r>
      <w:r>
        <w:t xml:space="preserve"> their study programme once may apply for full-time study; however, tuition fees shall be payable for their studies in accordance with Article 137 of the Higher Education Act.</w:t>
      </w:r>
    </w:p>
    <w:p w14:paraId="08415A74" w14:textId="77777777" w:rsidR="00B22960" w:rsidRPr="00937E8E" w:rsidRDefault="00B22960" w:rsidP="00C927F1">
      <w:pPr>
        <w:spacing w:before="100" w:after="0" w:line="240" w:lineRule="auto"/>
        <w:jc w:val="both"/>
        <w:rPr>
          <w:rFonts w:cs="Times New Roman"/>
        </w:rPr>
      </w:pPr>
      <w:r>
        <w:t>Applicants who wish to repeat the first year of a study programme in which they were enrolled in previous years shall not submit an application for enrolment via eVŠ. For re-enrolment in the same year of a study programme in which they are already enrolled, applicants must meet the conditions for repeating the year. Information on the procedure and conditions for enrolment for the purpose of repeating a year may be obtained by students from their higher education institution. The same applies to progression to a higher year in a study programme in which the applicant is already enrolled.</w:t>
      </w:r>
    </w:p>
    <w:p w14:paraId="10FBD88E" w14:textId="4FF3EECD" w:rsidR="008231AE" w:rsidRDefault="00B22960" w:rsidP="00C927F1">
      <w:pPr>
        <w:spacing w:before="100" w:after="0" w:line="240" w:lineRule="auto"/>
        <w:jc w:val="both"/>
        <w:rPr>
          <w:rFonts w:cs="Times New Roman"/>
        </w:rPr>
      </w:pPr>
      <w:r>
        <w:t>Applicants may re-enrol once in a study programme or specialisation in which they were previously enrolled and from which they withdrew. Such applicants shall submit an individual request directly to the higher education institution and not via eVŠ. Tuition fees shall be charged for studies referred to in the preceding sentence (paragraph 7 of Article 137 of the Higher Education Act). Further information may be obtained directly from the higher education institution.</w:t>
      </w:r>
    </w:p>
    <w:p w14:paraId="07B078EA" w14:textId="77777777" w:rsidR="0087732F" w:rsidRPr="00937E8E" w:rsidRDefault="0087732F" w:rsidP="00C927F1">
      <w:pPr>
        <w:spacing w:before="100" w:after="0" w:line="240" w:lineRule="auto"/>
        <w:jc w:val="both"/>
        <w:rPr>
          <w:rFonts w:cs="Times New Roman"/>
        </w:rPr>
      </w:pPr>
    </w:p>
    <w:p w14:paraId="7F821388" w14:textId="77777777" w:rsidR="00AA6E4F" w:rsidRDefault="00B22960" w:rsidP="0087732F">
      <w:pPr>
        <w:pStyle w:val="Naslov1"/>
        <w:keepNext w:val="0"/>
        <w:keepLines w:val="0"/>
        <w:tabs>
          <w:tab w:val="right" w:pos="9526"/>
        </w:tabs>
        <w:spacing w:before="0" w:line="240" w:lineRule="auto"/>
        <w:ind w:left="454" w:hanging="454"/>
        <w:jc w:val="both"/>
        <w:rPr>
          <w:rFonts w:ascii="Times New Roman" w:hAnsi="Times New Roman"/>
          <w:b/>
          <w:color w:val="529DBA"/>
          <w:sz w:val="24"/>
        </w:rPr>
      </w:pPr>
      <w:bookmarkStart w:id="135" w:name="_15._POJASNILO_GLEDE"/>
      <w:bookmarkStart w:id="136" w:name="_Toc62727061"/>
      <w:bookmarkStart w:id="137" w:name="_Toc62727140"/>
      <w:bookmarkStart w:id="138" w:name="_Toc62736296"/>
      <w:bookmarkStart w:id="139" w:name="POJASNILOSOLNINA15"/>
      <w:bookmarkEnd w:id="135"/>
      <w:r>
        <w:rPr>
          <w:rFonts w:ascii="Times New Roman" w:hAnsi="Times New Roman"/>
          <w:b/>
          <w:color w:val="529DBA"/>
          <w:sz w:val="24"/>
        </w:rPr>
        <w:t>16.</w:t>
      </w:r>
      <w:r>
        <w:rPr>
          <w:rFonts w:ascii="Times New Roman" w:hAnsi="Times New Roman"/>
          <w:b/>
          <w:color w:val="529DBA"/>
          <w:sz w:val="24"/>
        </w:rPr>
        <w:tab/>
        <w:t>EXPLANATION REGARDING THE PAYMENT OF TUITION FEES IN ACCORDANCE WITH ARTICLE 137 OF THE HIGHER EDUCATION ACT</w:t>
      </w:r>
      <w:bookmarkEnd w:id="136"/>
      <w:bookmarkEnd w:id="137"/>
      <w:r>
        <w:rPr>
          <w:rFonts w:ascii="Times New Roman" w:hAnsi="Times New Roman"/>
          <w:b/>
          <w:color w:val="529DBA"/>
          <w:sz w:val="24"/>
        </w:rPr>
        <w:tab/>
      </w:r>
    </w:p>
    <w:p w14:paraId="4F339013" w14:textId="2C1D6A41" w:rsidR="00B22960" w:rsidRPr="00937E8E" w:rsidRDefault="00ED36AF" w:rsidP="00AA6E4F">
      <w:pPr>
        <w:pStyle w:val="Naslov1"/>
        <w:keepNext w:val="0"/>
        <w:keepLines w:val="0"/>
        <w:tabs>
          <w:tab w:val="right" w:pos="9526"/>
        </w:tabs>
        <w:spacing w:before="0" w:line="240" w:lineRule="auto"/>
        <w:ind w:left="454" w:hanging="454"/>
        <w:jc w:val="right"/>
        <w:rPr>
          <w:rFonts w:ascii="Times New Roman" w:hAnsi="Times New Roman" w:cs="Times New Roman"/>
          <w:b/>
          <w:bCs/>
          <w:color w:val="529DBA"/>
          <w:sz w:val="24"/>
          <w:szCs w:val="24"/>
        </w:rPr>
      </w:pPr>
      <w:hyperlink w:anchor="kazalo" w:history="1">
        <w:r w:rsidR="00B22960">
          <w:rPr>
            <w:rFonts w:ascii="Times New Roman" w:hAnsi="Times New Roman"/>
            <w:b/>
            <w:i/>
            <w:color w:val="0000FF"/>
            <w:sz w:val="22"/>
            <w:u w:val="single"/>
          </w:rPr>
          <w:t>table of contents</w:t>
        </w:r>
        <w:bookmarkEnd w:id="138"/>
      </w:hyperlink>
    </w:p>
    <w:bookmarkEnd w:id="139"/>
    <w:p w14:paraId="49BC95F5" w14:textId="77777777" w:rsidR="00096BD8" w:rsidRDefault="00096BD8" w:rsidP="00096BD8">
      <w:pPr>
        <w:jc w:val="both"/>
        <w:rPr>
          <w:rFonts w:cs="Times New Roman"/>
        </w:rPr>
      </w:pPr>
    </w:p>
    <w:p w14:paraId="7138405C" w14:textId="5A5D5617" w:rsidR="002F567B" w:rsidRPr="00096BD8" w:rsidRDefault="00B22960" w:rsidP="00096BD8">
      <w:pPr>
        <w:jc w:val="both"/>
        <w:rPr>
          <w:rFonts w:cs="Times New Roman"/>
        </w:rPr>
      </w:pPr>
      <w:r>
        <w:t xml:space="preserve">Tuition fees for full-time study may not be charged to citizens of the Republic of Slovenia and citizens of the Member States of the European Union for education provided within first-cycle and postgraduate study programmes with public validity that are delivered as a public service financed from public funds. </w:t>
      </w:r>
    </w:p>
    <w:p w14:paraId="211B8009" w14:textId="77777777" w:rsidR="002F567B" w:rsidRPr="00096BD8" w:rsidRDefault="002F567B" w:rsidP="00096BD8">
      <w:pPr>
        <w:jc w:val="both"/>
        <w:rPr>
          <w:rFonts w:cs="Times New Roman"/>
        </w:rPr>
      </w:pPr>
      <w:r>
        <w:t xml:space="preserve">Notwithstanding the preceding paragraph, citizens of the Republic of Slovenia and citizens of the Member States of the European Union shall be charged tuition fees if they have already attained an educational qualification at least equivalent to the level of education obtained under the study programme in which they are enrolled. </w:t>
      </w:r>
    </w:p>
    <w:p w14:paraId="410EBB58" w14:textId="3843EE58" w:rsidR="002F5593" w:rsidRPr="00096BD8" w:rsidRDefault="000351C1" w:rsidP="00096BD8">
      <w:pPr>
        <w:jc w:val="both"/>
        <w:rPr>
          <w:rFonts w:cs="Times New Roman"/>
        </w:rPr>
      </w:pPr>
      <w:r>
        <w:t>Under the same conditions as Slovenian citizens (i.e. without payment of tuition fees for full-time study), the following persons may also study at higher education institutions in the Republic of Slovenia:</w:t>
      </w:r>
    </w:p>
    <w:p w14:paraId="62B9876A" w14:textId="77777777" w:rsidR="002F5593" w:rsidRPr="00096BD8" w:rsidRDefault="002F5593" w:rsidP="00096BD8">
      <w:pPr>
        <w:jc w:val="both"/>
        <w:rPr>
          <w:rFonts w:cs="Times New Roman"/>
        </w:rPr>
      </w:pPr>
      <w:r>
        <w:t xml:space="preserve">- Slovenians abroad; </w:t>
      </w:r>
    </w:p>
    <w:p w14:paraId="1267148B" w14:textId="77777777" w:rsidR="00715CD5" w:rsidRPr="00096BD8" w:rsidRDefault="002F5593" w:rsidP="00096BD8">
      <w:pPr>
        <w:jc w:val="both"/>
        <w:rPr>
          <w:rFonts w:cs="Times New Roman"/>
        </w:rPr>
      </w:pPr>
      <w:r>
        <w:t>- foreign nationals from non-EU countries who have completed secondary education and passed the Matura in the Republic of Slovenia;</w:t>
      </w:r>
    </w:p>
    <w:p w14:paraId="082B11F5" w14:textId="5879974A" w:rsidR="00B22960" w:rsidRPr="00096BD8" w:rsidRDefault="00715CD5" w:rsidP="00096BD8">
      <w:pPr>
        <w:jc w:val="both"/>
        <w:rPr>
          <w:rFonts w:cs="Times New Roman"/>
        </w:rPr>
      </w:pPr>
      <w:r>
        <w:t xml:space="preserve">- foreign nationals from non-EU countries who have permanent residence in the Republic of Slovenia and who, or whose parent or guardian, are tax residents of the Republic of Slovenia by the start of the selection procedure; </w:t>
      </w:r>
    </w:p>
    <w:p w14:paraId="4D43CCFA" w14:textId="77777777" w:rsidR="00BD4BC3" w:rsidRPr="00096BD8" w:rsidRDefault="00BD4BC3" w:rsidP="00096BD8">
      <w:pPr>
        <w:jc w:val="both"/>
        <w:rPr>
          <w:rFonts w:cs="Times New Roman"/>
        </w:rPr>
      </w:pPr>
      <w:r>
        <w:lastRenderedPageBreak/>
        <w:t>- persons with recognised international protection, applicants for international protection, and displaced persons with temporary protection;</w:t>
      </w:r>
    </w:p>
    <w:p w14:paraId="5760FEB3" w14:textId="1FB68DB7" w:rsidR="00BD4BC3" w:rsidRPr="00096BD8" w:rsidRDefault="00BD4BC3" w:rsidP="00096BD8">
      <w:pPr>
        <w:jc w:val="both"/>
        <w:rPr>
          <w:rFonts w:cs="Times New Roman"/>
        </w:rPr>
      </w:pPr>
      <w:r>
        <w:t xml:space="preserve">- nationals of the following non-EU countries: Norway, Iceland, Liechtenstein and Switzerland. </w:t>
      </w:r>
    </w:p>
    <w:p w14:paraId="7A36ECED" w14:textId="77777777" w:rsidR="002F567B" w:rsidRPr="00096BD8" w:rsidRDefault="002F567B" w:rsidP="00096BD8">
      <w:pPr>
        <w:jc w:val="both"/>
        <w:rPr>
          <w:rFonts w:cs="Times New Roman"/>
        </w:rPr>
      </w:pPr>
      <w:r>
        <w:t>On the basis of signed protocols on cooperation in the field of education, nationals of Montenegro, Kosovo, North Macedonia, Bosnia and Herzegovina, and Serbia shall, for enrolment in the academic year 2026/2027, be treated on an equal footing with nationals of Slovenia and nationals of the Member States of the European Union with regard to the payment of study costs and shall therefore be exempt from paying tuition fees for foreign nationals for full-time study.</w:t>
      </w:r>
    </w:p>
    <w:p w14:paraId="3D4FC4C2" w14:textId="0E3ECFB0" w:rsidR="006D4D1E" w:rsidRPr="00096BD8" w:rsidRDefault="006D4D1E" w:rsidP="00096BD8">
      <w:pPr>
        <w:jc w:val="both"/>
        <w:rPr>
          <w:rFonts w:cs="Times New Roman"/>
        </w:rPr>
      </w:pPr>
      <w:r>
        <w:t>Tuition fees shall also be charged to students who have not yet attained an educational qualification at least equivalent to the level of education obtained under the study programme in which they are enrolled, and who have already exhausted the right referred to in the second or third indent of the first paragraph of Article 111 of the Higher Education Act (i.e. have already changed their study programme or specialisation, or repeated any year at the same level of study), unless they enrol in a higher year than that in which they were previously enrolled at the same level of study.</w:t>
      </w:r>
    </w:p>
    <w:p w14:paraId="3437F1DC" w14:textId="766D2751" w:rsidR="00B22960" w:rsidRPr="00096BD8" w:rsidRDefault="00B22960" w:rsidP="00096BD8">
      <w:pPr>
        <w:jc w:val="both"/>
        <w:rPr>
          <w:rFonts w:cs="Times New Roman"/>
        </w:rPr>
      </w:pPr>
      <w:r>
        <w:t>Applicants who have already repeated a year once or changed their study programme once may apply for and be admitted to full-time study; however, tuition fees shall be payable in accordance with Article 137 of the Higher Education Act. Tuition fees shall not be charged only if the student enrols in a higher year than that in which they were previously enrolled at the same level of study.</w:t>
      </w:r>
    </w:p>
    <w:p w14:paraId="61465279" w14:textId="43D3D421" w:rsidR="00B22960" w:rsidRPr="00937E8E" w:rsidRDefault="00B22960" w:rsidP="00C927F1">
      <w:pPr>
        <w:pStyle w:val="Naslov1"/>
        <w:keepNext w:val="0"/>
        <w:keepLines w:val="0"/>
        <w:tabs>
          <w:tab w:val="right" w:pos="9526"/>
        </w:tabs>
        <w:spacing w:before="300" w:after="200" w:line="240" w:lineRule="auto"/>
        <w:ind w:left="454" w:hanging="454"/>
        <w:jc w:val="both"/>
        <w:rPr>
          <w:rFonts w:ascii="Times New Roman" w:hAnsi="Times New Roman" w:cs="Times New Roman"/>
          <w:b/>
          <w:bCs/>
          <w:color w:val="529DBA"/>
          <w:sz w:val="24"/>
          <w:szCs w:val="24"/>
        </w:rPr>
      </w:pPr>
      <w:bookmarkStart w:id="140" w:name="_16._PODROBNEJŠE_INFORMACIJE"/>
      <w:bookmarkStart w:id="141" w:name="_Toc62727062"/>
      <w:bookmarkStart w:id="142" w:name="_Toc62727141"/>
      <w:bookmarkStart w:id="143" w:name="_Toc62736297"/>
      <w:bookmarkStart w:id="144" w:name="PODROBNEJSEINFORMACIJE16"/>
      <w:bookmarkEnd w:id="140"/>
      <w:r>
        <w:rPr>
          <w:rFonts w:ascii="Times New Roman" w:hAnsi="Times New Roman"/>
          <w:b/>
          <w:color w:val="529DBA"/>
          <w:sz w:val="24"/>
        </w:rPr>
        <w:t>17.</w:t>
      </w:r>
      <w:r>
        <w:rPr>
          <w:rFonts w:ascii="Times New Roman" w:hAnsi="Times New Roman"/>
          <w:b/>
          <w:color w:val="529DBA"/>
          <w:sz w:val="24"/>
        </w:rPr>
        <w:tab/>
        <w:t>DETAILED INFORMATION</w:t>
      </w:r>
      <w:bookmarkEnd w:id="141"/>
      <w:bookmarkEnd w:id="142"/>
      <w:r>
        <w:rPr>
          <w:rFonts w:ascii="Times New Roman" w:hAnsi="Times New Roman"/>
          <w:b/>
          <w:color w:val="529DBA"/>
          <w:sz w:val="24"/>
        </w:rPr>
        <w:tab/>
      </w:r>
      <w:hyperlink w:anchor="kazalo" w:history="1">
        <w:r>
          <w:rPr>
            <w:rFonts w:ascii="Times New Roman" w:hAnsi="Times New Roman"/>
            <w:b/>
            <w:i/>
            <w:color w:val="0000FF"/>
            <w:sz w:val="22"/>
            <w:u w:val="single"/>
          </w:rPr>
          <w:t>table of contents</w:t>
        </w:r>
        <w:bookmarkEnd w:id="143"/>
      </w:hyperlink>
    </w:p>
    <w:bookmarkEnd w:id="144"/>
    <w:p w14:paraId="61D6C5B8" w14:textId="7287E4FB" w:rsidR="00B22960" w:rsidRPr="00937E8E" w:rsidRDefault="00B22960" w:rsidP="00A64BB7">
      <w:pPr>
        <w:pStyle w:val="Odstavekseznama1"/>
        <w:numPr>
          <w:ilvl w:val="0"/>
          <w:numId w:val="13"/>
        </w:numPr>
        <w:spacing w:before="200"/>
        <w:ind w:left="227" w:hanging="227"/>
        <w:rPr>
          <w:sz w:val="22"/>
          <w:szCs w:val="22"/>
        </w:rPr>
      </w:pPr>
      <w:r>
        <w:rPr>
          <w:sz w:val="22"/>
        </w:rPr>
        <w:t xml:space="preserve">The call for enrolment is also published on the following websites: </w:t>
      </w:r>
      <w:hyperlink r:id="rId41" w:history="1">
        <w:r>
          <w:rPr>
            <w:rStyle w:val="Hiperpovezava"/>
            <w:sz w:val="22"/>
          </w:rPr>
          <w:t>https://www.gov.si/zbirke/javne-objave/razpis-za-vpis-v-dodiplomske-in-enovite-magistrske-studijske-programe-v-studijskem-letu-2026-2027/</w:t>
        </w:r>
      </w:hyperlink>
      <w:r>
        <w:rPr>
          <w:sz w:val="22"/>
        </w:rPr>
        <w:t xml:space="preserve"> and on the websites of the higher education application and information services of the University of Ljubljana (</w:t>
      </w:r>
      <w:hyperlink r:id="rId42" w:history="1">
        <w:r>
          <w:rPr>
            <w:rStyle w:val="Hiperpovezava"/>
            <w:sz w:val="22"/>
          </w:rPr>
          <w:t>https://www.uni-lj.si/</w:t>
        </w:r>
      </w:hyperlink>
      <w:r>
        <w:rPr>
          <w:sz w:val="22"/>
        </w:rPr>
        <w:t>), University of Maribor (</w:t>
      </w:r>
      <w:hyperlink r:id="rId43" w:history="1">
        <w:r>
          <w:rPr>
            <w:rStyle w:val="Hiperpovezava"/>
            <w:sz w:val="22"/>
          </w:rPr>
          <w:t>https://moja.um.si/bodoci-studentje/Strani/default.aspx</w:t>
        </w:r>
      </w:hyperlink>
      <w:r>
        <w:rPr>
          <w:sz w:val="22"/>
        </w:rPr>
        <w:t xml:space="preserve">) University of </w:t>
      </w:r>
      <w:proofErr w:type="spellStart"/>
      <w:r>
        <w:rPr>
          <w:sz w:val="22"/>
        </w:rPr>
        <w:t>Primorska</w:t>
      </w:r>
      <w:proofErr w:type="spellEnd"/>
      <w:r>
        <w:rPr>
          <w:sz w:val="22"/>
        </w:rPr>
        <w:t xml:space="preserve"> (</w:t>
      </w:r>
      <w:hyperlink r:id="rId44" w:history="1">
        <w:r>
          <w:rPr>
            <w:rStyle w:val="Hiperpovezava"/>
            <w:sz w:val="22"/>
          </w:rPr>
          <w:t>www.upr.si</w:t>
        </w:r>
      </w:hyperlink>
      <w:r>
        <w:rPr>
          <w:sz w:val="22"/>
        </w:rPr>
        <w:t>) and University of Nova Gorica (</w:t>
      </w:r>
      <w:hyperlink r:id="rId45" w:history="1">
        <w:r>
          <w:rPr>
            <w:rStyle w:val="Hiperpovezava"/>
          </w:rPr>
          <w:t>https://ung.si/sl/vpisi/vpis-i-stopnja/</w:t>
        </w:r>
      </w:hyperlink>
      <w:r>
        <w:rPr>
          <w:sz w:val="22"/>
        </w:rPr>
        <w:t>).</w:t>
      </w:r>
    </w:p>
    <w:p w14:paraId="076C14EA" w14:textId="56B3268A" w:rsidR="00B22960" w:rsidRPr="00937E8E" w:rsidRDefault="000F3D93" w:rsidP="00A64BB7">
      <w:pPr>
        <w:pStyle w:val="Odstavekseznama"/>
        <w:numPr>
          <w:ilvl w:val="0"/>
          <w:numId w:val="13"/>
        </w:numPr>
        <w:ind w:left="227" w:hanging="227"/>
        <w:rPr>
          <w:sz w:val="22"/>
          <w:szCs w:val="22"/>
        </w:rPr>
      </w:pPr>
      <w:r>
        <w:t xml:space="preserve">Instructions for completing the application for enrolment are available on the </w:t>
      </w:r>
      <w:hyperlink r:id="rId46" w:history="1">
        <w:r>
          <w:rPr>
            <w:rStyle w:val="Hiperpovezava"/>
            <w:sz w:val="22"/>
          </w:rPr>
          <w:t>website</w:t>
        </w:r>
      </w:hyperlink>
      <w:r>
        <w:t>.</w:t>
      </w:r>
      <w:r>
        <w:rPr>
          <w:sz w:val="22"/>
        </w:rPr>
        <w:t xml:space="preserve"> </w:t>
      </w:r>
      <w:r>
        <w:t xml:space="preserve">The instructions are provided in both written and video formats, in </w:t>
      </w:r>
      <w:hyperlink r:id="rId47" w:history="1">
        <w:r>
          <w:rPr>
            <w:rStyle w:val="Hiperpovezava"/>
            <w:sz w:val="22"/>
          </w:rPr>
          <w:t>Slovenian</w:t>
        </w:r>
      </w:hyperlink>
      <w:r>
        <w:t xml:space="preserve"> and </w:t>
      </w:r>
      <w:hyperlink r:id="rId48" w:history="1">
        <w:r>
          <w:rPr>
            <w:rStyle w:val="Hiperpovezava"/>
            <w:sz w:val="22"/>
          </w:rPr>
          <w:t>English</w:t>
        </w:r>
      </w:hyperlink>
      <w:r>
        <w:t>.</w:t>
      </w:r>
    </w:p>
    <w:p w14:paraId="586B0C27" w14:textId="77777777" w:rsidR="00B22960" w:rsidRPr="00937E8E" w:rsidRDefault="00B22960" w:rsidP="00A64BB7">
      <w:pPr>
        <w:pStyle w:val="Odstavekseznama1"/>
        <w:numPr>
          <w:ilvl w:val="0"/>
          <w:numId w:val="13"/>
        </w:numPr>
        <w:ind w:left="227" w:hanging="227"/>
        <w:contextualSpacing w:val="0"/>
        <w:rPr>
          <w:sz w:val="22"/>
          <w:szCs w:val="22"/>
        </w:rPr>
      </w:pPr>
      <w:r>
        <w:rPr>
          <w:b/>
          <w:bCs/>
          <w:sz w:val="22"/>
        </w:rPr>
        <w:t>Technical support for issues related to digital certificates and electronic signing:</w:t>
      </w:r>
      <w:r>
        <w:rPr>
          <w:sz w:val="22"/>
        </w:rPr>
        <w:t xml:space="preserve"> </w:t>
      </w:r>
      <w:r>
        <w:t xml:space="preserve">Single Contact Centre of the State Administration (EKC), email </w:t>
      </w:r>
      <w:hyperlink r:id="rId49" w:history="1">
        <w:r>
          <w:rPr>
            <w:rStyle w:val="Hiperpovezava"/>
            <w:sz w:val="22"/>
          </w:rPr>
          <w:t>ekc@gov.si</w:t>
        </w:r>
      </w:hyperlink>
      <w:r>
        <w:t>, Tel. 080 2002 (weekdays from 8:00 to 22:00).</w:t>
      </w:r>
      <w:r>
        <w:rPr>
          <w:sz w:val="22"/>
        </w:rPr>
        <w:t xml:space="preserve"> Please note that your request will be handled only during official office hours.</w:t>
      </w:r>
    </w:p>
    <w:p w14:paraId="1DBE2862" w14:textId="77777777" w:rsidR="00B22960" w:rsidRPr="00937E8E" w:rsidRDefault="00B22960" w:rsidP="00A64BB7">
      <w:pPr>
        <w:pStyle w:val="Odstavekseznama1"/>
        <w:numPr>
          <w:ilvl w:val="0"/>
          <w:numId w:val="13"/>
        </w:numPr>
        <w:ind w:left="227" w:hanging="227"/>
        <w:contextualSpacing w:val="0"/>
        <w:rPr>
          <w:sz w:val="22"/>
          <w:szCs w:val="22"/>
        </w:rPr>
      </w:pPr>
      <w:r>
        <w:rPr>
          <w:sz w:val="22"/>
        </w:rPr>
        <w:t xml:space="preserve">Content-related support for questions regarding the completion of the electronic application: </w:t>
      </w:r>
      <w:r>
        <w:t xml:space="preserve">Single Contact Centre of the State Administration (EKC), email </w:t>
      </w:r>
      <w:hyperlink r:id="rId50" w:history="1">
        <w:r>
          <w:rPr>
            <w:rStyle w:val="Hiperpovezava"/>
            <w:sz w:val="22"/>
          </w:rPr>
          <w:t>ekc@gov.si</w:t>
        </w:r>
      </w:hyperlink>
      <w:r>
        <w:t>, Tel. 080 2002 (weekdays from 8:00 to 22:00), tel. for calls from abroad:</w:t>
      </w:r>
      <w:r>
        <w:rPr>
          <w:sz w:val="22"/>
        </w:rPr>
        <w:t xml:space="preserve"> 00386 1 478</w:t>
      </w:r>
      <w:r>
        <w:rPr>
          <w:color w:val="000000" w:themeColor="text1"/>
          <w:sz w:val="22"/>
        </w:rPr>
        <w:t>–</w:t>
      </w:r>
      <w:r>
        <w:rPr>
          <w:sz w:val="22"/>
        </w:rPr>
        <w:t>85</w:t>
      </w:r>
      <w:r>
        <w:rPr>
          <w:color w:val="000000" w:themeColor="text1"/>
          <w:sz w:val="22"/>
        </w:rPr>
        <w:t>–</w:t>
      </w:r>
      <w:r>
        <w:rPr>
          <w:sz w:val="22"/>
        </w:rPr>
        <w:t>90. Please note that your request will be handled only during official office hours.</w:t>
      </w:r>
    </w:p>
    <w:p w14:paraId="232006E1" w14:textId="77777777" w:rsidR="00B22960" w:rsidRPr="00937E8E" w:rsidRDefault="00B22960" w:rsidP="00C927F1">
      <w:pPr>
        <w:pStyle w:val="Odstavekseznama1"/>
        <w:spacing w:before="200"/>
        <w:ind w:left="0"/>
        <w:contextualSpacing w:val="0"/>
        <w:rPr>
          <w:b/>
          <w:bCs/>
          <w:sz w:val="22"/>
          <w:szCs w:val="22"/>
        </w:rPr>
      </w:pPr>
      <w:r>
        <w:rPr>
          <w:b/>
          <w:sz w:val="22"/>
        </w:rPr>
        <w:t>Further information on the call for enrolment is available to applicants from:</w:t>
      </w:r>
    </w:p>
    <w:p w14:paraId="1EB49FF6" w14:textId="667D2227" w:rsidR="00B22960" w:rsidRPr="00937E8E" w:rsidRDefault="00B22960" w:rsidP="00A64BB7">
      <w:pPr>
        <w:pStyle w:val="Odstavekseznama1"/>
        <w:numPr>
          <w:ilvl w:val="0"/>
          <w:numId w:val="14"/>
        </w:numPr>
        <w:ind w:left="227" w:hanging="227"/>
        <w:contextualSpacing w:val="0"/>
        <w:rPr>
          <w:sz w:val="22"/>
          <w:szCs w:val="22"/>
        </w:rPr>
      </w:pPr>
      <w:proofErr w:type="spellStart"/>
      <w:r>
        <w:rPr>
          <w:b/>
          <w:sz w:val="22"/>
        </w:rPr>
        <w:t>Visokošolska</w:t>
      </w:r>
      <w:proofErr w:type="spellEnd"/>
      <w:r>
        <w:rPr>
          <w:b/>
          <w:sz w:val="22"/>
        </w:rPr>
        <w:t xml:space="preserve"> </w:t>
      </w:r>
      <w:proofErr w:type="spellStart"/>
      <w:r>
        <w:rPr>
          <w:b/>
          <w:sz w:val="22"/>
        </w:rPr>
        <w:t>prijavna</w:t>
      </w:r>
      <w:proofErr w:type="spellEnd"/>
      <w:r>
        <w:rPr>
          <w:b/>
          <w:sz w:val="22"/>
        </w:rPr>
        <w:t>–</w:t>
      </w:r>
      <w:proofErr w:type="spellStart"/>
      <w:r>
        <w:rPr>
          <w:b/>
          <w:sz w:val="22"/>
        </w:rPr>
        <w:t>informacijska</w:t>
      </w:r>
      <w:proofErr w:type="spellEnd"/>
      <w:r>
        <w:rPr>
          <w:b/>
          <w:sz w:val="22"/>
        </w:rPr>
        <w:t xml:space="preserve"> služba Univerze v </w:t>
      </w:r>
      <w:proofErr w:type="spellStart"/>
      <w:r>
        <w:rPr>
          <w:b/>
          <w:sz w:val="22"/>
        </w:rPr>
        <w:t>Ljubljani</w:t>
      </w:r>
      <w:proofErr w:type="spellEnd"/>
      <w:r>
        <w:rPr>
          <w:sz w:val="22"/>
        </w:rPr>
        <w:t xml:space="preserve">; </w:t>
      </w:r>
      <w:proofErr w:type="spellStart"/>
      <w:r>
        <w:rPr>
          <w:sz w:val="22"/>
        </w:rPr>
        <w:t>Kongresni</w:t>
      </w:r>
      <w:proofErr w:type="spellEnd"/>
      <w:r>
        <w:rPr>
          <w:sz w:val="22"/>
        </w:rPr>
        <w:t xml:space="preserve"> </w:t>
      </w:r>
      <w:proofErr w:type="spellStart"/>
      <w:r>
        <w:rPr>
          <w:sz w:val="22"/>
        </w:rPr>
        <w:t>trg</w:t>
      </w:r>
      <w:proofErr w:type="spellEnd"/>
      <w:r>
        <w:rPr>
          <w:sz w:val="22"/>
        </w:rPr>
        <w:t xml:space="preserve"> 12, 1000 Ljubljana, tel.: (01) 241</w:t>
      </w:r>
      <w:r>
        <w:rPr>
          <w:color w:val="000000" w:themeColor="text1"/>
          <w:sz w:val="22"/>
        </w:rPr>
        <w:t>–</w:t>
      </w:r>
      <w:r>
        <w:rPr>
          <w:sz w:val="22"/>
        </w:rPr>
        <w:t>85</w:t>
      </w:r>
      <w:r>
        <w:rPr>
          <w:color w:val="000000" w:themeColor="text1"/>
          <w:sz w:val="22"/>
        </w:rPr>
        <w:t>–</w:t>
      </w:r>
      <w:r>
        <w:rPr>
          <w:sz w:val="22"/>
        </w:rPr>
        <w:t>02 or 241</w:t>
      </w:r>
      <w:r>
        <w:rPr>
          <w:color w:val="000000" w:themeColor="text1"/>
          <w:sz w:val="22"/>
        </w:rPr>
        <w:t>–</w:t>
      </w:r>
      <w:r>
        <w:rPr>
          <w:sz w:val="22"/>
        </w:rPr>
        <w:t>85</w:t>
      </w:r>
      <w:r>
        <w:rPr>
          <w:color w:val="000000" w:themeColor="text1"/>
          <w:sz w:val="22"/>
        </w:rPr>
        <w:t>–</w:t>
      </w:r>
      <w:r>
        <w:rPr>
          <w:sz w:val="22"/>
        </w:rPr>
        <w:t xml:space="preserve">55 (telephone office hours: Monday to Friday, 9:00 to 15:00) or by email </w:t>
      </w:r>
      <w:hyperlink r:id="rId51" w:history="1">
        <w:r>
          <w:rPr>
            <w:rStyle w:val="Hiperpovezava"/>
            <w:sz w:val="22"/>
          </w:rPr>
          <w:t>vpis@uni-lj.si</w:t>
        </w:r>
      </w:hyperlink>
      <w:r>
        <w:t xml:space="preserve"> and at</w:t>
      </w:r>
      <w:r>
        <w:rPr>
          <w:sz w:val="22"/>
        </w:rPr>
        <w:t xml:space="preserve"> </w:t>
      </w:r>
      <w:hyperlink r:id="rId52" w:history="1">
        <w:r>
          <w:rPr>
            <w:rStyle w:val="Hiperpovezava"/>
            <w:sz w:val="22"/>
          </w:rPr>
          <w:t>https://www.uni-lj.si/</w:t>
        </w:r>
      </w:hyperlink>
      <w:r>
        <w:rPr>
          <w:sz w:val="22"/>
        </w:rPr>
        <w:t xml:space="preserve"> or in person on Wednesdays from 9:00 to 11:00 and from 12:00 to 15:00</w:t>
      </w:r>
    </w:p>
    <w:p w14:paraId="12695904" w14:textId="003094AF" w:rsidR="00B22960" w:rsidRPr="00937E8E" w:rsidRDefault="00B22960" w:rsidP="00A64BB7">
      <w:pPr>
        <w:pStyle w:val="Odstavekseznama1"/>
        <w:numPr>
          <w:ilvl w:val="0"/>
          <w:numId w:val="14"/>
        </w:numPr>
        <w:ind w:left="227" w:hanging="227"/>
        <w:contextualSpacing w:val="0"/>
        <w:rPr>
          <w:sz w:val="22"/>
          <w:szCs w:val="22"/>
        </w:rPr>
      </w:pPr>
      <w:r>
        <w:rPr>
          <w:b/>
          <w:sz w:val="22"/>
        </w:rPr>
        <w:t xml:space="preserve">Visokošolski </w:t>
      </w:r>
      <w:proofErr w:type="spellStart"/>
      <w:r>
        <w:rPr>
          <w:b/>
          <w:sz w:val="22"/>
        </w:rPr>
        <w:t>prijavno</w:t>
      </w:r>
      <w:proofErr w:type="spellEnd"/>
      <w:r>
        <w:rPr>
          <w:b/>
          <w:sz w:val="22"/>
        </w:rPr>
        <w:t>–</w:t>
      </w:r>
      <w:proofErr w:type="spellStart"/>
      <w:r>
        <w:rPr>
          <w:b/>
          <w:sz w:val="22"/>
        </w:rPr>
        <w:t>informacijski</w:t>
      </w:r>
      <w:proofErr w:type="spellEnd"/>
      <w:r>
        <w:rPr>
          <w:b/>
          <w:sz w:val="22"/>
        </w:rPr>
        <w:t xml:space="preserve"> </w:t>
      </w:r>
      <w:proofErr w:type="spellStart"/>
      <w:r>
        <w:rPr>
          <w:b/>
          <w:sz w:val="22"/>
        </w:rPr>
        <w:t>center</w:t>
      </w:r>
      <w:proofErr w:type="spellEnd"/>
      <w:r>
        <w:rPr>
          <w:b/>
          <w:sz w:val="22"/>
        </w:rPr>
        <w:t xml:space="preserve"> Univerze v Mariboru</w:t>
      </w:r>
      <w:r>
        <w:rPr>
          <w:sz w:val="22"/>
        </w:rPr>
        <w:t xml:space="preserve">; </w:t>
      </w:r>
      <w:proofErr w:type="spellStart"/>
      <w:r>
        <w:rPr>
          <w:sz w:val="22"/>
        </w:rPr>
        <w:t>Slomškov</w:t>
      </w:r>
      <w:proofErr w:type="spellEnd"/>
      <w:r>
        <w:rPr>
          <w:sz w:val="22"/>
        </w:rPr>
        <w:t xml:space="preserve"> </w:t>
      </w:r>
      <w:proofErr w:type="spellStart"/>
      <w:r>
        <w:rPr>
          <w:sz w:val="22"/>
        </w:rPr>
        <w:t>trg</w:t>
      </w:r>
      <w:proofErr w:type="spellEnd"/>
      <w:r>
        <w:rPr>
          <w:sz w:val="22"/>
        </w:rPr>
        <w:t xml:space="preserve"> 15, 2000 Maribor, tel.: (02) 235</w:t>
      </w:r>
      <w:r>
        <w:rPr>
          <w:color w:val="000000" w:themeColor="text1"/>
          <w:sz w:val="22"/>
        </w:rPr>
        <w:t>–</w:t>
      </w:r>
      <w:r>
        <w:rPr>
          <w:sz w:val="22"/>
        </w:rPr>
        <w:t>52</w:t>
      </w:r>
      <w:r>
        <w:rPr>
          <w:color w:val="000000" w:themeColor="text1"/>
          <w:sz w:val="22"/>
        </w:rPr>
        <w:t>–</w:t>
      </w:r>
      <w:r>
        <w:rPr>
          <w:sz w:val="22"/>
        </w:rPr>
        <w:t>61, 235</w:t>
      </w:r>
      <w:r>
        <w:rPr>
          <w:color w:val="000000" w:themeColor="text1"/>
          <w:sz w:val="22"/>
        </w:rPr>
        <w:t>–</w:t>
      </w:r>
      <w:r>
        <w:rPr>
          <w:sz w:val="22"/>
        </w:rPr>
        <w:t>52</w:t>
      </w:r>
      <w:r>
        <w:rPr>
          <w:color w:val="000000" w:themeColor="text1"/>
          <w:sz w:val="22"/>
        </w:rPr>
        <w:t>–</w:t>
      </w:r>
      <w:r>
        <w:rPr>
          <w:sz w:val="22"/>
        </w:rPr>
        <w:t>63, 235</w:t>
      </w:r>
      <w:r>
        <w:rPr>
          <w:color w:val="000000" w:themeColor="text1"/>
          <w:sz w:val="22"/>
        </w:rPr>
        <w:t>–</w:t>
      </w:r>
      <w:r>
        <w:rPr>
          <w:sz w:val="22"/>
        </w:rPr>
        <w:t>52</w:t>
      </w:r>
      <w:r>
        <w:rPr>
          <w:color w:val="000000" w:themeColor="text1"/>
          <w:sz w:val="22"/>
        </w:rPr>
        <w:t>–</w:t>
      </w:r>
      <w:r>
        <w:rPr>
          <w:sz w:val="22"/>
        </w:rPr>
        <w:t>64, 235</w:t>
      </w:r>
      <w:r>
        <w:rPr>
          <w:color w:val="000000" w:themeColor="text1"/>
          <w:sz w:val="22"/>
        </w:rPr>
        <w:t>–</w:t>
      </w:r>
      <w:r>
        <w:rPr>
          <w:sz w:val="22"/>
        </w:rPr>
        <w:t>52</w:t>
      </w:r>
      <w:r>
        <w:rPr>
          <w:color w:val="000000" w:themeColor="text1"/>
          <w:sz w:val="22"/>
        </w:rPr>
        <w:t>–</w:t>
      </w:r>
      <w:r>
        <w:rPr>
          <w:sz w:val="22"/>
        </w:rPr>
        <w:t>54,</w:t>
      </w:r>
      <w:r>
        <w:rPr>
          <w:rStyle w:val="Naslov1Znak"/>
          <w:rFonts w:ascii="Times New Roman" w:hAnsi="Times New Roman"/>
          <w:color w:val="auto"/>
          <w:sz w:val="22"/>
        </w:rPr>
        <w:t xml:space="preserve"> </w:t>
      </w:r>
      <w:r>
        <w:rPr>
          <w:sz w:val="22"/>
        </w:rPr>
        <w:t xml:space="preserve">(office hours from Monday to Friday, 9:00 to 11:00 and from 13:00 to 14:00), by email </w:t>
      </w:r>
      <w:hyperlink r:id="rId53" w:history="1">
        <w:r>
          <w:rPr>
            <w:rStyle w:val="Hiperpovezava"/>
            <w:sz w:val="22"/>
          </w:rPr>
          <w:t>vpis@um.si</w:t>
        </w:r>
      </w:hyperlink>
      <w:r>
        <w:rPr>
          <w:sz w:val="22"/>
        </w:rPr>
        <w:t xml:space="preserve"> and at</w:t>
      </w:r>
      <w:r>
        <w:rPr>
          <w:rStyle w:val="Hiperpovezava"/>
          <w:color w:val="auto"/>
          <w:sz w:val="22"/>
          <w:u w:val="none"/>
        </w:rPr>
        <w:t xml:space="preserve"> </w:t>
      </w:r>
      <w:hyperlink r:id="rId54" w:history="1">
        <w:r>
          <w:rPr>
            <w:rStyle w:val="Hiperpovezava"/>
            <w:sz w:val="22"/>
          </w:rPr>
          <w:t>https://moja.um.si/bodoci-studentje/Strani/default.aspx</w:t>
        </w:r>
      </w:hyperlink>
      <w:r>
        <w:rPr>
          <w:sz w:val="22"/>
        </w:rPr>
        <w:t>,</w:t>
      </w:r>
    </w:p>
    <w:p w14:paraId="6E88AE37" w14:textId="2689F4FA" w:rsidR="00B22960" w:rsidRPr="00937E8E" w:rsidRDefault="00B22960" w:rsidP="00A64BB7">
      <w:pPr>
        <w:pStyle w:val="Odstavekseznama1"/>
        <w:numPr>
          <w:ilvl w:val="0"/>
          <w:numId w:val="14"/>
        </w:numPr>
        <w:ind w:left="227" w:hanging="227"/>
        <w:contextualSpacing w:val="0"/>
        <w:rPr>
          <w:sz w:val="22"/>
          <w:szCs w:val="22"/>
        </w:rPr>
      </w:pPr>
      <w:proofErr w:type="spellStart"/>
      <w:r>
        <w:rPr>
          <w:b/>
          <w:sz w:val="22"/>
        </w:rPr>
        <w:t>Visokošolska</w:t>
      </w:r>
      <w:proofErr w:type="spellEnd"/>
      <w:r>
        <w:rPr>
          <w:b/>
          <w:sz w:val="22"/>
        </w:rPr>
        <w:t xml:space="preserve"> </w:t>
      </w:r>
      <w:proofErr w:type="spellStart"/>
      <w:r>
        <w:rPr>
          <w:b/>
          <w:sz w:val="22"/>
        </w:rPr>
        <w:t>prijavno</w:t>
      </w:r>
      <w:proofErr w:type="spellEnd"/>
      <w:r>
        <w:rPr>
          <w:b/>
          <w:sz w:val="22"/>
        </w:rPr>
        <w:t>–</w:t>
      </w:r>
      <w:proofErr w:type="spellStart"/>
      <w:r>
        <w:rPr>
          <w:b/>
          <w:sz w:val="22"/>
        </w:rPr>
        <w:t>informacijska</w:t>
      </w:r>
      <w:proofErr w:type="spellEnd"/>
      <w:r>
        <w:rPr>
          <w:b/>
          <w:sz w:val="22"/>
        </w:rPr>
        <w:t xml:space="preserve"> služba Univerze </w:t>
      </w:r>
      <w:proofErr w:type="spellStart"/>
      <w:r>
        <w:rPr>
          <w:b/>
          <w:sz w:val="22"/>
        </w:rPr>
        <w:t>na</w:t>
      </w:r>
      <w:proofErr w:type="spellEnd"/>
      <w:r>
        <w:rPr>
          <w:b/>
          <w:sz w:val="22"/>
        </w:rPr>
        <w:t xml:space="preserve"> </w:t>
      </w:r>
      <w:proofErr w:type="spellStart"/>
      <w:r>
        <w:rPr>
          <w:b/>
          <w:sz w:val="22"/>
        </w:rPr>
        <w:t>Primorskem</w:t>
      </w:r>
      <w:proofErr w:type="spellEnd"/>
      <w:r>
        <w:rPr>
          <w:sz w:val="22"/>
        </w:rPr>
        <w:t xml:space="preserve">; Titov </w:t>
      </w:r>
      <w:proofErr w:type="spellStart"/>
      <w:r>
        <w:rPr>
          <w:sz w:val="22"/>
        </w:rPr>
        <w:t>trg</w:t>
      </w:r>
      <w:proofErr w:type="spellEnd"/>
      <w:r>
        <w:rPr>
          <w:sz w:val="22"/>
        </w:rPr>
        <w:t xml:space="preserve"> 4, 6000 Koper, tel.: (05) 611</w:t>
      </w:r>
      <w:r>
        <w:rPr>
          <w:color w:val="000000" w:themeColor="text1"/>
          <w:sz w:val="22"/>
        </w:rPr>
        <w:t>–</w:t>
      </w:r>
      <w:r>
        <w:rPr>
          <w:sz w:val="22"/>
        </w:rPr>
        <w:t>76</w:t>
      </w:r>
      <w:r>
        <w:rPr>
          <w:color w:val="000000" w:themeColor="text1"/>
          <w:sz w:val="22"/>
        </w:rPr>
        <w:t>–</w:t>
      </w:r>
      <w:r>
        <w:rPr>
          <w:sz w:val="22"/>
        </w:rPr>
        <w:t xml:space="preserve">31, by email: </w:t>
      </w:r>
      <w:hyperlink r:id="rId55" w:history="1">
        <w:r>
          <w:rPr>
            <w:rStyle w:val="Hiperpovezava"/>
            <w:sz w:val="22"/>
          </w:rPr>
          <w:t>vpis@upr.si</w:t>
        </w:r>
      </w:hyperlink>
      <w:r>
        <w:rPr>
          <w:sz w:val="22"/>
        </w:rPr>
        <w:t xml:space="preserve"> and at </w:t>
      </w:r>
      <w:hyperlink r:id="rId56" w:history="1">
        <w:r>
          <w:rPr>
            <w:rStyle w:val="Hiperpovezava"/>
            <w:sz w:val="22"/>
          </w:rPr>
          <w:t>www.upr.si</w:t>
        </w:r>
      </w:hyperlink>
      <w:r>
        <w:rPr>
          <w:sz w:val="22"/>
        </w:rPr>
        <w:t>.</w:t>
      </w:r>
    </w:p>
    <w:p w14:paraId="0C9063ED" w14:textId="0B44ABCA" w:rsidR="00B22960" w:rsidRPr="00937E8E" w:rsidRDefault="00134ABB" w:rsidP="00A64BB7">
      <w:pPr>
        <w:pStyle w:val="Odstavekseznama1"/>
        <w:numPr>
          <w:ilvl w:val="0"/>
          <w:numId w:val="14"/>
        </w:numPr>
        <w:ind w:left="227" w:hanging="227"/>
        <w:contextualSpacing w:val="0"/>
        <w:rPr>
          <w:sz w:val="22"/>
          <w:szCs w:val="22"/>
        </w:rPr>
      </w:pPr>
      <w:proofErr w:type="spellStart"/>
      <w:r>
        <w:rPr>
          <w:b/>
          <w:sz w:val="22"/>
        </w:rPr>
        <w:lastRenderedPageBreak/>
        <w:t>Visokošolska</w:t>
      </w:r>
      <w:proofErr w:type="spellEnd"/>
      <w:r>
        <w:rPr>
          <w:b/>
          <w:sz w:val="22"/>
        </w:rPr>
        <w:t xml:space="preserve"> </w:t>
      </w:r>
      <w:proofErr w:type="spellStart"/>
      <w:r>
        <w:rPr>
          <w:b/>
          <w:sz w:val="22"/>
        </w:rPr>
        <w:t>prijavno</w:t>
      </w:r>
      <w:proofErr w:type="spellEnd"/>
      <w:r>
        <w:rPr>
          <w:b/>
          <w:sz w:val="22"/>
        </w:rPr>
        <w:t>–</w:t>
      </w:r>
      <w:proofErr w:type="spellStart"/>
      <w:r>
        <w:rPr>
          <w:b/>
          <w:sz w:val="22"/>
        </w:rPr>
        <w:t>informacijska</w:t>
      </w:r>
      <w:proofErr w:type="spellEnd"/>
      <w:r>
        <w:rPr>
          <w:b/>
          <w:sz w:val="22"/>
        </w:rPr>
        <w:t xml:space="preserve"> služba Univerze v Novi </w:t>
      </w:r>
      <w:proofErr w:type="spellStart"/>
      <w:r>
        <w:rPr>
          <w:b/>
          <w:sz w:val="22"/>
        </w:rPr>
        <w:t>Gorici</w:t>
      </w:r>
      <w:proofErr w:type="spellEnd"/>
      <w:r>
        <w:rPr>
          <w:sz w:val="22"/>
        </w:rPr>
        <w:t xml:space="preserve">; </w:t>
      </w:r>
      <w:proofErr w:type="spellStart"/>
      <w:r>
        <w:rPr>
          <w:sz w:val="22"/>
        </w:rPr>
        <w:t>Vipavska</w:t>
      </w:r>
      <w:proofErr w:type="spellEnd"/>
      <w:r>
        <w:rPr>
          <w:sz w:val="22"/>
        </w:rPr>
        <w:t xml:space="preserve"> cesta 13, 5000 Nova Gorica, tel.: (05) 331</w:t>
      </w:r>
      <w:r>
        <w:rPr>
          <w:color w:val="000000" w:themeColor="text1"/>
          <w:sz w:val="22"/>
        </w:rPr>
        <w:t>–</w:t>
      </w:r>
      <w:r>
        <w:rPr>
          <w:sz w:val="22"/>
        </w:rPr>
        <w:t>52</w:t>
      </w:r>
      <w:r>
        <w:rPr>
          <w:color w:val="000000" w:themeColor="text1"/>
          <w:sz w:val="22"/>
        </w:rPr>
        <w:t>–</w:t>
      </w:r>
      <w:r>
        <w:rPr>
          <w:sz w:val="22"/>
        </w:rPr>
        <w:t xml:space="preserve">34 (office hours: Monday to Friday, 9:00 to 11:00 and from 13:00 to 15:30), by email </w:t>
      </w:r>
      <w:hyperlink r:id="rId57" w:history="1">
        <w:r>
          <w:rPr>
            <w:rStyle w:val="Hiperpovezava"/>
            <w:sz w:val="22"/>
          </w:rPr>
          <w:t>studentska.pisarna@ung.si</w:t>
        </w:r>
      </w:hyperlink>
      <w:r>
        <w:rPr>
          <w:sz w:val="22"/>
        </w:rPr>
        <w:t xml:space="preserve"> and at </w:t>
      </w:r>
      <w:hyperlink r:id="rId58" w:history="1">
        <w:r>
          <w:rPr>
            <w:rStyle w:val="Hiperpovezava"/>
            <w:sz w:val="22"/>
          </w:rPr>
          <w:t>www.ung.si</w:t>
        </w:r>
      </w:hyperlink>
      <w:r>
        <w:rPr>
          <w:sz w:val="22"/>
        </w:rPr>
        <w:t>.</w:t>
      </w:r>
    </w:p>
    <w:p w14:paraId="1A563CF6" w14:textId="77777777" w:rsidR="00B22960" w:rsidRPr="00937E8E" w:rsidRDefault="00B22960" w:rsidP="00A64BB7">
      <w:pPr>
        <w:pStyle w:val="Odstavekseznama1"/>
        <w:numPr>
          <w:ilvl w:val="0"/>
          <w:numId w:val="14"/>
        </w:numPr>
        <w:ind w:left="227" w:hanging="227"/>
        <w:contextualSpacing w:val="0"/>
        <w:rPr>
          <w:sz w:val="22"/>
          <w:szCs w:val="22"/>
        </w:rPr>
      </w:pPr>
      <w:r>
        <w:rPr>
          <w:sz w:val="22"/>
        </w:rPr>
        <w:t>Applicants may also obtain information on the call for enrolment and the application and admission procedure from school counsellors at secondary schools.</w:t>
      </w:r>
    </w:p>
    <w:p w14:paraId="796D763E" w14:textId="77777777" w:rsidR="00CB3B85" w:rsidRPr="00937E8E" w:rsidRDefault="00CB3B85" w:rsidP="00A64BB7">
      <w:pPr>
        <w:pStyle w:val="Odstavekseznama1"/>
        <w:numPr>
          <w:ilvl w:val="0"/>
          <w:numId w:val="14"/>
        </w:numPr>
        <w:ind w:left="227" w:hanging="227"/>
        <w:contextualSpacing w:val="0"/>
        <w:rPr>
          <w:sz w:val="22"/>
          <w:szCs w:val="22"/>
        </w:rPr>
      </w:pPr>
      <w:r>
        <w:rPr>
          <w:sz w:val="22"/>
        </w:rPr>
        <w:t xml:space="preserve">Information on the labour market may be obtained from the Employment Service of the Republic of Slovenia, where applicants may also complete interest questionnaires and seek advice regarding their further career or educational path. </w:t>
      </w:r>
    </w:p>
    <w:p w14:paraId="27A05EA9" w14:textId="27264FD0" w:rsidR="008D274F" w:rsidRPr="00937E8E" w:rsidRDefault="00B22960" w:rsidP="00A64BB7">
      <w:pPr>
        <w:pStyle w:val="Odstavekseznama1"/>
        <w:numPr>
          <w:ilvl w:val="0"/>
          <w:numId w:val="14"/>
        </w:numPr>
        <w:ind w:left="227" w:hanging="227"/>
        <w:contextualSpacing w:val="0"/>
        <w:rPr>
          <w:sz w:val="22"/>
          <w:szCs w:val="22"/>
        </w:rPr>
      </w:pPr>
      <w:r>
        <w:rPr>
          <w:sz w:val="22"/>
        </w:rPr>
        <w:t>Further information on the granting of the status of an applicant with special needs and special status and on admission to study programmes is available on the websites of the higher education application and information services.</w:t>
      </w:r>
    </w:p>
    <w:p w14:paraId="6EA4237A" w14:textId="5C4DF0BE" w:rsidR="00B22960" w:rsidRPr="00C14FCD" w:rsidRDefault="00B22960" w:rsidP="00C14FCD">
      <w:pPr>
        <w:pStyle w:val="Odstavekseznama1"/>
        <w:numPr>
          <w:ilvl w:val="0"/>
          <w:numId w:val="14"/>
        </w:numPr>
        <w:ind w:left="227" w:hanging="227"/>
        <w:contextualSpacing w:val="0"/>
        <w:rPr>
          <w:sz w:val="22"/>
          <w:szCs w:val="22"/>
        </w:rPr>
      </w:pPr>
      <w:r>
        <w:rPr>
          <w:sz w:val="22"/>
        </w:rPr>
        <w:t xml:space="preserve">Explanations regarding the calculation of points for ranking purposes may be obtained from school counsellors at secondary schools. </w:t>
      </w:r>
      <w:r>
        <w:t xml:space="preserve">The grade conversion tables and examples of point calculation for ranking purposes are also published on the websites of the higher education application and information services of the University of Ljubljana </w:t>
      </w:r>
      <w:hyperlink r:id="rId59" w:history="1">
        <w:r>
          <w:rPr>
            <w:rStyle w:val="Hiperpovezava"/>
            <w:sz w:val="22"/>
          </w:rPr>
          <w:t>https://www.uni-lj.si/studij/dodiplomski-in-enoviti-magistrski-studij/razpis-za-vpis/drzavljani-slovenije-in-eu</w:t>
        </w:r>
      </w:hyperlink>
      <w:r>
        <w:rPr>
          <w:sz w:val="22"/>
        </w:rPr>
        <w:t>, University of Maribor (</w:t>
      </w:r>
      <w:hyperlink r:id="rId60" w:history="1">
        <w:r>
          <w:rPr>
            <w:rStyle w:val="Hiperpovezava"/>
            <w:sz w:val="22"/>
          </w:rPr>
          <w:t>https://moja.um.si/bodoci-studentje/Strani/default.aspx</w:t>
        </w:r>
      </w:hyperlink>
      <w:r>
        <w:rPr>
          <w:sz w:val="22"/>
        </w:rPr>
        <w:t xml:space="preserve">), University of </w:t>
      </w:r>
      <w:proofErr w:type="spellStart"/>
      <w:r>
        <w:rPr>
          <w:sz w:val="22"/>
        </w:rPr>
        <w:t>Primorska</w:t>
      </w:r>
      <w:proofErr w:type="spellEnd"/>
      <w:r>
        <w:rPr>
          <w:sz w:val="22"/>
        </w:rPr>
        <w:t xml:space="preserve"> (</w:t>
      </w:r>
      <w:hyperlink r:id="rId61" w:history="1">
        <w:r>
          <w:rPr>
            <w:rStyle w:val="Hiperpovezava"/>
            <w:sz w:val="22"/>
          </w:rPr>
          <w:t>www.upr.si</w:t>
        </w:r>
      </w:hyperlink>
      <w:r>
        <w:rPr>
          <w:sz w:val="22"/>
        </w:rPr>
        <w:t xml:space="preserve"> and </w:t>
      </w:r>
      <w:hyperlink r:id="rId62" w:history="1">
        <w:r>
          <w:rPr>
            <w:rStyle w:val="Hiperpovezava"/>
            <w:sz w:val="22"/>
          </w:rPr>
          <w:t>https://www.upr.si/sl/studij/vpis-up</w:t>
        </w:r>
      </w:hyperlink>
      <w:r>
        <w:rPr>
          <w:sz w:val="22"/>
        </w:rPr>
        <w:t>) University of Nova Gorica (</w:t>
      </w:r>
      <w:hyperlink r:id="rId63" w:history="1">
        <w:r>
          <w:rPr>
            <w:rStyle w:val="Hiperpovezava"/>
            <w:sz w:val="22"/>
          </w:rPr>
          <w:t>www.ung.si</w:t>
        </w:r>
      </w:hyperlink>
      <w:r>
        <w:rPr>
          <w:rStyle w:val="Hiperpovezava"/>
          <w:sz w:val="22"/>
        </w:rPr>
        <w:t xml:space="preserve"> and </w:t>
      </w:r>
      <w:hyperlink r:id="rId64" w:history="1">
        <w:r>
          <w:rPr>
            <w:rStyle w:val="Hiperpovezava"/>
            <w:sz w:val="22"/>
          </w:rPr>
          <w:t>https://ung.si/sl/vpisi/vpis-i-stopnja/</w:t>
        </w:r>
      </w:hyperlink>
      <w:r>
        <w:rPr>
          <w:sz w:val="22"/>
        </w:rPr>
        <w:t>).</w:t>
      </w:r>
    </w:p>
    <w:p w14:paraId="29F1E081" w14:textId="0379AF4C" w:rsidR="00B22960" w:rsidRPr="00937E8E" w:rsidRDefault="00B22960" w:rsidP="00A64BB7">
      <w:pPr>
        <w:pStyle w:val="Odstavekseznama1"/>
        <w:numPr>
          <w:ilvl w:val="0"/>
          <w:numId w:val="14"/>
        </w:numPr>
        <w:ind w:left="227" w:hanging="227"/>
        <w:contextualSpacing w:val="0"/>
        <w:rPr>
          <w:sz w:val="22"/>
          <w:szCs w:val="22"/>
        </w:rPr>
      </w:pPr>
      <w:r>
        <w:t xml:space="preserve">Calls for enrolment in non-concession study programmes are published on the websites of non-concession private independent higher education institutions and are compiled on the </w:t>
      </w:r>
      <w:hyperlink r:id="rId65" w:history="1">
        <w:r>
          <w:rPr>
            <w:rStyle w:val="Hiperpovezava"/>
            <w:sz w:val="22"/>
          </w:rPr>
          <w:t>website</w:t>
        </w:r>
      </w:hyperlink>
      <w:r>
        <w:t>.</w:t>
      </w:r>
      <w:r>
        <w:rPr>
          <w:sz w:val="22"/>
        </w:rPr>
        <w:t xml:space="preserve"> Detailed information is available to applicants from the individual institutions.</w:t>
      </w:r>
    </w:p>
    <w:p w14:paraId="3F3E7EF8" w14:textId="77777777" w:rsidR="00B22960" w:rsidRPr="00937E8E" w:rsidRDefault="00B22960" w:rsidP="00A64BB7">
      <w:pPr>
        <w:pStyle w:val="Odstavekseznama1"/>
        <w:numPr>
          <w:ilvl w:val="0"/>
          <w:numId w:val="14"/>
        </w:numPr>
        <w:ind w:left="227" w:hanging="227"/>
        <w:contextualSpacing w:val="0"/>
        <w:rPr>
          <w:sz w:val="22"/>
          <w:szCs w:val="22"/>
        </w:rPr>
      </w:pPr>
      <w:r>
        <w:t>Applicants may obtain information on registration for and taking the General Matura examinations from general upper secondary schools (</w:t>
      </w:r>
      <w:proofErr w:type="spellStart"/>
      <w:r>
        <w:t>gimnazije</w:t>
      </w:r>
      <w:proofErr w:type="spellEnd"/>
      <w:r>
        <w:t xml:space="preserve">) and from the National Examination Centre (Ljubljana, Kajuhova 32 U, +386 (1) 548 46 00, </w:t>
      </w:r>
      <w:hyperlink r:id="rId66" w:history="1">
        <w:r>
          <w:rPr>
            <w:rStyle w:val="Hiperpovezava"/>
            <w:sz w:val="22"/>
          </w:rPr>
          <w:t>http://www.ric.si/</w:t>
        </w:r>
      </w:hyperlink>
      <w:r>
        <w:t>).</w:t>
      </w:r>
    </w:p>
    <w:p w14:paraId="5B99BC38" w14:textId="2D318C9B" w:rsidR="00B22960" w:rsidRPr="00937E8E" w:rsidRDefault="00B22960" w:rsidP="00A64BB7">
      <w:pPr>
        <w:pStyle w:val="Odstavekseznama1"/>
        <w:numPr>
          <w:ilvl w:val="0"/>
          <w:numId w:val="14"/>
        </w:numPr>
        <w:ind w:left="227" w:hanging="227"/>
        <w:contextualSpacing w:val="0"/>
        <w:rPr>
          <w:sz w:val="22"/>
          <w:szCs w:val="22"/>
        </w:rPr>
      </w:pPr>
      <w:r>
        <w:t>Information on subsidised student accommodation is published on the websites of student residence halls (</w:t>
      </w:r>
      <w:hyperlink r:id="rId67" w:history="1">
        <w:r>
          <w:rPr>
            <w:rStyle w:val="Hiperpovezava"/>
            <w:sz w:val="22"/>
          </w:rPr>
          <w:t>http://www.stud-dom-lj.si/</w:t>
        </w:r>
      </w:hyperlink>
      <w:r>
        <w:t xml:space="preserve">, </w:t>
      </w:r>
      <w:hyperlink r:id="rId68" w:history="1">
        <w:r>
          <w:rPr>
            <w:rStyle w:val="Hiperpovezava"/>
            <w:sz w:val="22"/>
          </w:rPr>
          <w:t>https://sd.um.si/portal/index.php</w:t>
        </w:r>
      </w:hyperlink>
      <w:r>
        <w:t xml:space="preserve">, </w:t>
      </w:r>
      <w:hyperlink r:id="rId69" w:history="1">
        <w:r>
          <w:rPr>
            <w:rStyle w:val="Hiperpovezava"/>
            <w:sz w:val="22"/>
          </w:rPr>
          <w:t>http://www.sd.upr.si/</w:t>
        </w:r>
      </w:hyperlink>
      <w:r>
        <w:t>)</w:t>
      </w:r>
    </w:p>
    <w:p w14:paraId="33D69F2A" w14:textId="77777777" w:rsidR="00B22960" w:rsidRPr="00937E8E" w:rsidRDefault="00B22960" w:rsidP="00C927F1">
      <w:pPr>
        <w:tabs>
          <w:tab w:val="left" w:pos="284"/>
        </w:tabs>
        <w:spacing w:before="200" w:after="100" w:line="240" w:lineRule="auto"/>
        <w:jc w:val="both"/>
        <w:rPr>
          <w:rFonts w:cs="Times New Roman"/>
          <w:b/>
        </w:rPr>
      </w:pPr>
      <w:r>
        <w:rPr>
          <w:b/>
        </w:rPr>
        <w:t>Applicants with foreign secondary school certificates may obtain information on the application and admission procedure and on the required supporting documents from:</w:t>
      </w:r>
    </w:p>
    <w:p w14:paraId="4BA4DA89" w14:textId="737E07EB" w:rsidR="00B22960" w:rsidRPr="00C14FCD" w:rsidRDefault="00B22960" w:rsidP="00A64BB7">
      <w:pPr>
        <w:pStyle w:val="Odstavekseznama"/>
        <w:numPr>
          <w:ilvl w:val="0"/>
          <w:numId w:val="15"/>
        </w:numPr>
        <w:tabs>
          <w:tab w:val="left" w:pos="284"/>
        </w:tabs>
        <w:spacing w:before="0"/>
        <w:ind w:left="227" w:hanging="227"/>
        <w:contextualSpacing w:val="0"/>
        <w:rPr>
          <w:b/>
          <w:sz w:val="22"/>
          <w:szCs w:val="22"/>
        </w:rPr>
      </w:pPr>
      <w:r>
        <w:rPr>
          <w:sz w:val="22"/>
        </w:rPr>
        <w:t xml:space="preserve">in </w:t>
      </w:r>
      <w:proofErr w:type="spellStart"/>
      <w:r>
        <w:rPr>
          <w:b/>
          <w:sz w:val="22"/>
        </w:rPr>
        <w:t>Visokošolska</w:t>
      </w:r>
      <w:proofErr w:type="spellEnd"/>
      <w:r>
        <w:rPr>
          <w:b/>
          <w:sz w:val="22"/>
        </w:rPr>
        <w:t xml:space="preserve"> </w:t>
      </w:r>
      <w:proofErr w:type="spellStart"/>
      <w:r>
        <w:rPr>
          <w:b/>
          <w:sz w:val="22"/>
        </w:rPr>
        <w:t>prijavno</w:t>
      </w:r>
      <w:proofErr w:type="spellEnd"/>
      <w:r>
        <w:rPr>
          <w:b/>
          <w:sz w:val="22"/>
        </w:rPr>
        <w:t>–</w:t>
      </w:r>
      <w:proofErr w:type="spellStart"/>
      <w:r>
        <w:rPr>
          <w:b/>
          <w:sz w:val="22"/>
        </w:rPr>
        <w:t>informacijska</w:t>
      </w:r>
      <w:proofErr w:type="spellEnd"/>
      <w:r>
        <w:rPr>
          <w:b/>
          <w:sz w:val="22"/>
        </w:rPr>
        <w:t xml:space="preserve"> služba Univerze v </w:t>
      </w:r>
      <w:proofErr w:type="spellStart"/>
      <w:r>
        <w:rPr>
          <w:b/>
          <w:sz w:val="22"/>
        </w:rPr>
        <w:t>Ljubljani</w:t>
      </w:r>
      <w:proofErr w:type="spellEnd"/>
      <w:r>
        <w:rPr>
          <w:sz w:val="22"/>
        </w:rPr>
        <w:t xml:space="preserve"> (</w:t>
      </w:r>
      <w:proofErr w:type="spellStart"/>
      <w:r>
        <w:rPr>
          <w:sz w:val="22"/>
        </w:rPr>
        <w:t>Kongresni</w:t>
      </w:r>
      <w:proofErr w:type="spellEnd"/>
      <w:r>
        <w:rPr>
          <w:sz w:val="22"/>
        </w:rPr>
        <w:t xml:space="preserve"> </w:t>
      </w:r>
      <w:proofErr w:type="spellStart"/>
      <w:r>
        <w:rPr>
          <w:sz w:val="22"/>
        </w:rPr>
        <w:t>trg</w:t>
      </w:r>
      <w:proofErr w:type="spellEnd"/>
      <w:r>
        <w:rPr>
          <w:sz w:val="22"/>
        </w:rPr>
        <w:t xml:space="preserve"> 12, p. p. 524, 1001 Ljubljana, </w:t>
      </w:r>
      <w:hyperlink r:id="rId70" w:history="1">
        <w:r>
          <w:rPr>
            <w:rStyle w:val="Hiperpovezava"/>
            <w:sz w:val="22"/>
          </w:rPr>
          <w:t>https://www.uni-lj.si/studij/dodiplomski-in-enoviti-magistrski-studij/razpis-za-vpis</w:t>
        </w:r>
      </w:hyperlink>
      <w:r>
        <w:rPr>
          <w:sz w:val="22"/>
        </w:rPr>
        <w:t>, tel.: +386 (1) 241</w:t>
      </w:r>
      <w:r>
        <w:rPr>
          <w:color w:val="000000" w:themeColor="text1"/>
          <w:sz w:val="22"/>
        </w:rPr>
        <w:t>–</w:t>
      </w:r>
      <w:r>
        <w:rPr>
          <w:sz w:val="22"/>
        </w:rPr>
        <w:t>85</w:t>
      </w:r>
      <w:r>
        <w:rPr>
          <w:color w:val="000000" w:themeColor="text1"/>
          <w:sz w:val="22"/>
        </w:rPr>
        <w:t>–</w:t>
      </w:r>
      <w:r>
        <w:rPr>
          <w:sz w:val="22"/>
        </w:rPr>
        <w:t xml:space="preserve">85, Email: </w:t>
      </w:r>
      <w:hyperlink r:id="rId71" w:history="1">
        <w:r>
          <w:rPr>
            <w:rStyle w:val="Hiperpovezava"/>
            <w:sz w:val="22"/>
          </w:rPr>
          <w:t>admission@uni-lj.si</w:t>
        </w:r>
      </w:hyperlink>
      <w:r>
        <w:rPr>
          <w:sz w:val="22"/>
        </w:rPr>
        <w:t>), office hours: Monday to Friday, 9:00 to 15:00 by phone or in person on Wednesdays from 9:00 to 11:00 and from 12:00 to 15:00, if they wish to study at the University of Ljubljana;</w:t>
      </w:r>
    </w:p>
    <w:p w14:paraId="0E60902A" w14:textId="6E0C0E68" w:rsidR="00B22960" w:rsidRPr="00937E8E" w:rsidRDefault="00B22960" w:rsidP="00A64BB7">
      <w:pPr>
        <w:pStyle w:val="Odstavekseznama"/>
        <w:numPr>
          <w:ilvl w:val="0"/>
          <w:numId w:val="15"/>
        </w:numPr>
        <w:tabs>
          <w:tab w:val="left" w:pos="284"/>
        </w:tabs>
        <w:ind w:left="227" w:hanging="227"/>
        <w:contextualSpacing w:val="0"/>
        <w:rPr>
          <w:b/>
          <w:sz w:val="22"/>
          <w:szCs w:val="22"/>
        </w:rPr>
      </w:pPr>
      <w:r>
        <w:rPr>
          <w:sz w:val="22"/>
        </w:rPr>
        <w:t>in</w:t>
      </w:r>
      <w:r>
        <w:rPr>
          <w:b/>
          <w:sz w:val="22"/>
        </w:rPr>
        <w:t xml:space="preserve"> Visokošolski </w:t>
      </w:r>
      <w:proofErr w:type="spellStart"/>
      <w:r>
        <w:rPr>
          <w:b/>
          <w:sz w:val="22"/>
        </w:rPr>
        <w:t>prijavno</w:t>
      </w:r>
      <w:proofErr w:type="spellEnd"/>
      <w:r>
        <w:rPr>
          <w:b/>
          <w:sz w:val="22"/>
        </w:rPr>
        <w:t>–</w:t>
      </w:r>
      <w:proofErr w:type="spellStart"/>
      <w:r>
        <w:rPr>
          <w:b/>
          <w:sz w:val="22"/>
        </w:rPr>
        <w:t>informacijski</w:t>
      </w:r>
      <w:proofErr w:type="spellEnd"/>
      <w:r>
        <w:rPr>
          <w:b/>
          <w:sz w:val="22"/>
        </w:rPr>
        <w:t xml:space="preserve"> </w:t>
      </w:r>
      <w:proofErr w:type="spellStart"/>
      <w:r>
        <w:rPr>
          <w:b/>
          <w:sz w:val="22"/>
        </w:rPr>
        <w:t>center</w:t>
      </w:r>
      <w:proofErr w:type="spellEnd"/>
      <w:r>
        <w:rPr>
          <w:b/>
          <w:sz w:val="22"/>
        </w:rPr>
        <w:t xml:space="preserve"> Univerze v Mariboru </w:t>
      </w:r>
      <w:r>
        <w:rPr>
          <w:sz w:val="22"/>
        </w:rPr>
        <w:t>(</w:t>
      </w:r>
      <w:proofErr w:type="spellStart"/>
      <w:r>
        <w:rPr>
          <w:sz w:val="22"/>
        </w:rPr>
        <w:t>Slomškov</w:t>
      </w:r>
      <w:proofErr w:type="spellEnd"/>
      <w:r>
        <w:rPr>
          <w:sz w:val="22"/>
        </w:rPr>
        <w:t xml:space="preserve"> </w:t>
      </w:r>
      <w:proofErr w:type="spellStart"/>
      <w:r>
        <w:rPr>
          <w:sz w:val="22"/>
        </w:rPr>
        <w:t>trg</w:t>
      </w:r>
      <w:proofErr w:type="spellEnd"/>
      <w:r>
        <w:rPr>
          <w:sz w:val="22"/>
        </w:rPr>
        <w:t xml:space="preserve"> 15, 2000 Maribor, tel.: +386 (2) 235</w:t>
      </w:r>
      <w:r>
        <w:rPr>
          <w:color w:val="000000" w:themeColor="text1"/>
          <w:sz w:val="22"/>
        </w:rPr>
        <w:t>–</w:t>
      </w:r>
      <w:r>
        <w:rPr>
          <w:sz w:val="22"/>
        </w:rPr>
        <w:t>52</w:t>
      </w:r>
      <w:r>
        <w:rPr>
          <w:color w:val="000000" w:themeColor="text1"/>
          <w:sz w:val="22"/>
        </w:rPr>
        <w:t>–</w:t>
      </w:r>
      <w:r>
        <w:rPr>
          <w:sz w:val="22"/>
        </w:rPr>
        <w:t>63, +386 (2) 235</w:t>
      </w:r>
      <w:r>
        <w:rPr>
          <w:color w:val="000000" w:themeColor="text1"/>
          <w:sz w:val="22"/>
        </w:rPr>
        <w:t>–</w:t>
      </w:r>
      <w:r>
        <w:rPr>
          <w:sz w:val="22"/>
        </w:rPr>
        <w:t>52</w:t>
      </w:r>
      <w:r>
        <w:rPr>
          <w:color w:val="000000" w:themeColor="text1"/>
          <w:sz w:val="22"/>
        </w:rPr>
        <w:t>–</w:t>
      </w:r>
      <w:r>
        <w:rPr>
          <w:sz w:val="22"/>
        </w:rPr>
        <w:t>64, +386 (2) 235</w:t>
      </w:r>
      <w:r>
        <w:rPr>
          <w:color w:val="000000" w:themeColor="text1"/>
          <w:sz w:val="22"/>
        </w:rPr>
        <w:t>–</w:t>
      </w:r>
      <w:r>
        <w:rPr>
          <w:sz w:val="22"/>
        </w:rPr>
        <w:t>52</w:t>
      </w:r>
      <w:r>
        <w:rPr>
          <w:color w:val="000000" w:themeColor="text1"/>
          <w:sz w:val="22"/>
        </w:rPr>
        <w:t>–</w:t>
      </w:r>
      <w:r>
        <w:rPr>
          <w:sz w:val="22"/>
        </w:rPr>
        <w:t xml:space="preserve">54, Email: </w:t>
      </w:r>
      <w:hyperlink r:id="rId72" w:history="1">
        <w:r>
          <w:rPr>
            <w:rStyle w:val="Hiperpovezava"/>
            <w:sz w:val="22"/>
          </w:rPr>
          <w:t>vpis@um.si</w:t>
        </w:r>
      </w:hyperlink>
      <w:r>
        <w:rPr>
          <w:sz w:val="22"/>
        </w:rPr>
        <w:t>), office hours: Monday to Friday: from 9:00 to 11:00 and from 13:00 to 14:00), if they wish to study at the University of Maribor;</w:t>
      </w:r>
    </w:p>
    <w:p w14:paraId="29875F4B" w14:textId="474E8DE9" w:rsidR="00B22960" w:rsidRPr="00937E8E" w:rsidRDefault="00B22960" w:rsidP="00A64BB7">
      <w:pPr>
        <w:pStyle w:val="Odstavekseznama"/>
        <w:numPr>
          <w:ilvl w:val="0"/>
          <w:numId w:val="15"/>
        </w:numPr>
        <w:tabs>
          <w:tab w:val="left" w:pos="284"/>
        </w:tabs>
        <w:ind w:left="227" w:hanging="227"/>
        <w:contextualSpacing w:val="0"/>
        <w:rPr>
          <w:b/>
          <w:sz w:val="22"/>
          <w:szCs w:val="22"/>
        </w:rPr>
      </w:pPr>
      <w:r>
        <w:rPr>
          <w:sz w:val="22"/>
        </w:rPr>
        <w:t>in</w:t>
      </w:r>
      <w:r>
        <w:rPr>
          <w:b/>
          <w:sz w:val="22"/>
        </w:rPr>
        <w:t xml:space="preserve"> </w:t>
      </w:r>
      <w:proofErr w:type="spellStart"/>
      <w:r>
        <w:rPr>
          <w:b/>
          <w:sz w:val="22"/>
        </w:rPr>
        <w:t>Visokošolska</w:t>
      </w:r>
      <w:proofErr w:type="spellEnd"/>
      <w:r>
        <w:rPr>
          <w:b/>
          <w:sz w:val="22"/>
        </w:rPr>
        <w:t xml:space="preserve"> </w:t>
      </w:r>
      <w:proofErr w:type="spellStart"/>
      <w:r>
        <w:rPr>
          <w:b/>
          <w:sz w:val="22"/>
        </w:rPr>
        <w:t>prijavno</w:t>
      </w:r>
      <w:proofErr w:type="spellEnd"/>
      <w:r>
        <w:rPr>
          <w:b/>
          <w:sz w:val="22"/>
        </w:rPr>
        <w:t> </w:t>
      </w:r>
      <w:proofErr w:type="spellStart"/>
      <w:r>
        <w:rPr>
          <w:b/>
          <w:sz w:val="22"/>
        </w:rPr>
        <w:t>informacijska</w:t>
      </w:r>
      <w:proofErr w:type="spellEnd"/>
      <w:r>
        <w:rPr>
          <w:b/>
          <w:sz w:val="22"/>
        </w:rPr>
        <w:t xml:space="preserve"> služba Univerze </w:t>
      </w:r>
      <w:proofErr w:type="spellStart"/>
      <w:r>
        <w:rPr>
          <w:b/>
          <w:sz w:val="22"/>
        </w:rPr>
        <w:t>na</w:t>
      </w:r>
      <w:proofErr w:type="spellEnd"/>
      <w:r>
        <w:rPr>
          <w:b/>
          <w:sz w:val="22"/>
        </w:rPr>
        <w:t xml:space="preserve"> </w:t>
      </w:r>
      <w:proofErr w:type="spellStart"/>
      <w:r>
        <w:rPr>
          <w:b/>
          <w:sz w:val="22"/>
        </w:rPr>
        <w:t>Primorskem</w:t>
      </w:r>
      <w:proofErr w:type="spellEnd"/>
      <w:r>
        <w:rPr>
          <w:sz w:val="22"/>
        </w:rPr>
        <w:t xml:space="preserve"> (Titov </w:t>
      </w:r>
      <w:proofErr w:type="spellStart"/>
      <w:r>
        <w:rPr>
          <w:sz w:val="22"/>
        </w:rPr>
        <w:t>trg</w:t>
      </w:r>
      <w:proofErr w:type="spellEnd"/>
      <w:r>
        <w:rPr>
          <w:sz w:val="22"/>
        </w:rPr>
        <w:t xml:space="preserve"> 4, 6000 Koper, tel.: +386 (5) 611</w:t>
      </w:r>
      <w:r>
        <w:rPr>
          <w:color w:val="000000" w:themeColor="text1"/>
          <w:sz w:val="22"/>
        </w:rPr>
        <w:t>–</w:t>
      </w:r>
      <w:r>
        <w:rPr>
          <w:sz w:val="22"/>
        </w:rPr>
        <w:t>76</w:t>
      </w:r>
      <w:r>
        <w:rPr>
          <w:color w:val="000000" w:themeColor="text1"/>
          <w:sz w:val="22"/>
        </w:rPr>
        <w:t>–</w:t>
      </w:r>
      <w:r>
        <w:rPr>
          <w:sz w:val="22"/>
        </w:rPr>
        <w:t xml:space="preserve">31, Email: </w:t>
      </w:r>
      <w:hyperlink r:id="rId73" w:history="1">
        <w:r>
          <w:rPr>
            <w:rStyle w:val="Hiperpovezava"/>
            <w:sz w:val="22"/>
          </w:rPr>
          <w:t>vpis@upr.si</w:t>
        </w:r>
      </w:hyperlink>
      <w:r>
        <w:rPr>
          <w:sz w:val="22"/>
        </w:rPr>
        <w:t xml:space="preserve">), if they wish to study at the University of </w:t>
      </w:r>
      <w:proofErr w:type="spellStart"/>
      <w:r>
        <w:rPr>
          <w:sz w:val="22"/>
        </w:rPr>
        <w:t>Primorska</w:t>
      </w:r>
      <w:proofErr w:type="spellEnd"/>
      <w:r>
        <w:rPr>
          <w:sz w:val="22"/>
        </w:rPr>
        <w:t>;</w:t>
      </w:r>
    </w:p>
    <w:p w14:paraId="495F9763" w14:textId="42B71ED8" w:rsidR="00B22960" w:rsidRPr="00937E8E" w:rsidRDefault="00B22960" w:rsidP="00A64BB7">
      <w:pPr>
        <w:pStyle w:val="Odstavekseznama"/>
        <w:numPr>
          <w:ilvl w:val="0"/>
          <w:numId w:val="15"/>
        </w:numPr>
        <w:tabs>
          <w:tab w:val="left" w:pos="284"/>
        </w:tabs>
        <w:ind w:left="227" w:hanging="227"/>
        <w:contextualSpacing w:val="0"/>
        <w:rPr>
          <w:b/>
          <w:sz w:val="22"/>
          <w:szCs w:val="22"/>
        </w:rPr>
      </w:pPr>
      <w:r>
        <w:rPr>
          <w:sz w:val="22"/>
        </w:rPr>
        <w:t>in</w:t>
      </w:r>
      <w:r>
        <w:rPr>
          <w:b/>
          <w:sz w:val="22"/>
        </w:rPr>
        <w:t xml:space="preserve"> </w:t>
      </w:r>
      <w:proofErr w:type="spellStart"/>
      <w:r>
        <w:rPr>
          <w:b/>
          <w:sz w:val="22"/>
        </w:rPr>
        <w:t>Visokošolska</w:t>
      </w:r>
      <w:proofErr w:type="spellEnd"/>
      <w:r>
        <w:rPr>
          <w:b/>
          <w:sz w:val="22"/>
        </w:rPr>
        <w:t xml:space="preserve"> </w:t>
      </w:r>
      <w:proofErr w:type="spellStart"/>
      <w:r>
        <w:rPr>
          <w:b/>
          <w:sz w:val="22"/>
        </w:rPr>
        <w:t>prijavno</w:t>
      </w:r>
      <w:proofErr w:type="spellEnd"/>
      <w:r>
        <w:rPr>
          <w:b/>
          <w:sz w:val="22"/>
        </w:rPr>
        <w:t>–</w:t>
      </w:r>
      <w:proofErr w:type="spellStart"/>
      <w:r>
        <w:rPr>
          <w:b/>
          <w:sz w:val="22"/>
        </w:rPr>
        <w:t>informacijska</w:t>
      </w:r>
      <w:proofErr w:type="spellEnd"/>
      <w:r>
        <w:rPr>
          <w:b/>
          <w:sz w:val="22"/>
        </w:rPr>
        <w:t xml:space="preserve"> služba Univerze v Novi </w:t>
      </w:r>
      <w:proofErr w:type="spellStart"/>
      <w:r>
        <w:rPr>
          <w:b/>
          <w:sz w:val="22"/>
        </w:rPr>
        <w:t>Gorici</w:t>
      </w:r>
      <w:proofErr w:type="spellEnd"/>
      <w:r>
        <w:rPr>
          <w:sz w:val="22"/>
        </w:rPr>
        <w:t xml:space="preserve"> (</w:t>
      </w:r>
      <w:proofErr w:type="spellStart"/>
      <w:r>
        <w:rPr>
          <w:sz w:val="22"/>
        </w:rPr>
        <w:t>Vipavska</w:t>
      </w:r>
      <w:proofErr w:type="spellEnd"/>
      <w:r>
        <w:rPr>
          <w:sz w:val="22"/>
        </w:rPr>
        <w:t xml:space="preserve"> cesta 13, 5000 Nova Gorica, tel. + 386 (5) 331</w:t>
      </w:r>
      <w:r>
        <w:rPr>
          <w:color w:val="000000" w:themeColor="text1"/>
          <w:sz w:val="22"/>
        </w:rPr>
        <w:t>–</w:t>
      </w:r>
      <w:r>
        <w:rPr>
          <w:sz w:val="22"/>
        </w:rPr>
        <w:t>52</w:t>
      </w:r>
      <w:r>
        <w:rPr>
          <w:color w:val="000000" w:themeColor="text1"/>
          <w:sz w:val="22"/>
        </w:rPr>
        <w:t>–</w:t>
      </w:r>
      <w:r>
        <w:rPr>
          <w:sz w:val="22"/>
        </w:rPr>
        <w:t xml:space="preserve">34, Email: </w:t>
      </w:r>
      <w:hyperlink r:id="rId74" w:history="1">
        <w:r>
          <w:rPr>
            <w:rStyle w:val="Hiperpovezava"/>
            <w:sz w:val="22"/>
          </w:rPr>
          <w:t>studentska.pisarna@ung.si</w:t>
        </w:r>
      </w:hyperlink>
      <w:r>
        <w:rPr>
          <w:rStyle w:val="Hiperpovezava"/>
          <w:sz w:val="22"/>
        </w:rPr>
        <w:t xml:space="preserve">, website: </w:t>
      </w:r>
      <w:hyperlink r:id="rId75" w:history="1">
        <w:r>
          <w:rPr>
            <w:rStyle w:val="Hiperpovezava"/>
            <w:sz w:val="22"/>
          </w:rPr>
          <w:t>https://ung.si/sl/vpisi/vpis-i-stopnja/</w:t>
        </w:r>
      </w:hyperlink>
      <w:r>
        <w:rPr>
          <w:sz w:val="22"/>
        </w:rPr>
        <w:t>), if they wish to study at the University of Nova Gorica;</w:t>
      </w:r>
    </w:p>
    <w:p w14:paraId="733F9451" w14:textId="77777777" w:rsidR="00CD37AC" w:rsidRPr="00937E8E" w:rsidRDefault="00B22960" w:rsidP="00A64BB7">
      <w:pPr>
        <w:pStyle w:val="Odstavekseznama"/>
        <w:numPr>
          <w:ilvl w:val="0"/>
          <w:numId w:val="15"/>
        </w:numPr>
        <w:tabs>
          <w:tab w:val="left" w:pos="284"/>
        </w:tabs>
        <w:ind w:left="227" w:hanging="227"/>
        <w:contextualSpacing w:val="0"/>
        <w:rPr>
          <w:sz w:val="22"/>
          <w:szCs w:val="22"/>
        </w:rPr>
      </w:pPr>
      <w:r>
        <w:rPr>
          <w:b/>
          <w:bCs/>
          <w:sz w:val="22"/>
        </w:rPr>
        <w:t>at individual public and concession-holding independent higher education institutions.</w:t>
      </w:r>
      <w:bookmarkEnd w:id="1"/>
    </w:p>
    <w:p w14:paraId="6929E215" w14:textId="77777777" w:rsidR="00CD37AC" w:rsidRPr="00937E8E" w:rsidRDefault="00CD37AC" w:rsidP="00CD37AC">
      <w:pPr>
        <w:pageBreakBefore/>
        <w:tabs>
          <w:tab w:val="right" w:pos="9526"/>
        </w:tabs>
        <w:suppressAutoHyphens/>
        <w:spacing w:before="100" w:after="300" w:line="240" w:lineRule="auto"/>
        <w:jc w:val="both"/>
        <w:rPr>
          <w:rFonts w:eastAsia="Times New Roman" w:cs="Times New Roman"/>
          <w:b/>
          <w:i/>
          <w:color w:val="0000FF"/>
          <w:sz w:val="28"/>
          <w:szCs w:val="28"/>
          <w:u w:val="single"/>
        </w:rPr>
      </w:pPr>
      <w:bookmarkStart w:id="145" w:name="PRILOGA1"/>
      <w:r>
        <w:rPr>
          <w:b/>
          <w:color w:val="579DB4"/>
          <w:sz w:val="28"/>
        </w:rPr>
        <w:lastRenderedPageBreak/>
        <w:t>ANNEX 1 General Matura Subjects</w:t>
      </w:r>
      <w:r>
        <w:rPr>
          <w:b/>
          <w:color w:val="579DB4"/>
          <w:sz w:val="28"/>
        </w:rPr>
        <w:tab/>
      </w:r>
      <w:hyperlink w:anchor="kazalo" w:history="1">
        <w:r>
          <w:rPr>
            <w:b/>
            <w:i/>
            <w:color w:val="0000FF"/>
            <w:u w:val="single"/>
          </w:rPr>
          <w:t>table of contents</w:t>
        </w:r>
      </w:hyperlink>
    </w:p>
    <w:tbl>
      <w:tblPr>
        <w:tblStyle w:val="Tabelamrea3"/>
        <w:tblW w:w="9683" w:type="dxa"/>
        <w:jc w:val="center"/>
        <w:tblBorders>
          <w:top w:val="single" w:sz="12" w:space="0" w:color="579DB4"/>
          <w:left w:val="single" w:sz="12" w:space="0" w:color="579DB4"/>
          <w:bottom w:val="single" w:sz="12" w:space="0" w:color="579DB4"/>
          <w:right w:val="single" w:sz="12" w:space="0" w:color="579DB4"/>
          <w:insideH w:val="none" w:sz="0" w:space="0" w:color="auto"/>
          <w:insideV w:val="none" w:sz="0" w:space="0" w:color="auto"/>
        </w:tblBorders>
        <w:tblLook w:val="04A0" w:firstRow="1" w:lastRow="0" w:firstColumn="1" w:lastColumn="0" w:noHBand="0" w:noVBand="1"/>
      </w:tblPr>
      <w:tblGrid>
        <w:gridCol w:w="9683"/>
      </w:tblGrid>
      <w:tr w:rsidR="00CD37AC" w:rsidRPr="00937E8E" w14:paraId="6D848B3E" w14:textId="77777777" w:rsidTr="00270948">
        <w:trPr>
          <w:jc w:val="center"/>
        </w:trPr>
        <w:tc>
          <w:tcPr>
            <w:tcW w:w="9683" w:type="dxa"/>
          </w:tcPr>
          <w:bookmarkEnd w:id="145"/>
          <w:p w14:paraId="06D326CF" w14:textId="77777777" w:rsidR="00CD37AC" w:rsidRPr="00937E8E" w:rsidRDefault="00CD37AC" w:rsidP="00CD37AC">
            <w:pPr>
              <w:tabs>
                <w:tab w:val="right" w:pos="9526"/>
              </w:tabs>
              <w:suppressAutoHyphens/>
              <w:spacing w:before="80" w:after="40"/>
              <w:jc w:val="both"/>
              <w:rPr>
                <w:b/>
                <w:color w:val="529DBA"/>
              </w:rPr>
            </w:pPr>
            <w:r>
              <w:rPr>
                <w:b/>
                <w:i/>
                <w:color w:val="529DBA"/>
              </w:rPr>
              <w:t>COMMON, COMPULSORY PART OF THE GENERAL MATURA:</w:t>
            </w:r>
          </w:p>
        </w:tc>
      </w:tr>
      <w:tr w:rsidR="00E54D0B" w:rsidRPr="00937E8E" w14:paraId="4D2A3F1C" w14:textId="77777777" w:rsidTr="00270948">
        <w:trPr>
          <w:jc w:val="center"/>
        </w:trPr>
        <w:tc>
          <w:tcPr>
            <w:tcW w:w="9683" w:type="dxa"/>
          </w:tcPr>
          <w:p w14:paraId="10DEC4A2" w14:textId="2A4E6430" w:rsidR="00E54D0B" w:rsidRPr="00937E8E" w:rsidRDefault="004900B0" w:rsidP="00A64BB7">
            <w:pPr>
              <w:numPr>
                <w:ilvl w:val="2"/>
                <w:numId w:val="23"/>
              </w:numPr>
              <w:tabs>
                <w:tab w:val="left" w:pos="170"/>
              </w:tabs>
              <w:suppressAutoHyphens/>
              <w:spacing w:before="20" w:after="20"/>
              <w:ind w:left="170" w:hanging="170"/>
              <w:contextualSpacing/>
              <w:jc w:val="both"/>
              <w:rPr>
                <w:color w:val="529DBA"/>
                <w:sz w:val="24"/>
                <w:szCs w:val="24"/>
              </w:rPr>
            </w:pPr>
            <w:r>
              <w:rPr>
                <w:color w:val="529DBA"/>
                <w:sz w:val="24"/>
              </w:rPr>
              <w:t>Slovene (Italian as the mother tongue or Hungarian as the mother tongue in ethnically mixed areas),</w:t>
            </w:r>
          </w:p>
        </w:tc>
      </w:tr>
      <w:tr w:rsidR="00CD37AC" w:rsidRPr="00937E8E" w14:paraId="426F9856" w14:textId="77777777" w:rsidTr="00270948">
        <w:trPr>
          <w:jc w:val="center"/>
        </w:trPr>
        <w:tc>
          <w:tcPr>
            <w:tcW w:w="9683" w:type="dxa"/>
          </w:tcPr>
          <w:p w14:paraId="68C40137" w14:textId="77777777" w:rsidR="00E54D0B" w:rsidRPr="00937E8E" w:rsidRDefault="00E54D0B" w:rsidP="00A64BB7">
            <w:pPr>
              <w:numPr>
                <w:ilvl w:val="2"/>
                <w:numId w:val="23"/>
              </w:numPr>
              <w:tabs>
                <w:tab w:val="left" w:pos="170"/>
              </w:tabs>
              <w:suppressAutoHyphens/>
              <w:spacing w:before="20" w:after="20"/>
              <w:ind w:left="170" w:hanging="170"/>
              <w:contextualSpacing/>
              <w:jc w:val="both"/>
              <w:rPr>
                <w:color w:val="529DBA"/>
                <w:sz w:val="24"/>
                <w:szCs w:val="24"/>
              </w:rPr>
            </w:pPr>
            <w:r>
              <w:rPr>
                <w:color w:val="529DBA"/>
                <w:sz w:val="24"/>
              </w:rPr>
              <w:t>mathematics,</w:t>
            </w:r>
          </w:p>
        </w:tc>
      </w:tr>
      <w:tr w:rsidR="00CD37AC" w:rsidRPr="00937E8E" w14:paraId="39A45FEF" w14:textId="77777777" w:rsidTr="00270948">
        <w:trPr>
          <w:jc w:val="center"/>
        </w:trPr>
        <w:tc>
          <w:tcPr>
            <w:tcW w:w="9683" w:type="dxa"/>
          </w:tcPr>
          <w:p w14:paraId="4E33F0A9" w14:textId="77777777" w:rsidR="00CD37AC" w:rsidRPr="00937E8E" w:rsidRDefault="00CD37AC" w:rsidP="00A64BB7">
            <w:pPr>
              <w:numPr>
                <w:ilvl w:val="2"/>
                <w:numId w:val="23"/>
              </w:numPr>
              <w:tabs>
                <w:tab w:val="left" w:pos="170"/>
              </w:tabs>
              <w:suppressAutoHyphens/>
              <w:spacing w:before="20" w:after="20"/>
              <w:ind w:left="357" w:hanging="357"/>
              <w:contextualSpacing/>
              <w:jc w:val="both"/>
              <w:rPr>
                <w:color w:val="529DBA"/>
                <w:sz w:val="24"/>
                <w:szCs w:val="24"/>
              </w:rPr>
            </w:pPr>
            <w:r>
              <w:rPr>
                <w:color w:val="529DBA"/>
                <w:sz w:val="24"/>
              </w:rPr>
              <w:t>foreign language: English, French, Italian, German, Russian or Spanish,</w:t>
            </w:r>
          </w:p>
        </w:tc>
      </w:tr>
      <w:tr w:rsidR="00CD37AC" w:rsidRPr="00937E8E" w14:paraId="2E61F10C" w14:textId="77777777" w:rsidTr="00270948">
        <w:trPr>
          <w:jc w:val="center"/>
        </w:trPr>
        <w:tc>
          <w:tcPr>
            <w:tcW w:w="9683" w:type="dxa"/>
          </w:tcPr>
          <w:p w14:paraId="720113CF" w14:textId="77777777" w:rsidR="00CD37AC" w:rsidRPr="00937E8E" w:rsidRDefault="00F93739" w:rsidP="00CD37AC">
            <w:pPr>
              <w:tabs>
                <w:tab w:val="right" w:pos="9526"/>
              </w:tabs>
              <w:suppressAutoHyphens/>
              <w:spacing w:before="160" w:after="40"/>
              <w:jc w:val="both"/>
              <w:rPr>
                <w:b/>
                <w:color w:val="529DBA"/>
              </w:rPr>
            </w:pPr>
            <w:r>
              <w:rPr>
                <w:b/>
                <w:i/>
                <w:color w:val="529DBA"/>
              </w:rPr>
              <w:t>SUBJECTS OF THE ELECTIVE PART OF THE GENERAL MATURA:</w:t>
            </w:r>
          </w:p>
        </w:tc>
      </w:tr>
      <w:tr w:rsidR="00CD37AC" w:rsidRPr="00937E8E" w14:paraId="2528B9D7" w14:textId="77777777" w:rsidTr="00270948">
        <w:trPr>
          <w:jc w:val="center"/>
        </w:trPr>
        <w:tc>
          <w:tcPr>
            <w:tcW w:w="9683" w:type="dxa"/>
          </w:tcPr>
          <w:p w14:paraId="7E693525" w14:textId="77777777" w:rsidR="00CD37AC" w:rsidRPr="00937E8E" w:rsidRDefault="00CD37AC" w:rsidP="00A64BB7">
            <w:pPr>
              <w:numPr>
                <w:ilvl w:val="2"/>
                <w:numId w:val="22"/>
              </w:numPr>
              <w:tabs>
                <w:tab w:val="left" w:pos="170"/>
                <w:tab w:val="right" w:pos="9526"/>
              </w:tabs>
              <w:suppressAutoHyphens/>
              <w:spacing w:before="20" w:after="20"/>
              <w:ind w:left="357" w:hanging="357"/>
              <w:contextualSpacing/>
              <w:jc w:val="both"/>
              <w:rPr>
                <w:color w:val="529DBA"/>
                <w:sz w:val="24"/>
                <w:szCs w:val="24"/>
              </w:rPr>
            </w:pPr>
            <w:r>
              <w:rPr>
                <w:color w:val="529DBA"/>
                <w:sz w:val="24"/>
              </w:rPr>
              <w:t>English,</w:t>
            </w:r>
          </w:p>
        </w:tc>
      </w:tr>
      <w:tr w:rsidR="00CD37AC" w:rsidRPr="00937E8E" w14:paraId="6B0438DE" w14:textId="77777777" w:rsidTr="00270948">
        <w:trPr>
          <w:jc w:val="center"/>
        </w:trPr>
        <w:tc>
          <w:tcPr>
            <w:tcW w:w="9683" w:type="dxa"/>
          </w:tcPr>
          <w:p w14:paraId="266E2813" w14:textId="77777777" w:rsidR="00CD37AC" w:rsidRPr="00937E8E" w:rsidRDefault="00CD37AC" w:rsidP="00A64BB7">
            <w:pPr>
              <w:numPr>
                <w:ilvl w:val="2"/>
                <w:numId w:val="22"/>
              </w:numPr>
              <w:tabs>
                <w:tab w:val="left" w:pos="170"/>
                <w:tab w:val="right" w:pos="9526"/>
              </w:tabs>
              <w:suppressAutoHyphens/>
              <w:spacing w:before="20" w:after="20"/>
              <w:ind w:left="357" w:hanging="357"/>
              <w:contextualSpacing/>
              <w:jc w:val="both"/>
              <w:rPr>
                <w:color w:val="529DBA"/>
                <w:sz w:val="24"/>
                <w:szCs w:val="24"/>
              </w:rPr>
            </w:pPr>
            <w:r>
              <w:rPr>
                <w:color w:val="529DBA"/>
                <w:sz w:val="24"/>
              </w:rPr>
              <w:t>biology,</w:t>
            </w:r>
          </w:p>
        </w:tc>
      </w:tr>
      <w:tr w:rsidR="00CD37AC" w:rsidRPr="00937E8E" w14:paraId="40669ADD" w14:textId="77777777" w:rsidTr="00270948">
        <w:trPr>
          <w:jc w:val="center"/>
        </w:trPr>
        <w:tc>
          <w:tcPr>
            <w:tcW w:w="9683" w:type="dxa"/>
          </w:tcPr>
          <w:p w14:paraId="1C067FEE" w14:textId="77777777" w:rsidR="00CD37AC" w:rsidRPr="00937E8E" w:rsidRDefault="00CD37AC" w:rsidP="00A64BB7">
            <w:pPr>
              <w:numPr>
                <w:ilvl w:val="2"/>
                <w:numId w:val="22"/>
              </w:numPr>
              <w:tabs>
                <w:tab w:val="left" w:pos="170"/>
                <w:tab w:val="right" w:pos="9526"/>
              </w:tabs>
              <w:suppressAutoHyphens/>
              <w:spacing w:before="20" w:after="20"/>
              <w:ind w:left="357" w:hanging="357"/>
              <w:contextualSpacing/>
              <w:jc w:val="both"/>
              <w:rPr>
                <w:color w:val="529DBA"/>
                <w:sz w:val="24"/>
                <w:szCs w:val="24"/>
              </w:rPr>
            </w:pPr>
            <w:r>
              <w:rPr>
                <w:color w:val="529DBA"/>
                <w:sz w:val="24"/>
              </w:rPr>
              <w:t>biotechnology,</w:t>
            </w:r>
          </w:p>
        </w:tc>
      </w:tr>
      <w:tr w:rsidR="00CD37AC" w:rsidRPr="00937E8E" w14:paraId="01BC177C" w14:textId="77777777" w:rsidTr="00270948">
        <w:trPr>
          <w:jc w:val="center"/>
        </w:trPr>
        <w:tc>
          <w:tcPr>
            <w:tcW w:w="9683" w:type="dxa"/>
          </w:tcPr>
          <w:p w14:paraId="3B4FDC1D" w14:textId="77777777" w:rsidR="00CD37AC" w:rsidRPr="00937E8E" w:rsidRDefault="00CD37AC" w:rsidP="00A64BB7">
            <w:pPr>
              <w:numPr>
                <w:ilvl w:val="2"/>
                <w:numId w:val="22"/>
              </w:numPr>
              <w:tabs>
                <w:tab w:val="left" w:pos="170"/>
                <w:tab w:val="right" w:pos="9526"/>
              </w:tabs>
              <w:suppressAutoHyphens/>
              <w:spacing w:before="20" w:after="20"/>
              <w:ind w:left="357" w:hanging="357"/>
              <w:contextualSpacing/>
              <w:jc w:val="both"/>
              <w:rPr>
                <w:color w:val="529DBA"/>
                <w:sz w:val="24"/>
                <w:szCs w:val="24"/>
              </w:rPr>
            </w:pPr>
            <w:r>
              <w:rPr>
                <w:color w:val="529DBA"/>
                <w:sz w:val="24"/>
              </w:rPr>
              <w:t>economy,</w:t>
            </w:r>
          </w:p>
        </w:tc>
      </w:tr>
      <w:tr w:rsidR="00CD37AC" w:rsidRPr="00937E8E" w14:paraId="7D47384F" w14:textId="77777777" w:rsidTr="00270948">
        <w:trPr>
          <w:jc w:val="center"/>
        </w:trPr>
        <w:tc>
          <w:tcPr>
            <w:tcW w:w="9683" w:type="dxa"/>
          </w:tcPr>
          <w:p w14:paraId="27DDA672" w14:textId="77777777" w:rsidR="00CD37AC" w:rsidRPr="00937E8E" w:rsidRDefault="00CD37AC" w:rsidP="00A64BB7">
            <w:pPr>
              <w:numPr>
                <w:ilvl w:val="2"/>
                <w:numId w:val="22"/>
              </w:numPr>
              <w:tabs>
                <w:tab w:val="left" w:pos="170"/>
                <w:tab w:val="right" w:pos="9526"/>
              </w:tabs>
              <w:suppressAutoHyphens/>
              <w:spacing w:before="20" w:after="20"/>
              <w:ind w:left="357" w:hanging="357"/>
              <w:contextualSpacing/>
              <w:jc w:val="both"/>
              <w:rPr>
                <w:color w:val="529DBA"/>
                <w:sz w:val="24"/>
                <w:szCs w:val="24"/>
              </w:rPr>
            </w:pPr>
            <w:r>
              <w:rPr>
                <w:color w:val="529DBA"/>
                <w:sz w:val="24"/>
              </w:rPr>
              <w:t>electrical engineering,</w:t>
            </w:r>
          </w:p>
        </w:tc>
      </w:tr>
      <w:tr w:rsidR="00CD37AC" w:rsidRPr="00937E8E" w14:paraId="58C6CD7F" w14:textId="77777777" w:rsidTr="00270948">
        <w:trPr>
          <w:jc w:val="center"/>
        </w:trPr>
        <w:tc>
          <w:tcPr>
            <w:tcW w:w="9683" w:type="dxa"/>
          </w:tcPr>
          <w:p w14:paraId="304817D3" w14:textId="77777777" w:rsidR="00CD37AC" w:rsidRPr="00937E8E" w:rsidRDefault="00CD37AC" w:rsidP="00A64BB7">
            <w:pPr>
              <w:numPr>
                <w:ilvl w:val="2"/>
                <w:numId w:val="22"/>
              </w:numPr>
              <w:tabs>
                <w:tab w:val="left" w:pos="170"/>
                <w:tab w:val="right" w:pos="9526"/>
              </w:tabs>
              <w:suppressAutoHyphens/>
              <w:spacing w:before="20" w:after="20"/>
              <w:ind w:left="357" w:hanging="357"/>
              <w:contextualSpacing/>
              <w:jc w:val="both"/>
              <w:rPr>
                <w:color w:val="529DBA"/>
                <w:sz w:val="24"/>
                <w:szCs w:val="24"/>
              </w:rPr>
            </w:pPr>
            <w:r>
              <w:rPr>
                <w:color w:val="529DBA"/>
                <w:sz w:val="24"/>
              </w:rPr>
              <w:t>philosophy,</w:t>
            </w:r>
          </w:p>
        </w:tc>
      </w:tr>
      <w:tr w:rsidR="00CD37AC" w:rsidRPr="00937E8E" w14:paraId="1F15898E" w14:textId="77777777" w:rsidTr="00270948">
        <w:trPr>
          <w:jc w:val="center"/>
        </w:trPr>
        <w:tc>
          <w:tcPr>
            <w:tcW w:w="9683" w:type="dxa"/>
          </w:tcPr>
          <w:p w14:paraId="5DC664CA" w14:textId="77777777" w:rsidR="00CD37AC" w:rsidRPr="00937E8E" w:rsidRDefault="00CD37AC" w:rsidP="00A64BB7">
            <w:pPr>
              <w:numPr>
                <w:ilvl w:val="2"/>
                <w:numId w:val="22"/>
              </w:numPr>
              <w:tabs>
                <w:tab w:val="left" w:pos="170"/>
                <w:tab w:val="right" w:pos="9526"/>
              </w:tabs>
              <w:suppressAutoHyphens/>
              <w:spacing w:before="20" w:after="20"/>
              <w:ind w:left="357" w:hanging="357"/>
              <w:contextualSpacing/>
              <w:jc w:val="both"/>
              <w:rPr>
                <w:color w:val="529DBA"/>
                <w:sz w:val="24"/>
                <w:szCs w:val="24"/>
              </w:rPr>
            </w:pPr>
            <w:r>
              <w:rPr>
                <w:color w:val="529DBA"/>
                <w:sz w:val="24"/>
              </w:rPr>
              <w:t>physics,</w:t>
            </w:r>
          </w:p>
        </w:tc>
      </w:tr>
      <w:tr w:rsidR="00CD37AC" w:rsidRPr="00937E8E" w14:paraId="063B5D0D" w14:textId="77777777" w:rsidTr="00270948">
        <w:trPr>
          <w:jc w:val="center"/>
        </w:trPr>
        <w:tc>
          <w:tcPr>
            <w:tcW w:w="9683" w:type="dxa"/>
          </w:tcPr>
          <w:p w14:paraId="184ABCD8" w14:textId="77777777" w:rsidR="00CD37AC" w:rsidRPr="00937E8E" w:rsidRDefault="00CD37AC" w:rsidP="00A64BB7">
            <w:pPr>
              <w:numPr>
                <w:ilvl w:val="2"/>
                <w:numId w:val="22"/>
              </w:numPr>
              <w:tabs>
                <w:tab w:val="left" w:pos="170"/>
                <w:tab w:val="right" w:pos="9526"/>
              </w:tabs>
              <w:suppressAutoHyphens/>
              <w:spacing w:before="20" w:after="20"/>
              <w:ind w:left="357" w:hanging="357"/>
              <w:contextualSpacing/>
              <w:jc w:val="both"/>
              <w:rPr>
                <w:color w:val="529DBA"/>
                <w:sz w:val="24"/>
                <w:szCs w:val="24"/>
              </w:rPr>
            </w:pPr>
            <w:r>
              <w:rPr>
                <w:color w:val="529DBA"/>
                <w:sz w:val="24"/>
              </w:rPr>
              <w:t>French,</w:t>
            </w:r>
          </w:p>
        </w:tc>
      </w:tr>
      <w:tr w:rsidR="00CD37AC" w:rsidRPr="00937E8E" w14:paraId="350E0332" w14:textId="77777777" w:rsidTr="00270948">
        <w:trPr>
          <w:jc w:val="center"/>
        </w:trPr>
        <w:tc>
          <w:tcPr>
            <w:tcW w:w="9683" w:type="dxa"/>
          </w:tcPr>
          <w:p w14:paraId="2E6D6024" w14:textId="77777777" w:rsidR="00CD37AC" w:rsidRPr="00937E8E" w:rsidRDefault="00CD37AC" w:rsidP="00A64BB7">
            <w:pPr>
              <w:numPr>
                <w:ilvl w:val="2"/>
                <w:numId w:val="22"/>
              </w:numPr>
              <w:tabs>
                <w:tab w:val="left" w:pos="170"/>
                <w:tab w:val="right" w:pos="9526"/>
              </w:tabs>
              <w:suppressAutoHyphens/>
              <w:spacing w:before="20" w:after="20"/>
              <w:ind w:left="357" w:hanging="357"/>
              <w:contextualSpacing/>
              <w:jc w:val="both"/>
              <w:rPr>
                <w:color w:val="529DBA"/>
                <w:sz w:val="24"/>
                <w:szCs w:val="24"/>
              </w:rPr>
            </w:pPr>
            <w:r>
              <w:rPr>
                <w:color w:val="529DBA"/>
                <w:sz w:val="24"/>
              </w:rPr>
              <w:t>geography,</w:t>
            </w:r>
          </w:p>
        </w:tc>
      </w:tr>
      <w:tr w:rsidR="00CD37AC" w:rsidRPr="00937E8E" w14:paraId="314E46D7" w14:textId="77777777" w:rsidTr="00270948">
        <w:trPr>
          <w:jc w:val="center"/>
        </w:trPr>
        <w:tc>
          <w:tcPr>
            <w:tcW w:w="9683" w:type="dxa"/>
          </w:tcPr>
          <w:p w14:paraId="759D5EE4" w14:textId="77777777" w:rsidR="00CD37AC" w:rsidRPr="00937E8E" w:rsidRDefault="00CD37AC" w:rsidP="00A64BB7">
            <w:pPr>
              <w:numPr>
                <w:ilvl w:val="2"/>
                <w:numId w:val="22"/>
              </w:numPr>
              <w:tabs>
                <w:tab w:val="left" w:pos="170"/>
                <w:tab w:val="right" w:pos="9526"/>
              </w:tabs>
              <w:suppressAutoHyphens/>
              <w:spacing w:before="20" w:after="20"/>
              <w:ind w:left="357" w:hanging="357"/>
              <w:contextualSpacing/>
              <w:jc w:val="both"/>
              <w:rPr>
                <w:color w:val="529DBA"/>
                <w:sz w:val="24"/>
                <w:szCs w:val="24"/>
              </w:rPr>
            </w:pPr>
            <w:r>
              <w:rPr>
                <w:color w:val="529DBA"/>
                <w:sz w:val="24"/>
              </w:rPr>
              <w:t>music,</w:t>
            </w:r>
          </w:p>
        </w:tc>
      </w:tr>
      <w:tr w:rsidR="00CD37AC" w:rsidRPr="00937E8E" w14:paraId="65B7B2E5" w14:textId="77777777" w:rsidTr="00270948">
        <w:trPr>
          <w:jc w:val="center"/>
        </w:trPr>
        <w:tc>
          <w:tcPr>
            <w:tcW w:w="9683" w:type="dxa"/>
          </w:tcPr>
          <w:p w14:paraId="2300833E" w14:textId="77777777" w:rsidR="00CD37AC" w:rsidRPr="00937E8E" w:rsidRDefault="00CD37AC" w:rsidP="00A64BB7">
            <w:pPr>
              <w:numPr>
                <w:ilvl w:val="2"/>
                <w:numId w:val="22"/>
              </w:numPr>
              <w:tabs>
                <w:tab w:val="left" w:pos="170"/>
                <w:tab w:val="right" w:pos="9526"/>
              </w:tabs>
              <w:suppressAutoHyphens/>
              <w:spacing w:before="20" w:after="20"/>
              <w:ind w:left="357" w:hanging="357"/>
              <w:contextualSpacing/>
              <w:jc w:val="both"/>
              <w:rPr>
                <w:color w:val="529DBA"/>
                <w:sz w:val="24"/>
                <w:szCs w:val="24"/>
              </w:rPr>
            </w:pPr>
            <w:r>
              <w:rPr>
                <w:color w:val="529DBA"/>
                <w:sz w:val="24"/>
              </w:rPr>
              <w:t>Greek,</w:t>
            </w:r>
          </w:p>
        </w:tc>
      </w:tr>
      <w:tr w:rsidR="00CD37AC" w:rsidRPr="00937E8E" w14:paraId="46B89440" w14:textId="77777777" w:rsidTr="00270948">
        <w:trPr>
          <w:jc w:val="center"/>
        </w:trPr>
        <w:tc>
          <w:tcPr>
            <w:tcW w:w="9683" w:type="dxa"/>
          </w:tcPr>
          <w:p w14:paraId="5356DF12" w14:textId="77777777" w:rsidR="00CD37AC" w:rsidRPr="00937E8E" w:rsidRDefault="00CD37AC" w:rsidP="00A64BB7">
            <w:pPr>
              <w:numPr>
                <w:ilvl w:val="2"/>
                <w:numId w:val="22"/>
              </w:numPr>
              <w:tabs>
                <w:tab w:val="left" w:pos="170"/>
                <w:tab w:val="right" w:pos="9526"/>
              </w:tabs>
              <w:suppressAutoHyphens/>
              <w:spacing w:before="20" w:after="20"/>
              <w:ind w:left="357" w:hanging="357"/>
              <w:contextualSpacing/>
              <w:jc w:val="both"/>
              <w:rPr>
                <w:color w:val="529DBA"/>
                <w:sz w:val="24"/>
                <w:szCs w:val="24"/>
              </w:rPr>
            </w:pPr>
            <w:r>
              <w:rPr>
                <w:color w:val="529DBA"/>
                <w:sz w:val="24"/>
              </w:rPr>
              <w:t>informatics,</w:t>
            </w:r>
          </w:p>
        </w:tc>
      </w:tr>
      <w:tr w:rsidR="00CD37AC" w:rsidRPr="00937E8E" w14:paraId="7CD79FEC" w14:textId="77777777" w:rsidTr="00270948">
        <w:trPr>
          <w:jc w:val="center"/>
        </w:trPr>
        <w:tc>
          <w:tcPr>
            <w:tcW w:w="9683" w:type="dxa"/>
          </w:tcPr>
          <w:p w14:paraId="470DCB57" w14:textId="77777777" w:rsidR="00CD37AC" w:rsidRPr="00937E8E" w:rsidRDefault="00CD37AC" w:rsidP="00A64BB7">
            <w:pPr>
              <w:numPr>
                <w:ilvl w:val="2"/>
                <w:numId w:val="22"/>
              </w:numPr>
              <w:tabs>
                <w:tab w:val="left" w:pos="170"/>
                <w:tab w:val="right" w:pos="9526"/>
              </w:tabs>
              <w:suppressAutoHyphens/>
              <w:spacing w:before="20" w:after="20"/>
              <w:ind w:left="357" w:hanging="357"/>
              <w:contextualSpacing/>
              <w:jc w:val="both"/>
              <w:rPr>
                <w:color w:val="529DBA"/>
                <w:sz w:val="24"/>
                <w:szCs w:val="24"/>
              </w:rPr>
            </w:pPr>
            <w:r>
              <w:rPr>
                <w:color w:val="529DBA"/>
                <w:sz w:val="24"/>
              </w:rPr>
              <w:t>Italian as a second language (in an ethnically mixed area in Slovenian Istria),</w:t>
            </w:r>
          </w:p>
          <w:p w14:paraId="321C2581" w14:textId="1C59B0B3" w:rsidR="00880687" w:rsidRPr="00937E8E" w:rsidRDefault="00880687" w:rsidP="00A64BB7">
            <w:pPr>
              <w:numPr>
                <w:ilvl w:val="2"/>
                <w:numId w:val="22"/>
              </w:numPr>
              <w:tabs>
                <w:tab w:val="left" w:pos="170"/>
                <w:tab w:val="right" w:pos="9526"/>
              </w:tabs>
              <w:suppressAutoHyphens/>
              <w:spacing w:before="20" w:after="20"/>
              <w:ind w:left="357" w:hanging="357"/>
              <w:contextualSpacing/>
              <w:jc w:val="both"/>
              <w:rPr>
                <w:color w:val="529DBA"/>
                <w:sz w:val="24"/>
                <w:szCs w:val="24"/>
              </w:rPr>
            </w:pPr>
            <w:r>
              <w:rPr>
                <w:color w:val="529DBA"/>
                <w:sz w:val="24"/>
              </w:rPr>
              <w:t>Italian as a foreign language,</w:t>
            </w:r>
          </w:p>
        </w:tc>
      </w:tr>
      <w:tr w:rsidR="00CD37AC" w:rsidRPr="00937E8E" w14:paraId="022812F4" w14:textId="77777777" w:rsidTr="00270948">
        <w:trPr>
          <w:jc w:val="center"/>
        </w:trPr>
        <w:tc>
          <w:tcPr>
            <w:tcW w:w="9683" w:type="dxa"/>
          </w:tcPr>
          <w:p w14:paraId="771F2DAC" w14:textId="77777777" w:rsidR="00CD37AC" w:rsidRPr="00937E8E" w:rsidRDefault="00CD37AC" w:rsidP="00A64BB7">
            <w:pPr>
              <w:numPr>
                <w:ilvl w:val="2"/>
                <w:numId w:val="22"/>
              </w:numPr>
              <w:tabs>
                <w:tab w:val="left" w:pos="170"/>
                <w:tab w:val="right" w:pos="9526"/>
              </w:tabs>
              <w:suppressAutoHyphens/>
              <w:spacing w:before="20" w:after="20"/>
              <w:ind w:left="357" w:hanging="357"/>
              <w:contextualSpacing/>
              <w:jc w:val="both"/>
              <w:rPr>
                <w:color w:val="529DBA"/>
                <w:sz w:val="24"/>
                <w:szCs w:val="24"/>
              </w:rPr>
            </w:pPr>
            <w:r>
              <w:rPr>
                <w:color w:val="529DBA"/>
                <w:sz w:val="24"/>
              </w:rPr>
              <w:t>chemistry,</w:t>
            </w:r>
          </w:p>
        </w:tc>
      </w:tr>
      <w:tr w:rsidR="00CD37AC" w:rsidRPr="00937E8E" w14:paraId="004AEC87" w14:textId="77777777" w:rsidTr="00270948">
        <w:trPr>
          <w:jc w:val="center"/>
        </w:trPr>
        <w:tc>
          <w:tcPr>
            <w:tcW w:w="9683" w:type="dxa"/>
          </w:tcPr>
          <w:p w14:paraId="566BCAAB" w14:textId="77777777" w:rsidR="00CD37AC" w:rsidRPr="00937E8E" w:rsidRDefault="00CD37AC" w:rsidP="00A64BB7">
            <w:pPr>
              <w:numPr>
                <w:ilvl w:val="2"/>
                <w:numId w:val="22"/>
              </w:numPr>
              <w:tabs>
                <w:tab w:val="left" w:pos="170"/>
                <w:tab w:val="right" w:pos="9526"/>
              </w:tabs>
              <w:suppressAutoHyphens/>
              <w:spacing w:before="20" w:after="20"/>
              <w:ind w:left="357" w:hanging="357"/>
              <w:contextualSpacing/>
              <w:jc w:val="both"/>
              <w:rPr>
                <w:color w:val="529DBA"/>
                <w:sz w:val="24"/>
                <w:szCs w:val="24"/>
              </w:rPr>
            </w:pPr>
            <w:r>
              <w:rPr>
                <w:color w:val="529DBA"/>
                <w:sz w:val="24"/>
              </w:rPr>
              <w:t>Latin,</w:t>
            </w:r>
          </w:p>
        </w:tc>
      </w:tr>
      <w:tr w:rsidR="00CD37AC" w:rsidRPr="00937E8E" w14:paraId="75C5C127" w14:textId="77777777" w:rsidTr="00270948">
        <w:trPr>
          <w:jc w:val="center"/>
        </w:trPr>
        <w:tc>
          <w:tcPr>
            <w:tcW w:w="9683" w:type="dxa"/>
          </w:tcPr>
          <w:p w14:paraId="55609876" w14:textId="77777777" w:rsidR="00CD37AC" w:rsidRPr="00937E8E" w:rsidRDefault="00CD37AC" w:rsidP="00A64BB7">
            <w:pPr>
              <w:numPr>
                <w:ilvl w:val="2"/>
                <w:numId w:val="22"/>
              </w:numPr>
              <w:tabs>
                <w:tab w:val="left" w:pos="170"/>
                <w:tab w:val="right" w:pos="9526"/>
              </w:tabs>
              <w:suppressAutoHyphens/>
              <w:spacing w:before="20" w:after="20"/>
              <w:ind w:left="357" w:hanging="357"/>
              <w:contextualSpacing/>
              <w:jc w:val="both"/>
              <w:rPr>
                <w:color w:val="529DBA"/>
                <w:sz w:val="24"/>
                <w:szCs w:val="24"/>
              </w:rPr>
            </w:pPr>
            <w:r>
              <w:rPr>
                <w:color w:val="529DBA"/>
                <w:sz w:val="24"/>
              </w:rPr>
              <w:t>art theory,</w:t>
            </w:r>
          </w:p>
        </w:tc>
      </w:tr>
      <w:tr w:rsidR="00F93739" w:rsidRPr="00937E8E" w14:paraId="3537DE80" w14:textId="77777777" w:rsidTr="00270948">
        <w:trPr>
          <w:jc w:val="center"/>
        </w:trPr>
        <w:tc>
          <w:tcPr>
            <w:tcW w:w="9683" w:type="dxa"/>
          </w:tcPr>
          <w:p w14:paraId="3E8FFF09" w14:textId="77777777" w:rsidR="00F93739" w:rsidRPr="00937E8E" w:rsidRDefault="00F93739" w:rsidP="00A64BB7">
            <w:pPr>
              <w:numPr>
                <w:ilvl w:val="2"/>
                <w:numId w:val="22"/>
              </w:numPr>
              <w:tabs>
                <w:tab w:val="left" w:pos="170"/>
                <w:tab w:val="right" w:pos="9526"/>
              </w:tabs>
              <w:suppressAutoHyphens/>
              <w:spacing w:before="20" w:after="20"/>
              <w:ind w:left="357" w:hanging="357"/>
              <w:contextualSpacing/>
              <w:jc w:val="both"/>
              <w:rPr>
                <w:color w:val="529DBA"/>
                <w:sz w:val="24"/>
                <w:szCs w:val="24"/>
              </w:rPr>
            </w:pPr>
            <w:r>
              <w:rPr>
                <w:color w:val="529DBA"/>
                <w:sz w:val="24"/>
              </w:rPr>
              <w:t>Hungarian as a second language (bilingual Slovene–Hungarian general upper secondary school)</w:t>
            </w:r>
          </w:p>
        </w:tc>
      </w:tr>
      <w:tr w:rsidR="00CD37AC" w:rsidRPr="00937E8E" w14:paraId="6170A89C" w14:textId="77777777" w:rsidTr="00270948">
        <w:trPr>
          <w:jc w:val="center"/>
        </w:trPr>
        <w:tc>
          <w:tcPr>
            <w:tcW w:w="9683" w:type="dxa"/>
          </w:tcPr>
          <w:p w14:paraId="3B5FB35C" w14:textId="77777777" w:rsidR="00CD37AC" w:rsidRPr="00937E8E" w:rsidRDefault="00CD37AC" w:rsidP="00A64BB7">
            <w:pPr>
              <w:numPr>
                <w:ilvl w:val="2"/>
                <w:numId w:val="22"/>
              </w:numPr>
              <w:tabs>
                <w:tab w:val="left" w:pos="170"/>
                <w:tab w:val="right" w:pos="9526"/>
              </w:tabs>
              <w:suppressAutoHyphens/>
              <w:spacing w:before="20" w:after="20"/>
              <w:ind w:left="357" w:hanging="357"/>
              <w:contextualSpacing/>
              <w:jc w:val="both"/>
              <w:rPr>
                <w:color w:val="529DBA"/>
                <w:sz w:val="24"/>
                <w:szCs w:val="24"/>
              </w:rPr>
            </w:pPr>
            <w:r>
              <w:rPr>
                <w:color w:val="529DBA"/>
                <w:sz w:val="24"/>
              </w:rPr>
              <w:t>materials,</w:t>
            </w:r>
          </w:p>
        </w:tc>
      </w:tr>
      <w:tr w:rsidR="00CD37AC" w:rsidRPr="00937E8E" w14:paraId="61ED98E2" w14:textId="77777777" w:rsidTr="00270948">
        <w:trPr>
          <w:jc w:val="center"/>
        </w:trPr>
        <w:tc>
          <w:tcPr>
            <w:tcW w:w="9683" w:type="dxa"/>
          </w:tcPr>
          <w:p w14:paraId="3A0160DC" w14:textId="77777777" w:rsidR="00CD37AC" w:rsidRPr="00937E8E" w:rsidRDefault="00CD37AC" w:rsidP="00A64BB7">
            <w:pPr>
              <w:numPr>
                <w:ilvl w:val="2"/>
                <w:numId w:val="22"/>
              </w:numPr>
              <w:tabs>
                <w:tab w:val="left" w:pos="170"/>
                <w:tab w:val="right" w:pos="9526"/>
              </w:tabs>
              <w:suppressAutoHyphens/>
              <w:spacing w:before="20" w:after="20"/>
              <w:ind w:left="357" w:hanging="357"/>
              <w:contextualSpacing/>
              <w:jc w:val="both"/>
              <w:rPr>
                <w:color w:val="529DBA"/>
                <w:sz w:val="24"/>
                <w:szCs w:val="24"/>
              </w:rPr>
            </w:pPr>
            <w:r>
              <w:rPr>
                <w:color w:val="529DBA"/>
                <w:sz w:val="24"/>
              </w:rPr>
              <w:t>mechanics,</w:t>
            </w:r>
          </w:p>
        </w:tc>
      </w:tr>
      <w:tr w:rsidR="00CD37AC" w:rsidRPr="00937E8E" w14:paraId="21DDC248" w14:textId="77777777" w:rsidTr="00270948">
        <w:trPr>
          <w:jc w:val="center"/>
        </w:trPr>
        <w:tc>
          <w:tcPr>
            <w:tcW w:w="9683" w:type="dxa"/>
          </w:tcPr>
          <w:p w14:paraId="730F0272" w14:textId="77777777" w:rsidR="00CD37AC" w:rsidRPr="00937E8E" w:rsidRDefault="00CD37AC" w:rsidP="00A64BB7">
            <w:pPr>
              <w:numPr>
                <w:ilvl w:val="2"/>
                <w:numId w:val="22"/>
              </w:numPr>
              <w:tabs>
                <w:tab w:val="left" w:pos="170"/>
                <w:tab w:val="right" w:pos="9526"/>
              </w:tabs>
              <w:suppressAutoHyphens/>
              <w:spacing w:before="20" w:after="20"/>
              <w:ind w:left="357" w:hanging="357"/>
              <w:contextualSpacing/>
              <w:jc w:val="both"/>
              <w:rPr>
                <w:color w:val="529DBA"/>
                <w:sz w:val="24"/>
                <w:szCs w:val="24"/>
              </w:rPr>
            </w:pPr>
            <w:r>
              <w:rPr>
                <w:color w:val="529DBA"/>
                <w:sz w:val="24"/>
              </w:rPr>
              <w:t>German,</w:t>
            </w:r>
          </w:p>
        </w:tc>
      </w:tr>
      <w:tr w:rsidR="00CD37AC" w:rsidRPr="00937E8E" w14:paraId="7F337542" w14:textId="77777777" w:rsidTr="00270948">
        <w:trPr>
          <w:jc w:val="center"/>
        </w:trPr>
        <w:tc>
          <w:tcPr>
            <w:tcW w:w="9683" w:type="dxa"/>
          </w:tcPr>
          <w:p w14:paraId="5373092A" w14:textId="77777777" w:rsidR="00CD37AC" w:rsidRPr="00937E8E" w:rsidRDefault="00CD37AC" w:rsidP="00A64BB7">
            <w:pPr>
              <w:numPr>
                <w:ilvl w:val="2"/>
                <w:numId w:val="22"/>
              </w:numPr>
              <w:tabs>
                <w:tab w:val="left" w:pos="170"/>
                <w:tab w:val="right" w:pos="9526"/>
              </w:tabs>
              <w:suppressAutoHyphens/>
              <w:spacing w:before="20" w:after="20"/>
              <w:ind w:left="357" w:hanging="357"/>
              <w:contextualSpacing/>
              <w:jc w:val="both"/>
              <w:rPr>
                <w:color w:val="529DBA"/>
                <w:sz w:val="24"/>
                <w:szCs w:val="24"/>
              </w:rPr>
            </w:pPr>
            <w:r>
              <w:rPr>
                <w:color w:val="529DBA"/>
                <w:sz w:val="24"/>
              </w:rPr>
              <w:t>psychology,</w:t>
            </w:r>
          </w:p>
        </w:tc>
      </w:tr>
      <w:tr w:rsidR="00CD37AC" w:rsidRPr="00937E8E" w14:paraId="7F29F148" w14:textId="77777777" w:rsidTr="00270948">
        <w:trPr>
          <w:jc w:val="center"/>
        </w:trPr>
        <w:tc>
          <w:tcPr>
            <w:tcW w:w="9683" w:type="dxa"/>
          </w:tcPr>
          <w:p w14:paraId="74265F7B" w14:textId="77777777" w:rsidR="00CD37AC" w:rsidRPr="00937E8E" w:rsidRDefault="00CD37AC" w:rsidP="00A64BB7">
            <w:pPr>
              <w:numPr>
                <w:ilvl w:val="2"/>
                <w:numId w:val="22"/>
              </w:numPr>
              <w:tabs>
                <w:tab w:val="left" w:pos="170"/>
                <w:tab w:val="right" w:pos="9526"/>
              </w:tabs>
              <w:suppressAutoHyphens/>
              <w:spacing w:before="20" w:after="20"/>
              <w:ind w:left="357" w:hanging="357"/>
              <w:contextualSpacing/>
              <w:jc w:val="both"/>
              <w:rPr>
                <w:color w:val="529DBA"/>
                <w:sz w:val="24"/>
                <w:szCs w:val="24"/>
              </w:rPr>
            </w:pPr>
            <w:r>
              <w:rPr>
                <w:color w:val="529DBA"/>
                <w:sz w:val="24"/>
              </w:rPr>
              <w:t>computer science,</w:t>
            </w:r>
          </w:p>
        </w:tc>
      </w:tr>
      <w:tr w:rsidR="00CD37AC" w:rsidRPr="00937E8E" w14:paraId="1A849FED" w14:textId="77777777" w:rsidTr="00270948">
        <w:trPr>
          <w:jc w:val="center"/>
        </w:trPr>
        <w:tc>
          <w:tcPr>
            <w:tcW w:w="9683" w:type="dxa"/>
          </w:tcPr>
          <w:p w14:paraId="071A6440" w14:textId="77777777" w:rsidR="00CD37AC" w:rsidRPr="00937E8E" w:rsidRDefault="00CD37AC" w:rsidP="00A64BB7">
            <w:pPr>
              <w:numPr>
                <w:ilvl w:val="2"/>
                <w:numId w:val="22"/>
              </w:numPr>
              <w:tabs>
                <w:tab w:val="left" w:pos="170"/>
                <w:tab w:val="right" w:pos="9526"/>
              </w:tabs>
              <w:suppressAutoHyphens/>
              <w:spacing w:before="20" w:after="20"/>
              <w:ind w:left="357" w:hanging="357"/>
              <w:contextualSpacing/>
              <w:jc w:val="both"/>
              <w:rPr>
                <w:color w:val="529DBA"/>
                <w:sz w:val="24"/>
                <w:szCs w:val="24"/>
              </w:rPr>
            </w:pPr>
            <w:r>
              <w:rPr>
                <w:color w:val="529DBA"/>
                <w:sz w:val="24"/>
              </w:rPr>
              <w:t>Russian,</w:t>
            </w:r>
          </w:p>
        </w:tc>
      </w:tr>
      <w:tr w:rsidR="00F93739" w:rsidRPr="00937E8E" w14:paraId="04511D2B" w14:textId="77777777" w:rsidTr="00270948">
        <w:trPr>
          <w:jc w:val="center"/>
        </w:trPr>
        <w:tc>
          <w:tcPr>
            <w:tcW w:w="9683" w:type="dxa"/>
            <w:tcBorders>
              <w:bottom w:val="nil"/>
            </w:tcBorders>
          </w:tcPr>
          <w:p w14:paraId="6CF8152C" w14:textId="77777777" w:rsidR="00F93739" w:rsidRPr="00937E8E" w:rsidRDefault="00F93739" w:rsidP="00A64BB7">
            <w:pPr>
              <w:numPr>
                <w:ilvl w:val="2"/>
                <w:numId w:val="22"/>
              </w:numPr>
              <w:tabs>
                <w:tab w:val="left" w:pos="170"/>
                <w:tab w:val="right" w:pos="9526"/>
              </w:tabs>
              <w:suppressAutoHyphens/>
              <w:spacing w:before="20" w:after="20"/>
              <w:ind w:left="357" w:hanging="357"/>
              <w:contextualSpacing/>
              <w:jc w:val="both"/>
              <w:rPr>
                <w:color w:val="529DBA"/>
                <w:sz w:val="24"/>
                <w:szCs w:val="24"/>
              </w:rPr>
            </w:pPr>
            <w:r>
              <w:rPr>
                <w:color w:val="529DBA"/>
                <w:sz w:val="24"/>
              </w:rPr>
              <w:t>Slovene as a second language (bilingual Slovene–Hungarian general upper secondary school)</w:t>
            </w:r>
          </w:p>
        </w:tc>
      </w:tr>
      <w:tr w:rsidR="00F93739" w:rsidRPr="00937E8E" w14:paraId="30C71053" w14:textId="77777777" w:rsidTr="00270948">
        <w:trPr>
          <w:jc w:val="center"/>
        </w:trPr>
        <w:tc>
          <w:tcPr>
            <w:tcW w:w="9683" w:type="dxa"/>
            <w:tcBorders>
              <w:bottom w:val="nil"/>
            </w:tcBorders>
          </w:tcPr>
          <w:p w14:paraId="36D8A88E" w14:textId="77777777" w:rsidR="00F93739" w:rsidRPr="00937E8E" w:rsidRDefault="00F93739" w:rsidP="00A64BB7">
            <w:pPr>
              <w:numPr>
                <w:ilvl w:val="2"/>
                <w:numId w:val="22"/>
              </w:numPr>
              <w:tabs>
                <w:tab w:val="left" w:pos="170"/>
                <w:tab w:val="right" w:pos="9526"/>
              </w:tabs>
              <w:suppressAutoHyphens/>
              <w:spacing w:before="20" w:after="20"/>
              <w:ind w:left="181" w:hanging="181"/>
              <w:contextualSpacing/>
              <w:jc w:val="both"/>
              <w:rPr>
                <w:color w:val="529DBA"/>
                <w:sz w:val="24"/>
                <w:szCs w:val="24"/>
              </w:rPr>
            </w:pPr>
            <w:r>
              <w:rPr>
                <w:color w:val="529DBA"/>
                <w:sz w:val="24"/>
              </w:rPr>
              <w:t>Slovene as a second language (general upper secondary school with Italian as the language of instruction in the ethnically mixed area of Slovenian Istria)</w:t>
            </w:r>
          </w:p>
        </w:tc>
      </w:tr>
      <w:tr w:rsidR="00CD37AC" w:rsidRPr="00937E8E" w14:paraId="66F7FB15" w14:textId="77777777" w:rsidTr="00270948">
        <w:trPr>
          <w:jc w:val="center"/>
        </w:trPr>
        <w:tc>
          <w:tcPr>
            <w:tcW w:w="9683" w:type="dxa"/>
            <w:tcBorders>
              <w:bottom w:val="nil"/>
            </w:tcBorders>
          </w:tcPr>
          <w:p w14:paraId="5FCA1798" w14:textId="77777777" w:rsidR="00CD37AC" w:rsidRPr="00937E8E" w:rsidRDefault="00CD37AC" w:rsidP="00A64BB7">
            <w:pPr>
              <w:numPr>
                <w:ilvl w:val="2"/>
                <w:numId w:val="22"/>
              </w:numPr>
              <w:tabs>
                <w:tab w:val="left" w:pos="170"/>
                <w:tab w:val="right" w:pos="9526"/>
              </w:tabs>
              <w:suppressAutoHyphens/>
              <w:spacing w:before="20" w:after="20"/>
              <w:ind w:left="357" w:hanging="357"/>
              <w:contextualSpacing/>
              <w:jc w:val="both"/>
              <w:rPr>
                <w:color w:val="529DBA"/>
                <w:sz w:val="24"/>
                <w:szCs w:val="24"/>
              </w:rPr>
            </w:pPr>
            <w:r>
              <w:rPr>
                <w:color w:val="529DBA"/>
                <w:sz w:val="24"/>
              </w:rPr>
              <w:t>sociology,</w:t>
            </w:r>
          </w:p>
        </w:tc>
      </w:tr>
      <w:tr w:rsidR="00CD37AC" w:rsidRPr="00937E8E" w14:paraId="043E2714" w14:textId="77777777" w:rsidTr="00270948">
        <w:trPr>
          <w:jc w:val="center"/>
        </w:trPr>
        <w:tc>
          <w:tcPr>
            <w:tcW w:w="9683" w:type="dxa"/>
            <w:tcBorders>
              <w:top w:val="nil"/>
              <w:bottom w:val="nil"/>
            </w:tcBorders>
          </w:tcPr>
          <w:p w14:paraId="52683ECD" w14:textId="77777777" w:rsidR="00CD37AC" w:rsidRPr="00937E8E" w:rsidRDefault="00CD37AC" w:rsidP="00A64BB7">
            <w:pPr>
              <w:numPr>
                <w:ilvl w:val="2"/>
                <w:numId w:val="22"/>
              </w:numPr>
              <w:tabs>
                <w:tab w:val="left" w:pos="170"/>
                <w:tab w:val="right" w:pos="9526"/>
              </w:tabs>
              <w:suppressAutoHyphens/>
              <w:spacing w:before="20" w:after="20"/>
              <w:ind w:left="357" w:hanging="357"/>
              <w:contextualSpacing/>
              <w:jc w:val="both"/>
              <w:rPr>
                <w:color w:val="529DBA"/>
                <w:sz w:val="24"/>
                <w:szCs w:val="24"/>
              </w:rPr>
            </w:pPr>
            <w:r>
              <w:rPr>
                <w:color w:val="529DBA"/>
                <w:sz w:val="24"/>
              </w:rPr>
              <w:t>contemporary dance,</w:t>
            </w:r>
          </w:p>
        </w:tc>
      </w:tr>
      <w:tr w:rsidR="00CD37AC" w:rsidRPr="00937E8E" w14:paraId="12683026" w14:textId="77777777" w:rsidTr="00270948">
        <w:trPr>
          <w:jc w:val="center"/>
        </w:trPr>
        <w:tc>
          <w:tcPr>
            <w:tcW w:w="9683" w:type="dxa"/>
            <w:tcBorders>
              <w:top w:val="nil"/>
              <w:bottom w:val="nil"/>
            </w:tcBorders>
          </w:tcPr>
          <w:p w14:paraId="5F6DCD41" w14:textId="77777777" w:rsidR="00CD37AC" w:rsidRPr="00937E8E" w:rsidRDefault="00CD37AC" w:rsidP="00A64BB7">
            <w:pPr>
              <w:numPr>
                <w:ilvl w:val="2"/>
                <w:numId w:val="22"/>
              </w:numPr>
              <w:tabs>
                <w:tab w:val="left" w:pos="170"/>
                <w:tab w:val="right" w:pos="9526"/>
              </w:tabs>
              <w:suppressAutoHyphens/>
              <w:spacing w:before="20" w:after="20"/>
              <w:ind w:left="357" w:hanging="357"/>
              <w:contextualSpacing/>
              <w:jc w:val="both"/>
              <w:rPr>
                <w:color w:val="529DBA"/>
                <w:sz w:val="24"/>
                <w:szCs w:val="24"/>
              </w:rPr>
            </w:pPr>
            <w:r>
              <w:rPr>
                <w:color w:val="529DBA"/>
                <w:sz w:val="24"/>
              </w:rPr>
              <w:t>Spanish,</w:t>
            </w:r>
          </w:p>
        </w:tc>
      </w:tr>
      <w:tr w:rsidR="00C55760" w:rsidRPr="00937E8E" w14:paraId="5E9413B3" w14:textId="77777777" w:rsidTr="00270948">
        <w:trPr>
          <w:jc w:val="center"/>
        </w:trPr>
        <w:tc>
          <w:tcPr>
            <w:tcW w:w="9683" w:type="dxa"/>
            <w:tcBorders>
              <w:top w:val="nil"/>
              <w:bottom w:val="nil"/>
            </w:tcBorders>
          </w:tcPr>
          <w:p w14:paraId="420BED1C" w14:textId="77777777" w:rsidR="00C55760" w:rsidRPr="00937E8E" w:rsidRDefault="00C55760" w:rsidP="00A64BB7">
            <w:pPr>
              <w:numPr>
                <w:ilvl w:val="2"/>
                <w:numId w:val="22"/>
              </w:numPr>
              <w:tabs>
                <w:tab w:val="left" w:pos="170"/>
                <w:tab w:val="right" w:pos="9526"/>
              </w:tabs>
              <w:suppressAutoHyphens/>
              <w:spacing w:before="20" w:after="20"/>
              <w:ind w:left="357" w:hanging="357"/>
              <w:contextualSpacing/>
              <w:jc w:val="both"/>
              <w:rPr>
                <w:color w:val="529DBA"/>
                <w:sz w:val="24"/>
                <w:szCs w:val="24"/>
              </w:rPr>
            </w:pPr>
            <w:r>
              <w:rPr>
                <w:color w:val="529DBA"/>
                <w:sz w:val="24"/>
              </w:rPr>
              <w:t>art history,</w:t>
            </w:r>
          </w:p>
        </w:tc>
      </w:tr>
      <w:tr w:rsidR="00C55760" w:rsidRPr="00937E8E" w14:paraId="222C467D" w14:textId="77777777" w:rsidTr="00270948">
        <w:trPr>
          <w:jc w:val="center"/>
        </w:trPr>
        <w:tc>
          <w:tcPr>
            <w:tcW w:w="9683" w:type="dxa"/>
            <w:tcBorders>
              <w:top w:val="nil"/>
              <w:bottom w:val="nil"/>
            </w:tcBorders>
          </w:tcPr>
          <w:p w14:paraId="71C4B3A2" w14:textId="77777777" w:rsidR="00C55760" w:rsidRPr="00937E8E" w:rsidRDefault="00C55760" w:rsidP="00A64BB7">
            <w:pPr>
              <w:numPr>
                <w:ilvl w:val="2"/>
                <w:numId w:val="22"/>
              </w:numPr>
              <w:tabs>
                <w:tab w:val="left" w:pos="170"/>
                <w:tab w:val="right" w:pos="9526"/>
              </w:tabs>
              <w:suppressAutoHyphens/>
              <w:spacing w:before="20" w:after="20"/>
              <w:ind w:left="357" w:hanging="357"/>
              <w:contextualSpacing/>
              <w:jc w:val="both"/>
              <w:rPr>
                <w:color w:val="529DBA"/>
                <w:sz w:val="24"/>
                <w:szCs w:val="24"/>
              </w:rPr>
            </w:pPr>
            <w:r>
              <w:rPr>
                <w:color w:val="529DBA"/>
                <w:sz w:val="24"/>
              </w:rPr>
              <w:t>history,</w:t>
            </w:r>
          </w:p>
        </w:tc>
      </w:tr>
      <w:tr w:rsidR="00C55760" w:rsidRPr="00937E8E" w14:paraId="60EE24A6" w14:textId="77777777" w:rsidTr="00270948">
        <w:trPr>
          <w:jc w:val="center"/>
        </w:trPr>
        <w:tc>
          <w:tcPr>
            <w:tcW w:w="9683" w:type="dxa"/>
            <w:tcBorders>
              <w:top w:val="nil"/>
              <w:bottom w:val="single" w:sz="12" w:space="0" w:color="579DB4"/>
            </w:tcBorders>
          </w:tcPr>
          <w:p w14:paraId="1798EDF9" w14:textId="77777777" w:rsidR="00C55760" w:rsidRPr="00937E8E" w:rsidRDefault="00C55760" w:rsidP="00A64BB7">
            <w:pPr>
              <w:numPr>
                <w:ilvl w:val="2"/>
                <w:numId w:val="22"/>
              </w:numPr>
              <w:tabs>
                <w:tab w:val="left" w:pos="170"/>
                <w:tab w:val="right" w:pos="9526"/>
              </w:tabs>
              <w:suppressAutoHyphens/>
              <w:spacing w:before="20" w:after="20"/>
              <w:ind w:left="357" w:hanging="357"/>
              <w:contextualSpacing/>
              <w:jc w:val="both"/>
              <w:rPr>
                <w:color w:val="529DBA"/>
                <w:sz w:val="24"/>
                <w:szCs w:val="24"/>
              </w:rPr>
            </w:pPr>
            <w:r>
              <w:rPr>
                <w:color w:val="529DBA"/>
                <w:sz w:val="24"/>
              </w:rPr>
              <w:t>history and theory of theatre and film.</w:t>
            </w:r>
          </w:p>
        </w:tc>
      </w:tr>
    </w:tbl>
    <w:p w14:paraId="2B00E12D" w14:textId="77777777" w:rsidR="00CD37AC" w:rsidRPr="00937E8E" w:rsidRDefault="00CD37AC" w:rsidP="00CD37AC">
      <w:pPr>
        <w:tabs>
          <w:tab w:val="left" w:pos="1361"/>
        </w:tabs>
        <w:suppressAutoHyphens/>
        <w:spacing w:before="100" w:after="300" w:line="240" w:lineRule="auto"/>
        <w:ind w:left="567"/>
        <w:jc w:val="center"/>
        <w:rPr>
          <w:rFonts w:eastAsia="Times New Roman" w:cs="Times New Roman"/>
          <w:b/>
          <w:color w:val="529DBA"/>
          <w:sz w:val="28"/>
          <w:szCs w:val="28"/>
          <w:lang w:eastAsia="ar-SA"/>
        </w:rPr>
        <w:sectPr w:rsidR="00CD37AC" w:rsidRPr="00937E8E" w:rsidSect="00C145C3">
          <w:headerReference w:type="default" r:id="rId76"/>
          <w:footerReference w:type="default" r:id="rId77"/>
          <w:pgSz w:w="11906" w:h="16838"/>
          <w:pgMar w:top="1134" w:right="1134" w:bottom="1134" w:left="1134" w:header="709" w:footer="709" w:gutter="0"/>
          <w:cols w:space="708"/>
          <w:titlePg/>
          <w:docGrid w:linePitch="360"/>
        </w:sectPr>
      </w:pPr>
    </w:p>
    <w:p w14:paraId="5BCB5243" w14:textId="7CCDD461" w:rsidR="00CD37AC" w:rsidRPr="00937E8E" w:rsidRDefault="00CD37AC" w:rsidP="00A0586D">
      <w:pPr>
        <w:pageBreakBefore/>
        <w:tabs>
          <w:tab w:val="left" w:pos="1361"/>
          <w:tab w:val="left" w:pos="1701"/>
          <w:tab w:val="right" w:pos="14459"/>
        </w:tabs>
        <w:suppressAutoHyphens/>
        <w:spacing w:before="100" w:after="300" w:line="240" w:lineRule="auto"/>
        <w:ind w:left="1701" w:hanging="1701"/>
        <w:jc w:val="both"/>
        <w:rPr>
          <w:rFonts w:eastAsia="Times New Roman" w:cs="Times New Roman"/>
          <w:color w:val="529DBA"/>
          <w:sz w:val="28"/>
          <w:szCs w:val="28"/>
        </w:rPr>
      </w:pPr>
      <w:bookmarkStart w:id="146" w:name="PRILOGA2"/>
      <w:r>
        <w:rPr>
          <w:b/>
          <w:color w:val="529DBA"/>
          <w:sz w:val="28"/>
        </w:rPr>
        <w:lastRenderedPageBreak/>
        <w:t>ANNEX 2</w:t>
      </w:r>
      <w:r>
        <w:rPr>
          <w:b/>
          <w:color w:val="529DBA"/>
          <w:sz w:val="28"/>
        </w:rPr>
        <w:tab/>
        <w:t>Grade Conversion Table for Scoring in Enrolment Restriction Procedures for First-Cycle Professional Higher Education Study Programmes</w:t>
      </w:r>
      <w:r>
        <w:rPr>
          <w:b/>
          <w:color w:val="529DBA"/>
          <w:sz w:val="28"/>
        </w:rPr>
        <w:tab/>
      </w:r>
      <w:hyperlink w:anchor="kazalo" w:history="1">
        <w:r>
          <w:rPr>
            <w:b/>
            <w:i/>
            <w:color w:val="0000FF"/>
            <w:u w:val="single"/>
          </w:rPr>
          <w:t>table of contents</w:t>
        </w:r>
      </w:hyperlink>
    </w:p>
    <w:tbl>
      <w:tblPr>
        <w:tblW w:w="14558" w:type="dxa"/>
        <w:jc w:val="center"/>
        <w:tblBorders>
          <w:top w:val="single" w:sz="12" w:space="0" w:color="529DBA"/>
          <w:left w:val="single" w:sz="12" w:space="0" w:color="529DBA"/>
          <w:bottom w:val="single" w:sz="12" w:space="0" w:color="529DBA"/>
          <w:right w:val="single" w:sz="12" w:space="0" w:color="529DBA"/>
          <w:insideH w:val="single" w:sz="4" w:space="0" w:color="529DBA"/>
          <w:insideV w:val="single" w:sz="4" w:space="0" w:color="529DBA"/>
        </w:tblBorders>
        <w:tblLayout w:type="fixed"/>
        <w:tblCellMar>
          <w:left w:w="70" w:type="dxa"/>
          <w:right w:w="70" w:type="dxa"/>
        </w:tblCellMar>
        <w:tblLook w:val="0000" w:firstRow="0" w:lastRow="0" w:firstColumn="0" w:lastColumn="0" w:noHBand="0" w:noVBand="0"/>
      </w:tblPr>
      <w:tblGrid>
        <w:gridCol w:w="1897"/>
        <w:gridCol w:w="1862"/>
        <w:gridCol w:w="1701"/>
        <w:gridCol w:w="2377"/>
        <w:gridCol w:w="2107"/>
        <w:gridCol w:w="1763"/>
        <w:gridCol w:w="1461"/>
        <w:gridCol w:w="1390"/>
      </w:tblGrid>
      <w:tr w:rsidR="00CD37AC" w:rsidRPr="00937E8E" w14:paraId="018F4694" w14:textId="77777777" w:rsidTr="00B15903">
        <w:trPr>
          <w:trHeight w:val="1305"/>
          <w:jc w:val="center"/>
        </w:trPr>
        <w:tc>
          <w:tcPr>
            <w:tcW w:w="1897" w:type="dxa"/>
            <w:shd w:val="clear" w:color="auto" w:fill="E7F1F5"/>
            <w:vAlign w:val="center"/>
          </w:tcPr>
          <w:bookmarkEnd w:id="146"/>
          <w:p w14:paraId="221FC928" w14:textId="77777777" w:rsidR="00CD37AC" w:rsidRPr="00937E8E" w:rsidRDefault="00CD37AC" w:rsidP="00CD37AC">
            <w:pPr>
              <w:suppressAutoHyphens/>
              <w:spacing w:before="100" w:after="0" w:line="240" w:lineRule="auto"/>
              <w:jc w:val="center"/>
              <w:rPr>
                <w:rFonts w:eastAsia="Times New Roman" w:cs="Times New Roman"/>
                <w:b/>
                <w:color w:val="529DBA"/>
              </w:rPr>
            </w:pPr>
            <w:r>
              <w:rPr>
                <w:b/>
                <w:color w:val="529DBA"/>
              </w:rPr>
              <w:t>General Matura, International Baccalaureate</w:t>
            </w:r>
          </w:p>
        </w:tc>
        <w:tc>
          <w:tcPr>
            <w:tcW w:w="1862" w:type="dxa"/>
            <w:shd w:val="clear" w:color="auto" w:fill="E7F1F5"/>
            <w:vAlign w:val="center"/>
          </w:tcPr>
          <w:p w14:paraId="3874BDD4" w14:textId="77777777" w:rsidR="00CD37AC" w:rsidRPr="00937E8E" w:rsidRDefault="00CD37AC" w:rsidP="00CD37AC">
            <w:pPr>
              <w:suppressAutoHyphens/>
              <w:spacing w:before="100" w:after="0" w:line="240" w:lineRule="auto"/>
              <w:jc w:val="center"/>
              <w:rPr>
                <w:rFonts w:eastAsia="Times New Roman" w:cs="Times New Roman"/>
                <w:b/>
                <w:color w:val="529DBA"/>
              </w:rPr>
            </w:pPr>
            <w:r>
              <w:rPr>
                <w:b/>
                <w:color w:val="529DBA"/>
              </w:rPr>
              <w:t>Trial Matura, Final examination before 1 June 1995 with five subjects</w:t>
            </w:r>
          </w:p>
        </w:tc>
        <w:tc>
          <w:tcPr>
            <w:tcW w:w="1701" w:type="dxa"/>
            <w:shd w:val="clear" w:color="auto" w:fill="E7F1F5"/>
            <w:vAlign w:val="center"/>
          </w:tcPr>
          <w:p w14:paraId="71A32DA1" w14:textId="77777777" w:rsidR="00CD37AC" w:rsidRPr="00937E8E" w:rsidRDefault="00CD37AC" w:rsidP="00CD37AC">
            <w:pPr>
              <w:suppressAutoHyphens/>
              <w:spacing w:before="100" w:after="0" w:line="240" w:lineRule="auto"/>
              <w:jc w:val="center"/>
              <w:rPr>
                <w:rFonts w:eastAsia="Times New Roman" w:cs="Times New Roman"/>
                <w:b/>
                <w:color w:val="529DBA"/>
              </w:rPr>
            </w:pPr>
            <w:r>
              <w:rPr>
                <w:b/>
                <w:color w:val="529DBA"/>
              </w:rPr>
              <w:t>Vocational Matura with a possible maximum of 23 points</w:t>
            </w:r>
          </w:p>
        </w:tc>
        <w:tc>
          <w:tcPr>
            <w:tcW w:w="2377" w:type="dxa"/>
            <w:shd w:val="clear" w:color="auto" w:fill="E7F1F5"/>
            <w:vAlign w:val="center"/>
          </w:tcPr>
          <w:p w14:paraId="1C1A5B7F" w14:textId="77777777" w:rsidR="00CD37AC" w:rsidRPr="00937E8E" w:rsidRDefault="00CD37AC" w:rsidP="00CD37AC">
            <w:pPr>
              <w:suppressAutoHyphens/>
              <w:spacing w:before="100" w:after="0" w:line="240" w:lineRule="auto"/>
              <w:jc w:val="center"/>
              <w:rPr>
                <w:rFonts w:eastAsia="Times New Roman" w:cs="Times New Roman"/>
                <w:b/>
                <w:color w:val="529DBA"/>
              </w:rPr>
            </w:pPr>
            <w:r>
              <w:rPr>
                <w:b/>
                <w:color w:val="529DBA"/>
              </w:rPr>
              <w:t>Vocational Matura with a possible maximum of 20 points, Final examination with four subjects</w:t>
            </w:r>
          </w:p>
        </w:tc>
        <w:tc>
          <w:tcPr>
            <w:tcW w:w="2107" w:type="dxa"/>
            <w:shd w:val="clear" w:color="auto" w:fill="E7F1F5"/>
            <w:vAlign w:val="center"/>
          </w:tcPr>
          <w:p w14:paraId="3A34E117" w14:textId="77777777" w:rsidR="00CD37AC" w:rsidRPr="00937E8E" w:rsidRDefault="00CD37AC" w:rsidP="00CD37AC">
            <w:pPr>
              <w:suppressAutoHyphens/>
              <w:spacing w:before="100" w:after="0" w:line="240" w:lineRule="auto"/>
              <w:jc w:val="center"/>
              <w:rPr>
                <w:rFonts w:eastAsia="Times New Roman" w:cs="Times New Roman"/>
                <w:b/>
                <w:color w:val="529DBA"/>
              </w:rPr>
            </w:pPr>
            <w:r>
              <w:rPr>
                <w:b/>
                <w:color w:val="529DBA"/>
              </w:rPr>
              <w:t>Final examination with two subjects, Secondary school diploma, 3rd and 4th year</w:t>
            </w:r>
          </w:p>
        </w:tc>
        <w:tc>
          <w:tcPr>
            <w:tcW w:w="1763" w:type="dxa"/>
            <w:shd w:val="clear" w:color="auto" w:fill="E7F1F5"/>
            <w:vAlign w:val="center"/>
          </w:tcPr>
          <w:p w14:paraId="19AC13E9" w14:textId="0F6EE7C9" w:rsidR="00CD37AC" w:rsidRPr="00937E8E" w:rsidRDefault="00CD37AC" w:rsidP="00CD37AC">
            <w:pPr>
              <w:suppressAutoHyphens/>
              <w:spacing w:before="100" w:after="0" w:line="240" w:lineRule="auto"/>
              <w:jc w:val="center"/>
              <w:rPr>
                <w:rFonts w:eastAsia="Times New Roman" w:cs="Times New Roman"/>
                <w:b/>
                <w:bCs/>
                <w:color w:val="529DBA"/>
              </w:rPr>
            </w:pPr>
            <w:r>
              <w:rPr>
                <w:b/>
                <w:color w:val="529DBA"/>
              </w:rPr>
              <w:t>Scale 2–8 (mother tongue, mathematics, foreign language)</w:t>
            </w:r>
          </w:p>
        </w:tc>
        <w:tc>
          <w:tcPr>
            <w:tcW w:w="1461" w:type="dxa"/>
            <w:shd w:val="clear" w:color="auto" w:fill="E7F1F5"/>
            <w:vAlign w:val="center"/>
          </w:tcPr>
          <w:p w14:paraId="7984A257" w14:textId="77777777" w:rsidR="00CD37AC" w:rsidRPr="00937E8E" w:rsidRDefault="00CD37AC" w:rsidP="00CD37AC">
            <w:pPr>
              <w:suppressAutoHyphens/>
              <w:spacing w:before="100" w:after="0" w:line="240" w:lineRule="auto"/>
              <w:jc w:val="center"/>
              <w:rPr>
                <w:rFonts w:eastAsia="Times New Roman" w:cs="Times New Roman"/>
                <w:b/>
                <w:color w:val="529DBA"/>
              </w:rPr>
            </w:pPr>
            <w:r>
              <w:rPr>
                <w:b/>
                <w:color w:val="529DBA"/>
              </w:rPr>
              <w:t>Scale 2–5</w:t>
            </w:r>
          </w:p>
        </w:tc>
        <w:tc>
          <w:tcPr>
            <w:tcW w:w="1390" w:type="dxa"/>
            <w:shd w:val="clear" w:color="auto" w:fill="E7F1F5"/>
            <w:vAlign w:val="center"/>
          </w:tcPr>
          <w:p w14:paraId="7054D57E" w14:textId="77777777" w:rsidR="00CD37AC" w:rsidRPr="00937E8E" w:rsidRDefault="00CD37AC" w:rsidP="00CD37AC">
            <w:pPr>
              <w:suppressAutoHyphens/>
              <w:spacing w:before="100" w:after="0" w:line="240" w:lineRule="auto"/>
              <w:jc w:val="center"/>
              <w:rPr>
                <w:rFonts w:eastAsia="Times New Roman" w:cs="Times New Roman"/>
                <w:b/>
                <w:color w:val="529DBA"/>
              </w:rPr>
            </w:pPr>
            <w:r>
              <w:rPr>
                <w:b/>
                <w:color w:val="529DBA"/>
              </w:rPr>
              <w:t>Standardised values</w:t>
            </w:r>
          </w:p>
        </w:tc>
      </w:tr>
      <w:tr w:rsidR="00CD37AC" w:rsidRPr="00937E8E" w14:paraId="23234D27" w14:textId="77777777" w:rsidTr="00CD37AC">
        <w:tblPrEx>
          <w:tblCellMar>
            <w:left w:w="71" w:type="dxa"/>
            <w:right w:w="71" w:type="dxa"/>
          </w:tblCellMar>
        </w:tblPrEx>
        <w:trPr>
          <w:jc w:val="center"/>
        </w:trPr>
        <w:tc>
          <w:tcPr>
            <w:tcW w:w="1897" w:type="dxa"/>
            <w:shd w:val="clear" w:color="auto" w:fill="FFFFFF"/>
          </w:tcPr>
          <w:p w14:paraId="70933C5B" w14:textId="77777777" w:rsidR="00CD37AC" w:rsidRPr="00937E8E" w:rsidRDefault="00CD37AC" w:rsidP="00CD37AC">
            <w:pPr>
              <w:suppressAutoHyphens/>
              <w:spacing w:after="0" w:line="240" w:lineRule="auto"/>
              <w:jc w:val="center"/>
              <w:rPr>
                <w:rFonts w:eastAsia="Times New Roman" w:cs="Times New Roman"/>
                <w:color w:val="529DBA"/>
              </w:rPr>
            </w:pPr>
            <w:r>
              <w:rPr>
                <w:color w:val="529DBA"/>
              </w:rPr>
              <w:t>34</w:t>
            </w:r>
          </w:p>
        </w:tc>
        <w:tc>
          <w:tcPr>
            <w:tcW w:w="1862" w:type="dxa"/>
            <w:shd w:val="clear" w:color="auto" w:fill="FFFFFF"/>
          </w:tcPr>
          <w:p w14:paraId="5B7F6FC9" w14:textId="77777777" w:rsidR="00CD37AC" w:rsidRPr="00937E8E" w:rsidRDefault="00CD37AC" w:rsidP="00CD37AC">
            <w:pPr>
              <w:suppressAutoHyphens/>
              <w:spacing w:after="0" w:line="240" w:lineRule="auto"/>
              <w:jc w:val="center"/>
              <w:rPr>
                <w:rFonts w:eastAsia="Times New Roman" w:cs="Times New Roman"/>
                <w:color w:val="529DBA"/>
              </w:rPr>
            </w:pPr>
            <w:r>
              <w:rPr>
                <w:color w:val="529DBA"/>
              </w:rPr>
              <w:t>25</w:t>
            </w:r>
          </w:p>
        </w:tc>
        <w:tc>
          <w:tcPr>
            <w:tcW w:w="1701" w:type="dxa"/>
            <w:shd w:val="clear" w:color="auto" w:fill="FFFFFF"/>
          </w:tcPr>
          <w:p w14:paraId="42F059A5" w14:textId="77777777" w:rsidR="00CD37AC" w:rsidRPr="00937E8E" w:rsidRDefault="00CD37AC" w:rsidP="00CD37AC">
            <w:pPr>
              <w:suppressAutoHyphens/>
              <w:spacing w:after="0" w:line="240" w:lineRule="auto"/>
              <w:jc w:val="center"/>
              <w:rPr>
                <w:rFonts w:eastAsia="Times New Roman" w:cs="Times New Roman"/>
                <w:color w:val="529DBA"/>
              </w:rPr>
            </w:pPr>
            <w:r>
              <w:rPr>
                <w:color w:val="529DBA"/>
              </w:rPr>
              <w:t>23</w:t>
            </w:r>
          </w:p>
        </w:tc>
        <w:tc>
          <w:tcPr>
            <w:tcW w:w="2377" w:type="dxa"/>
            <w:shd w:val="clear" w:color="auto" w:fill="FFFFFF"/>
          </w:tcPr>
          <w:p w14:paraId="19ABF0CD" w14:textId="77777777" w:rsidR="00CD37AC" w:rsidRPr="00937E8E" w:rsidRDefault="00CD37AC" w:rsidP="00CD37AC">
            <w:pPr>
              <w:suppressAutoHyphens/>
              <w:spacing w:after="0" w:line="240" w:lineRule="auto"/>
              <w:jc w:val="center"/>
              <w:rPr>
                <w:rFonts w:eastAsia="Times New Roman" w:cs="Times New Roman"/>
                <w:color w:val="529DBA"/>
              </w:rPr>
            </w:pPr>
            <w:r>
              <w:rPr>
                <w:color w:val="529DBA"/>
              </w:rPr>
              <w:t>20</w:t>
            </w:r>
          </w:p>
        </w:tc>
        <w:tc>
          <w:tcPr>
            <w:tcW w:w="2107" w:type="dxa"/>
            <w:shd w:val="clear" w:color="auto" w:fill="FFFFFF"/>
          </w:tcPr>
          <w:p w14:paraId="7441A47D" w14:textId="77777777" w:rsidR="00CD37AC" w:rsidRPr="00937E8E" w:rsidRDefault="00CD37AC" w:rsidP="00CD37AC">
            <w:pPr>
              <w:suppressAutoHyphens/>
              <w:spacing w:after="0" w:line="240" w:lineRule="auto"/>
              <w:jc w:val="center"/>
              <w:rPr>
                <w:rFonts w:eastAsia="Times New Roman" w:cs="Times New Roman"/>
                <w:color w:val="529DBA"/>
              </w:rPr>
            </w:pPr>
            <w:r>
              <w:rPr>
                <w:color w:val="529DBA"/>
              </w:rPr>
              <w:t>10</w:t>
            </w:r>
          </w:p>
        </w:tc>
        <w:tc>
          <w:tcPr>
            <w:tcW w:w="1763" w:type="dxa"/>
            <w:shd w:val="clear" w:color="auto" w:fill="FFFFFF"/>
          </w:tcPr>
          <w:p w14:paraId="15503C35" w14:textId="77777777" w:rsidR="00CD37AC" w:rsidRPr="00937E8E" w:rsidRDefault="00CD37AC" w:rsidP="00CD37AC">
            <w:pPr>
              <w:suppressAutoHyphens/>
              <w:spacing w:after="0" w:line="240" w:lineRule="auto"/>
              <w:jc w:val="center"/>
              <w:rPr>
                <w:rFonts w:eastAsia="Times New Roman" w:cs="Times New Roman"/>
                <w:color w:val="529DBA"/>
              </w:rPr>
            </w:pPr>
            <w:r>
              <w:rPr>
                <w:color w:val="529DBA"/>
              </w:rPr>
              <w:t>8</w:t>
            </w:r>
          </w:p>
        </w:tc>
        <w:tc>
          <w:tcPr>
            <w:tcW w:w="1461" w:type="dxa"/>
            <w:shd w:val="clear" w:color="auto" w:fill="FFFFFF"/>
          </w:tcPr>
          <w:p w14:paraId="42228D34" w14:textId="77777777" w:rsidR="00CD37AC" w:rsidRPr="00937E8E" w:rsidRDefault="00CD37AC" w:rsidP="00CD37AC">
            <w:pPr>
              <w:suppressAutoHyphens/>
              <w:spacing w:after="0" w:line="240" w:lineRule="auto"/>
              <w:jc w:val="center"/>
              <w:rPr>
                <w:rFonts w:eastAsia="Times New Roman" w:cs="Times New Roman"/>
                <w:color w:val="529DBA"/>
              </w:rPr>
            </w:pPr>
            <w:r>
              <w:rPr>
                <w:color w:val="529DBA"/>
              </w:rPr>
              <w:t>5</w:t>
            </w:r>
          </w:p>
        </w:tc>
        <w:tc>
          <w:tcPr>
            <w:tcW w:w="1390" w:type="dxa"/>
            <w:shd w:val="clear" w:color="auto" w:fill="FFFFFF"/>
          </w:tcPr>
          <w:p w14:paraId="428FD676" w14:textId="77777777" w:rsidR="00CD37AC" w:rsidRPr="00937E8E" w:rsidRDefault="00CD37AC" w:rsidP="00CD37AC">
            <w:pPr>
              <w:suppressAutoHyphens/>
              <w:spacing w:after="0" w:line="240" w:lineRule="auto"/>
              <w:jc w:val="center"/>
              <w:rPr>
                <w:rFonts w:eastAsia="Times New Roman" w:cs="Times New Roman"/>
                <w:b/>
                <w:color w:val="529DBA"/>
              </w:rPr>
            </w:pPr>
            <w:r>
              <w:rPr>
                <w:b/>
                <w:color w:val="529DBA"/>
              </w:rPr>
              <w:t>100</w:t>
            </w:r>
          </w:p>
        </w:tc>
      </w:tr>
      <w:tr w:rsidR="00CD37AC" w:rsidRPr="00937E8E" w14:paraId="3951DB4F" w14:textId="77777777" w:rsidTr="00CD37AC">
        <w:tblPrEx>
          <w:tblCellMar>
            <w:left w:w="71" w:type="dxa"/>
            <w:right w:w="71" w:type="dxa"/>
          </w:tblCellMar>
        </w:tblPrEx>
        <w:trPr>
          <w:jc w:val="center"/>
        </w:trPr>
        <w:tc>
          <w:tcPr>
            <w:tcW w:w="1897" w:type="dxa"/>
            <w:shd w:val="clear" w:color="auto" w:fill="FFFFFF"/>
          </w:tcPr>
          <w:p w14:paraId="1C53944E" w14:textId="77777777" w:rsidR="00CD37AC" w:rsidRPr="00937E8E" w:rsidRDefault="00CD37AC" w:rsidP="00CD37AC">
            <w:pPr>
              <w:suppressAutoHyphens/>
              <w:spacing w:after="0" w:line="240" w:lineRule="auto"/>
              <w:jc w:val="center"/>
              <w:rPr>
                <w:rFonts w:eastAsia="Times New Roman" w:cs="Times New Roman"/>
                <w:color w:val="529DBA"/>
              </w:rPr>
            </w:pPr>
            <w:r>
              <w:rPr>
                <w:color w:val="529DBA"/>
              </w:rPr>
              <w:t>33</w:t>
            </w:r>
          </w:p>
        </w:tc>
        <w:tc>
          <w:tcPr>
            <w:tcW w:w="1862" w:type="dxa"/>
            <w:shd w:val="clear" w:color="auto" w:fill="FFFFFF"/>
          </w:tcPr>
          <w:p w14:paraId="4D6D4495" w14:textId="77777777" w:rsidR="00CD37AC" w:rsidRPr="00937E8E" w:rsidRDefault="00CD37AC" w:rsidP="00CD37AC">
            <w:pPr>
              <w:suppressAutoHyphens/>
              <w:spacing w:after="0" w:line="240" w:lineRule="auto"/>
              <w:jc w:val="center"/>
              <w:rPr>
                <w:rFonts w:eastAsia="Times New Roman" w:cs="Times New Roman"/>
                <w:color w:val="529DBA"/>
                <w:lang w:eastAsia="ar-SA"/>
              </w:rPr>
            </w:pPr>
          </w:p>
        </w:tc>
        <w:tc>
          <w:tcPr>
            <w:tcW w:w="1701" w:type="dxa"/>
            <w:shd w:val="clear" w:color="auto" w:fill="FFFFFF"/>
          </w:tcPr>
          <w:p w14:paraId="73ECF692" w14:textId="77777777" w:rsidR="00CD37AC" w:rsidRPr="00937E8E" w:rsidRDefault="00CD37AC" w:rsidP="00CD37AC">
            <w:pPr>
              <w:suppressAutoHyphens/>
              <w:spacing w:after="0" w:line="240" w:lineRule="auto"/>
              <w:jc w:val="center"/>
              <w:rPr>
                <w:rFonts w:eastAsia="Times New Roman" w:cs="Times New Roman"/>
                <w:color w:val="529DBA"/>
              </w:rPr>
            </w:pPr>
            <w:r>
              <w:rPr>
                <w:color w:val="529DBA"/>
              </w:rPr>
              <w:t> </w:t>
            </w:r>
          </w:p>
        </w:tc>
        <w:tc>
          <w:tcPr>
            <w:tcW w:w="2377" w:type="dxa"/>
            <w:shd w:val="clear" w:color="auto" w:fill="FFFFFF"/>
          </w:tcPr>
          <w:p w14:paraId="64BC3533" w14:textId="77777777" w:rsidR="00CD37AC" w:rsidRPr="00937E8E" w:rsidRDefault="00CD37AC" w:rsidP="00CD37AC">
            <w:pPr>
              <w:suppressAutoHyphens/>
              <w:spacing w:after="0" w:line="240" w:lineRule="auto"/>
              <w:jc w:val="center"/>
              <w:rPr>
                <w:rFonts w:eastAsia="Times New Roman" w:cs="Times New Roman"/>
                <w:color w:val="529DBA"/>
                <w:lang w:eastAsia="ar-SA"/>
              </w:rPr>
            </w:pPr>
          </w:p>
        </w:tc>
        <w:tc>
          <w:tcPr>
            <w:tcW w:w="2107" w:type="dxa"/>
            <w:shd w:val="clear" w:color="auto" w:fill="FFFFFF"/>
          </w:tcPr>
          <w:p w14:paraId="2351D09A" w14:textId="77777777" w:rsidR="00CD37AC" w:rsidRPr="00937E8E" w:rsidRDefault="00CD37AC" w:rsidP="00CD37AC">
            <w:pPr>
              <w:suppressAutoHyphens/>
              <w:spacing w:after="0" w:line="240" w:lineRule="auto"/>
              <w:jc w:val="center"/>
              <w:rPr>
                <w:rFonts w:eastAsia="Times New Roman" w:cs="Times New Roman"/>
                <w:color w:val="529DBA"/>
                <w:lang w:eastAsia="ar-SA"/>
              </w:rPr>
            </w:pPr>
          </w:p>
        </w:tc>
        <w:tc>
          <w:tcPr>
            <w:tcW w:w="1763" w:type="dxa"/>
            <w:shd w:val="clear" w:color="auto" w:fill="FFFFFF"/>
          </w:tcPr>
          <w:p w14:paraId="14BC6D14" w14:textId="77777777" w:rsidR="00CD37AC" w:rsidRPr="00937E8E" w:rsidRDefault="00CD37AC" w:rsidP="00CD37AC">
            <w:pPr>
              <w:suppressAutoHyphens/>
              <w:spacing w:after="0" w:line="240" w:lineRule="auto"/>
              <w:jc w:val="center"/>
              <w:rPr>
                <w:rFonts w:eastAsia="Times New Roman" w:cs="Times New Roman"/>
                <w:color w:val="529DBA"/>
                <w:lang w:eastAsia="ar-SA"/>
              </w:rPr>
            </w:pPr>
          </w:p>
        </w:tc>
        <w:tc>
          <w:tcPr>
            <w:tcW w:w="1461" w:type="dxa"/>
            <w:shd w:val="clear" w:color="auto" w:fill="FFFFFF"/>
          </w:tcPr>
          <w:p w14:paraId="1BB15689" w14:textId="77777777" w:rsidR="00CD37AC" w:rsidRPr="00937E8E" w:rsidRDefault="00CD37AC" w:rsidP="00CD37AC">
            <w:pPr>
              <w:suppressAutoHyphens/>
              <w:spacing w:after="0" w:line="240" w:lineRule="auto"/>
              <w:jc w:val="center"/>
              <w:rPr>
                <w:rFonts w:eastAsia="Times New Roman" w:cs="Times New Roman"/>
                <w:color w:val="529DBA"/>
                <w:lang w:eastAsia="ar-SA"/>
              </w:rPr>
            </w:pPr>
          </w:p>
        </w:tc>
        <w:tc>
          <w:tcPr>
            <w:tcW w:w="1390" w:type="dxa"/>
            <w:shd w:val="clear" w:color="auto" w:fill="FFFFFF"/>
          </w:tcPr>
          <w:p w14:paraId="7D517712" w14:textId="77777777" w:rsidR="00CD37AC" w:rsidRPr="00937E8E" w:rsidRDefault="00CD37AC" w:rsidP="00CD37AC">
            <w:pPr>
              <w:suppressAutoHyphens/>
              <w:spacing w:after="0" w:line="240" w:lineRule="auto"/>
              <w:jc w:val="center"/>
              <w:rPr>
                <w:rFonts w:eastAsia="Times New Roman" w:cs="Times New Roman"/>
                <w:b/>
                <w:color w:val="529DBA"/>
              </w:rPr>
            </w:pPr>
            <w:r>
              <w:rPr>
                <w:b/>
                <w:color w:val="529DBA"/>
              </w:rPr>
              <w:t>99.2</w:t>
            </w:r>
          </w:p>
        </w:tc>
      </w:tr>
      <w:tr w:rsidR="00CD37AC" w:rsidRPr="00937E8E" w14:paraId="1617869D" w14:textId="77777777" w:rsidTr="00CD37AC">
        <w:tblPrEx>
          <w:tblCellMar>
            <w:left w:w="71" w:type="dxa"/>
            <w:right w:w="71" w:type="dxa"/>
          </w:tblCellMar>
        </w:tblPrEx>
        <w:trPr>
          <w:jc w:val="center"/>
        </w:trPr>
        <w:tc>
          <w:tcPr>
            <w:tcW w:w="1897" w:type="dxa"/>
            <w:shd w:val="clear" w:color="auto" w:fill="FFFFFF"/>
          </w:tcPr>
          <w:p w14:paraId="14574396" w14:textId="77777777" w:rsidR="00CD37AC" w:rsidRPr="00937E8E" w:rsidRDefault="00CD37AC" w:rsidP="00CD37AC">
            <w:pPr>
              <w:suppressAutoHyphens/>
              <w:spacing w:after="0" w:line="240" w:lineRule="auto"/>
              <w:jc w:val="center"/>
              <w:rPr>
                <w:rFonts w:eastAsia="Times New Roman" w:cs="Times New Roman"/>
                <w:color w:val="529DBA"/>
              </w:rPr>
            </w:pPr>
            <w:r>
              <w:rPr>
                <w:color w:val="529DBA"/>
              </w:rPr>
              <w:t>32</w:t>
            </w:r>
          </w:p>
        </w:tc>
        <w:tc>
          <w:tcPr>
            <w:tcW w:w="1862" w:type="dxa"/>
            <w:shd w:val="clear" w:color="auto" w:fill="FFFFFF"/>
          </w:tcPr>
          <w:p w14:paraId="72C89BD1" w14:textId="77777777" w:rsidR="00CD37AC" w:rsidRPr="00937E8E" w:rsidRDefault="00CD37AC" w:rsidP="00CD37AC">
            <w:pPr>
              <w:suppressAutoHyphens/>
              <w:spacing w:after="0" w:line="240" w:lineRule="auto"/>
              <w:jc w:val="center"/>
              <w:rPr>
                <w:rFonts w:eastAsia="Times New Roman" w:cs="Times New Roman"/>
                <w:color w:val="529DBA"/>
                <w:lang w:eastAsia="ar-SA"/>
              </w:rPr>
            </w:pPr>
          </w:p>
        </w:tc>
        <w:tc>
          <w:tcPr>
            <w:tcW w:w="1701" w:type="dxa"/>
            <w:shd w:val="clear" w:color="auto" w:fill="FFFFFF"/>
          </w:tcPr>
          <w:p w14:paraId="150EA853" w14:textId="77777777" w:rsidR="00CD37AC" w:rsidRPr="00937E8E" w:rsidRDefault="00CD37AC" w:rsidP="00CD37AC">
            <w:pPr>
              <w:suppressAutoHyphens/>
              <w:spacing w:after="0" w:line="240" w:lineRule="auto"/>
              <w:jc w:val="center"/>
              <w:rPr>
                <w:rFonts w:eastAsia="Times New Roman" w:cs="Times New Roman"/>
                <w:color w:val="529DBA"/>
              </w:rPr>
            </w:pPr>
            <w:r>
              <w:rPr>
                <w:color w:val="529DBA"/>
              </w:rPr>
              <w:t>22</w:t>
            </w:r>
          </w:p>
        </w:tc>
        <w:tc>
          <w:tcPr>
            <w:tcW w:w="2377" w:type="dxa"/>
            <w:shd w:val="clear" w:color="auto" w:fill="FFFFFF"/>
          </w:tcPr>
          <w:p w14:paraId="6E5C3451" w14:textId="77777777" w:rsidR="00CD37AC" w:rsidRPr="00937E8E" w:rsidRDefault="00CD37AC" w:rsidP="00CD37AC">
            <w:pPr>
              <w:suppressAutoHyphens/>
              <w:spacing w:after="0" w:line="240" w:lineRule="auto"/>
              <w:jc w:val="center"/>
              <w:rPr>
                <w:rFonts w:eastAsia="Times New Roman" w:cs="Times New Roman"/>
                <w:color w:val="529DBA"/>
                <w:lang w:eastAsia="ar-SA"/>
              </w:rPr>
            </w:pPr>
          </w:p>
        </w:tc>
        <w:tc>
          <w:tcPr>
            <w:tcW w:w="2107" w:type="dxa"/>
            <w:shd w:val="clear" w:color="auto" w:fill="FFFFFF"/>
          </w:tcPr>
          <w:p w14:paraId="62500228" w14:textId="77777777" w:rsidR="00CD37AC" w:rsidRPr="00937E8E" w:rsidRDefault="00CD37AC" w:rsidP="00CD37AC">
            <w:pPr>
              <w:suppressAutoHyphens/>
              <w:spacing w:after="0" w:line="240" w:lineRule="auto"/>
              <w:jc w:val="center"/>
              <w:rPr>
                <w:rFonts w:eastAsia="Times New Roman" w:cs="Times New Roman"/>
                <w:color w:val="529DBA"/>
                <w:lang w:eastAsia="ar-SA"/>
              </w:rPr>
            </w:pPr>
          </w:p>
        </w:tc>
        <w:tc>
          <w:tcPr>
            <w:tcW w:w="1763" w:type="dxa"/>
            <w:shd w:val="clear" w:color="auto" w:fill="FFFFFF"/>
          </w:tcPr>
          <w:p w14:paraId="326FA6C0" w14:textId="77777777" w:rsidR="00CD37AC" w:rsidRPr="00937E8E" w:rsidRDefault="00CD37AC" w:rsidP="00CD37AC">
            <w:pPr>
              <w:suppressAutoHyphens/>
              <w:spacing w:after="0" w:line="240" w:lineRule="auto"/>
              <w:jc w:val="center"/>
              <w:rPr>
                <w:rFonts w:eastAsia="Times New Roman" w:cs="Times New Roman"/>
                <w:color w:val="529DBA"/>
                <w:lang w:eastAsia="ar-SA"/>
              </w:rPr>
            </w:pPr>
          </w:p>
        </w:tc>
        <w:tc>
          <w:tcPr>
            <w:tcW w:w="1461" w:type="dxa"/>
            <w:shd w:val="clear" w:color="auto" w:fill="FFFFFF"/>
          </w:tcPr>
          <w:p w14:paraId="005CF503" w14:textId="77777777" w:rsidR="00CD37AC" w:rsidRPr="00937E8E" w:rsidRDefault="00CD37AC" w:rsidP="00CD37AC">
            <w:pPr>
              <w:suppressAutoHyphens/>
              <w:spacing w:after="0" w:line="240" w:lineRule="auto"/>
              <w:jc w:val="center"/>
              <w:rPr>
                <w:rFonts w:eastAsia="Times New Roman" w:cs="Times New Roman"/>
                <w:color w:val="529DBA"/>
                <w:lang w:eastAsia="ar-SA"/>
              </w:rPr>
            </w:pPr>
          </w:p>
        </w:tc>
        <w:tc>
          <w:tcPr>
            <w:tcW w:w="1390" w:type="dxa"/>
            <w:shd w:val="clear" w:color="auto" w:fill="FFFFFF"/>
          </w:tcPr>
          <w:p w14:paraId="09301EBA" w14:textId="77777777" w:rsidR="00CD37AC" w:rsidRPr="00937E8E" w:rsidRDefault="00CD37AC" w:rsidP="00CD37AC">
            <w:pPr>
              <w:suppressAutoHyphens/>
              <w:spacing w:after="0" w:line="240" w:lineRule="auto"/>
              <w:jc w:val="center"/>
              <w:rPr>
                <w:rFonts w:eastAsia="Times New Roman" w:cs="Times New Roman"/>
                <w:b/>
                <w:color w:val="529DBA"/>
              </w:rPr>
            </w:pPr>
            <w:r>
              <w:rPr>
                <w:b/>
                <w:color w:val="529DBA"/>
              </w:rPr>
              <w:t>98.3</w:t>
            </w:r>
          </w:p>
        </w:tc>
      </w:tr>
      <w:tr w:rsidR="00CD37AC" w:rsidRPr="00937E8E" w14:paraId="6CDFEA7E" w14:textId="77777777" w:rsidTr="00CD37AC">
        <w:tblPrEx>
          <w:tblCellMar>
            <w:left w:w="71" w:type="dxa"/>
            <w:right w:w="71" w:type="dxa"/>
          </w:tblCellMar>
        </w:tblPrEx>
        <w:trPr>
          <w:jc w:val="center"/>
        </w:trPr>
        <w:tc>
          <w:tcPr>
            <w:tcW w:w="1897" w:type="dxa"/>
            <w:shd w:val="clear" w:color="auto" w:fill="FFFFFF"/>
          </w:tcPr>
          <w:p w14:paraId="1F93EA01" w14:textId="77777777" w:rsidR="00CD37AC" w:rsidRPr="00937E8E" w:rsidRDefault="00CD37AC" w:rsidP="00CD37AC">
            <w:pPr>
              <w:suppressAutoHyphens/>
              <w:spacing w:after="0" w:line="240" w:lineRule="auto"/>
              <w:jc w:val="center"/>
              <w:rPr>
                <w:rFonts w:eastAsia="Times New Roman" w:cs="Times New Roman"/>
                <w:color w:val="529DBA"/>
              </w:rPr>
            </w:pPr>
            <w:r>
              <w:rPr>
                <w:color w:val="529DBA"/>
              </w:rPr>
              <w:t>31</w:t>
            </w:r>
          </w:p>
        </w:tc>
        <w:tc>
          <w:tcPr>
            <w:tcW w:w="1862" w:type="dxa"/>
            <w:shd w:val="clear" w:color="auto" w:fill="FFFFFF"/>
          </w:tcPr>
          <w:p w14:paraId="0884DCB4" w14:textId="77777777" w:rsidR="00CD37AC" w:rsidRPr="00937E8E" w:rsidRDefault="00CD37AC" w:rsidP="00CD37AC">
            <w:pPr>
              <w:suppressAutoHyphens/>
              <w:spacing w:after="0" w:line="240" w:lineRule="auto"/>
              <w:jc w:val="center"/>
              <w:rPr>
                <w:rFonts w:eastAsia="Times New Roman" w:cs="Times New Roman"/>
                <w:color w:val="529DBA"/>
                <w:lang w:eastAsia="ar-SA"/>
              </w:rPr>
            </w:pPr>
          </w:p>
        </w:tc>
        <w:tc>
          <w:tcPr>
            <w:tcW w:w="1701" w:type="dxa"/>
            <w:shd w:val="clear" w:color="auto" w:fill="FFFFFF"/>
          </w:tcPr>
          <w:p w14:paraId="6C13A74A" w14:textId="77777777" w:rsidR="00CD37AC" w:rsidRPr="00937E8E" w:rsidRDefault="00CD37AC" w:rsidP="00CD37AC">
            <w:pPr>
              <w:suppressAutoHyphens/>
              <w:spacing w:after="0" w:line="240" w:lineRule="auto"/>
              <w:jc w:val="center"/>
              <w:rPr>
                <w:rFonts w:eastAsia="Times New Roman" w:cs="Times New Roman"/>
                <w:color w:val="529DBA"/>
              </w:rPr>
            </w:pPr>
            <w:r>
              <w:rPr>
                <w:color w:val="529DBA"/>
              </w:rPr>
              <w:t> </w:t>
            </w:r>
          </w:p>
        </w:tc>
        <w:tc>
          <w:tcPr>
            <w:tcW w:w="2377" w:type="dxa"/>
            <w:shd w:val="clear" w:color="auto" w:fill="FFFFFF"/>
          </w:tcPr>
          <w:p w14:paraId="4905A56D" w14:textId="77777777" w:rsidR="00CD37AC" w:rsidRPr="00937E8E" w:rsidRDefault="00CD37AC" w:rsidP="00CD37AC">
            <w:pPr>
              <w:suppressAutoHyphens/>
              <w:spacing w:after="0" w:line="240" w:lineRule="auto"/>
              <w:jc w:val="center"/>
              <w:rPr>
                <w:rFonts w:eastAsia="Times New Roman" w:cs="Times New Roman"/>
                <w:color w:val="529DBA"/>
                <w:lang w:eastAsia="ar-SA"/>
              </w:rPr>
            </w:pPr>
          </w:p>
        </w:tc>
        <w:tc>
          <w:tcPr>
            <w:tcW w:w="2107" w:type="dxa"/>
            <w:shd w:val="clear" w:color="auto" w:fill="FFFFFF"/>
          </w:tcPr>
          <w:p w14:paraId="78A8193E" w14:textId="77777777" w:rsidR="00CD37AC" w:rsidRPr="00937E8E" w:rsidRDefault="00CD37AC" w:rsidP="00CD37AC">
            <w:pPr>
              <w:suppressAutoHyphens/>
              <w:spacing w:after="0" w:line="240" w:lineRule="auto"/>
              <w:jc w:val="center"/>
              <w:rPr>
                <w:rFonts w:eastAsia="Times New Roman" w:cs="Times New Roman"/>
                <w:color w:val="529DBA"/>
                <w:lang w:eastAsia="ar-SA"/>
              </w:rPr>
            </w:pPr>
          </w:p>
        </w:tc>
        <w:tc>
          <w:tcPr>
            <w:tcW w:w="1763" w:type="dxa"/>
            <w:shd w:val="clear" w:color="auto" w:fill="FFFFFF"/>
          </w:tcPr>
          <w:p w14:paraId="63DD46C6" w14:textId="77777777" w:rsidR="00CD37AC" w:rsidRPr="00937E8E" w:rsidRDefault="00CD37AC" w:rsidP="00CD37AC">
            <w:pPr>
              <w:suppressAutoHyphens/>
              <w:spacing w:after="0" w:line="240" w:lineRule="auto"/>
              <w:jc w:val="center"/>
              <w:rPr>
                <w:rFonts w:eastAsia="Times New Roman" w:cs="Times New Roman"/>
                <w:color w:val="529DBA"/>
                <w:lang w:eastAsia="ar-SA"/>
              </w:rPr>
            </w:pPr>
          </w:p>
        </w:tc>
        <w:tc>
          <w:tcPr>
            <w:tcW w:w="1461" w:type="dxa"/>
            <w:shd w:val="clear" w:color="auto" w:fill="FFFFFF"/>
          </w:tcPr>
          <w:p w14:paraId="3AF0FF75" w14:textId="77777777" w:rsidR="00CD37AC" w:rsidRPr="00937E8E" w:rsidRDefault="00CD37AC" w:rsidP="00CD37AC">
            <w:pPr>
              <w:suppressAutoHyphens/>
              <w:spacing w:after="0" w:line="240" w:lineRule="auto"/>
              <w:jc w:val="center"/>
              <w:rPr>
                <w:rFonts w:eastAsia="Times New Roman" w:cs="Times New Roman"/>
                <w:color w:val="529DBA"/>
                <w:lang w:eastAsia="ar-SA"/>
              </w:rPr>
            </w:pPr>
          </w:p>
        </w:tc>
        <w:tc>
          <w:tcPr>
            <w:tcW w:w="1390" w:type="dxa"/>
            <w:shd w:val="clear" w:color="auto" w:fill="FFFFFF"/>
          </w:tcPr>
          <w:p w14:paraId="4A850A10" w14:textId="77777777" w:rsidR="00CD37AC" w:rsidRPr="00937E8E" w:rsidRDefault="00CD37AC" w:rsidP="00CD37AC">
            <w:pPr>
              <w:suppressAutoHyphens/>
              <w:spacing w:after="0" w:line="240" w:lineRule="auto"/>
              <w:jc w:val="center"/>
              <w:rPr>
                <w:rFonts w:eastAsia="Times New Roman" w:cs="Times New Roman"/>
                <w:b/>
                <w:color w:val="529DBA"/>
              </w:rPr>
            </w:pPr>
            <w:r>
              <w:rPr>
                <w:b/>
                <w:color w:val="529DBA"/>
              </w:rPr>
              <w:t>97.5</w:t>
            </w:r>
          </w:p>
        </w:tc>
      </w:tr>
      <w:tr w:rsidR="00CD37AC" w:rsidRPr="00937E8E" w14:paraId="6B27EB51" w14:textId="77777777" w:rsidTr="00CD37AC">
        <w:tblPrEx>
          <w:tblCellMar>
            <w:left w:w="71" w:type="dxa"/>
            <w:right w:w="71" w:type="dxa"/>
          </w:tblCellMar>
        </w:tblPrEx>
        <w:trPr>
          <w:jc w:val="center"/>
        </w:trPr>
        <w:tc>
          <w:tcPr>
            <w:tcW w:w="1897" w:type="dxa"/>
            <w:shd w:val="clear" w:color="auto" w:fill="FFFFFF"/>
          </w:tcPr>
          <w:p w14:paraId="6533C614" w14:textId="77777777" w:rsidR="00CD37AC" w:rsidRPr="00937E8E" w:rsidRDefault="00CD37AC" w:rsidP="00CD37AC">
            <w:pPr>
              <w:suppressAutoHyphens/>
              <w:spacing w:after="0" w:line="240" w:lineRule="auto"/>
              <w:jc w:val="center"/>
              <w:rPr>
                <w:rFonts w:eastAsia="Times New Roman" w:cs="Times New Roman"/>
                <w:color w:val="529DBA"/>
              </w:rPr>
            </w:pPr>
            <w:r>
              <w:rPr>
                <w:color w:val="529DBA"/>
              </w:rPr>
              <w:t>30</w:t>
            </w:r>
          </w:p>
        </w:tc>
        <w:tc>
          <w:tcPr>
            <w:tcW w:w="1862" w:type="dxa"/>
            <w:shd w:val="clear" w:color="auto" w:fill="FFFFFF"/>
          </w:tcPr>
          <w:p w14:paraId="0E42D319" w14:textId="77777777" w:rsidR="00CD37AC" w:rsidRPr="00937E8E" w:rsidRDefault="00CD37AC" w:rsidP="00CD37AC">
            <w:pPr>
              <w:suppressAutoHyphens/>
              <w:spacing w:after="0" w:line="240" w:lineRule="auto"/>
              <w:jc w:val="center"/>
              <w:rPr>
                <w:rFonts w:eastAsia="Times New Roman" w:cs="Times New Roman"/>
                <w:color w:val="529DBA"/>
                <w:lang w:eastAsia="ar-SA"/>
              </w:rPr>
            </w:pPr>
          </w:p>
        </w:tc>
        <w:tc>
          <w:tcPr>
            <w:tcW w:w="1701" w:type="dxa"/>
            <w:shd w:val="clear" w:color="auto" w:fill="FFFFFF"/>
          </w:tcPr>
          <w:p w14:paraId="34A913CA" w14:textId="77777777" w:rsidR="00CD37AC" w:rsidRPr="00937E8E" w:rsidRDefault="00CD37AC" w:rsidP="00CD37AC">
            <w:pPr>
              <w:suppressAutoHyphens/>
              <w:spacing w:after="0" w:line="240" w:lineRule="auto"/>
              <w:jc w:val="center"/>
              <w:rPr>
                <w:rFonts w:eastAsia="Times New Roman" w:cs="Times New Roman"/>
                <w:color w:val="529DBA"/>
              </w:rPr>
            </w:pPr>
            <w:r>
              <w:rPr>
                <w:color w:val="529DBA"/>
              </w:rPr>
              <w:t>21</w:t>
            </w:r>
          </w:p>
        </w:tc>
        <w:tc>
          <w:tcPr>
            <w:tcW w:w="2377" w:type="dxa"/>
            <w:shd w:val="clear" w:color="auto" w:fill="FFFFFF"/>
          </w:tcPr>
          <w:p w14:paraId="5568FE94" w14:textId="77777777" w:rsidR="00CD37AC" w:rsidRPr="00937E8E" w:rsidRDefault="00CD37AC" w:rsidP="00CD37AC">
            <w:pPr>
              <w:suppressAutoHyphens/>
              <w:spacing w:after="0" w:line="240" w:lineRule="auto"/>
              <w:jc w:val="center"/>
              <w:rPr>
                <w:rFonts w:eastAsia="Times New Roman" w:cs="Times New Roman"/>
                <w:color w:val="529DBA"/>
                <w:lang w:eastAsia="ar-SA"/>
              </w:rPr>
            </w:pPr>
          </w:p>
        </w:tc>
        <w:tc>
          <w:tcPr>
            <w:tcW w:w="2107" w:type="dxa"/>
            <w:shd w:val="clear" w:color="auto" w:fill="FFFFFF"/>
          </w:tcPr>
          <w:p w14:paraId="37FB5792" w14:textId="77777777" w:rsidR="00CD37AC" w:rsidRPr="00937E8E" w:rsidRDefault="00CD37AC" w:rsidP="00CD37AC">
            <w:pPr>
              <w:suppressAutoHyphens/>
              <w:spacing w:after="0" w:line="240" w:lineRule="auto"/>
              <w:jc w:val="center"/>
              <w:rPr>
                <w:rFonts w:eastAsia="Times New Roman" w:cs="Times New Roman"/>
                <w:color w:val="529DBA"/>
                <w:lang w:eastAsia="ar-SA"/>
              </w:rPr>
            </w:pPr>
          </w:p>
        </w:tc>
        <w:tc>
          <w:tcPr>
            <w:tcW w:w="1763" w:type="dxa"/>
            <w:shd w:val="clear" w:color="auto" w:fill="FFFFFF"/>
          </w:tcPr>
          <w:p w14:paraId="405B53C8" w14:textId="77777777" w:rsidR="00CD37AC" w:rsidRPr="00937E8E" w:rsidRDefault="00CD37AC" w:rsidP="00CD37AC">
            <w:pPr>
              <w:suppressAutoHyphens/>
              <w:spacing w:after="0" w:line="240" w:lineRule="auto"/>
              <w:jc w:val="center"/>
              <w:rPr>
                <w:rFonts w:eastAsia="Times New Roman" w:cs="Times New Roman"/>
                <w:color w:val="529DBA"/>
                <w:lang w:eastAsia="ar-SA"/>
              </w:rPr>
            </w:pPr>
          </w:p>
        </w:tc>
        <w:tc>
          <w:tcPr>
            <w:tcW w:w="1461" w:type="dxa"/>
            <w:shd w:val="clear" w:color="auto" w:fill="FFFFFF"/>
          </w:tcPr>
          <w:p w14:paraId="0AA9EE09" w14:textId="77777777" w:rsidR="00CD37AC" w:rsidRPr="00937E8E" w:rsidRDefault="00CD37AC" w:rsidP="00CD37AC">
            <w:pPr>
              <w:suppressAutoHyphens/>
              <w:spacing w:after="0" w:line="240" w:lineRule="auto"/>
              <w:jc w:val="center"/>
              <w:rPr>
                <w:rFonts w:eastAsia="Times New Roman" w:cs="Times New Roman"/>
                <w:color w:val="529DBA"/>
                <w:lang w:eastAsia="ar-SA"/>
              </w:rPr>
            </w:pPr>
          </w:p>
        </w:tc>
        <w:tc>
          <w:tcPr>
            <w:tcW w:w="1390" w:type="dxa"/>
            <w:shd w:val="clear" w:color="auto" w:fill="FFFFFF"/>
          </w:tcPr>
          <w:p w14:paraId="341D8299" w14:textId="77777777" w:rsidR="00CD37AC" w:rsidRPr="00937E8E" w:rsidRDefault="00CD37AC" w:rsidP="00CD37AC">
            <w:pPr>
              <w:suppressAutoHyphens/>
              <w:spacing w:after="0" w:line="240" w:lineRule="auto"/>
              <w:jc w:val="center"/>
              <w:rPr>
                <w:rFonts w:eastAsia="Times New Roman" w:cs="Times New Roman"/>
                <w:b/>
                <w:color w:val="529DBA"/>
              </w:rPr>
            </w:pPr>
            <w:r>
              <w:rPr>
                <w:b/>
                <w:color w:val="529DBA"/>
              </w:rPr>
              <w:t>96.7</w:t>
            </w:r>
          </w:p>
        </w:tc>
      </w:tr>
      <w:tr w:rsidR="00CD37AC" w:rsidRPr="00937E8E" w14:paraId="206FEFAD" w14:textId="77777777" w:rsidTr="00CD37AC">
        <w:tblPrEx>
          <w:tblCellMar>
            <w:left w:w="71" w:type="dxa"/>
            <w:right w:w="71" w:type="dxa"/>
          </w:tblCellMar>
        </w:tblPrEx>
        <w:trPr>
          <w:jc w:val="center"/>
        </w:trPr>
        <w:tc>
          <w:tcPr>
            <w:tcW w:w="1897" w:type="dxa"/>
            <w:shd w:val="clear" w:color="auto" w:fill="FFFFFF"/>
          </w:tcPr>
          <w:p w14:paraId="757B640E" w14:textId="77777777" w:rsidR="00CD37AC" w:rsidRPr="00937E8E" w:rsidRDefault="00CD37AC" w:rsidP="00CD37AC">
            <w:pPr>
              <w:suppressAutoHyphens/>
              <w:spacing w:after="0" w:line="240" w:lineRule="auto"/>
              <w:jc w:val="center"/>
              <w:rPr>
                <w:rFonts w:eastAsia="Times New Roman" w:cs="Times New Roman"/>
                <w:color w:val="529DBA"/>
              </w:rPr>
            </w:pPr>
            <w:r>
              <w:rPr>
                <w:color w:val="529DBA"/>
              </w:rPr>
              <w:t>29</w:t>
            </w:r>
          </w:p>
        </w:tc>
        <w:tc>
          <w:tcPr>
            <w:tcW w:w="1862" w:type="dxa"/>
            <w:shd w:val="clear" w:color="auto" w:fill="FFFFFF"/>
          </w:tcPr>
          <w:p w14:paraId="19BA6101" w14:textId="77777777" w:rsidR="00CD37AC" w:rsidRPr="00937E8E" w:rsidRDefault="00CD37AC" w:rsidP="00CD37AC">
            <w:pPr>
              <w:suppressAutoHyphens/>
              <w:spacing w:after="0" w:line="240" w:lineRule="auto"/>
              <w:jc w:val="center"/>
              <w:rPr>
                <w:rFonts w:eastAsia="Times New Roman" w:cs="Times New Roman"/>
                <w:color w:val="529DBA"/>
                <w:lang w:eastAsia="ar-SA"/>
              </w:rPr>
            </w:pPr>
          </w:p>
        </w:tc>
        <w:tc>
          <w:tcPr>
            <w:tcW w:w="1701" w:type="dxa"/>
            <w:shd w:val="clear" w:color="auto" w:fill="FFFFFF"/>
          </w:tcPr>
          <w:p w14:paraId="1E2816D7" w14:textId="77777777" w:rsidR="00CD37AC" w:rsidRPr="00937E8E" w:rsidRDefault="00CD37AC" w:rsidP="00CD37AC">
            <w:pPr>
              <w:suppressAutoHyphens/>
              <w:spacing w:after="0" w:line="240" w:lineRule="auto"/>
              <w:jc w:val="center"/>
              <w:rPr>
                <w:rFonts w:eastAsia="Times New Roman" w:cs="Times New Roman"/>
                <w:color w:val="529DBA"/>
              </w:rPr>
            </w:pPr>
            <w:r>
              <w:rPr>
                <w:color w:val="529DBA"/>
              </w:rPr>
              <w:t> </w:t>
            </w:r>
          </w:p>
        </w:tc>
        <w:tc>
          <w:tcPr>
            <w:tcW w:w="2377" w:type="dxa"/>
            <w:shd w:val="clear" w:color="auto" w:fill="FFFFFF"/>
          </w:tcPr>
          <w:p w14:paraId="030107C8" w14:textId="77777777" w:rsidR="00CD37AC" w:rsidRPr="00937E8E" w:rsidRDefault="00CD37AC" w:rsidP="00CD37AC">
            <w:pPr>
              <w:suppressAutoHyphens/>
              <w:spacing w:after="0" w:line="240" w:lineRule="auto"/>
              <w:jc w:val="center"/>
              <w:rPr>
                <w:rFonts w:eastAsia="Times New Roman" w:cs="Times New Roman"/>
                <w:color w:val="529DBA"/>
                <w:lang w:eastAsia="ar-SA"/>
              </w:rPr>
            </w:pPr>
          </w:p>
        </w:tc>
        <w:tc>
          <w:tcPr>
            <w:tcW w:w="2107" w:type="dxa"/>
            <w:shd w:val="clear" w:color="auto" w:fill="FFFFFF"/>
          </w:tcPr>
          <w:p w14:paraId="599436AE" w14:textId="77777777" w:rsidR="00CD37AC" w:rsidRPr="00937E8E" w:rsidRDefault="00CD37AC" w:rsidP="00CD37AC">
            <w:pPr>
              <w:suppressAutoHyphens/>
              <w:spacing w:after="0" w:line="240" w:lineRule="auto"/>
              <w:jc w:val="center"/>
              <w:rPr>
                <w:rFonts w:eastAsia="Times New Roman" w:cs="Times New Roman"/>
                <w:color w:val="529DBA"/>
                <w:lang w:eastAsia="ar-SA"/>
              </w:rPr>
            </w:pPr>
          </w:p>
        </w:tc>
        <w:tc>
          <w:tcPr>
            <w:tcW w:w="1763" w:type="dxa"/>
            <w:shd w:val="clear" w:color="auto" w:fill="FFFFFF"/>
          </w:tcPr>
          <w:p w14:paraId="2602A5CE" w14:textId="77777777" w:rsidR="00CD37AC" w:rsidRPr="00937E8E" w:rsidRDefault="00CD37AC" w:rsidP="00CD37AC">
            <w:pPr>
              <w:suppressAutoHyphens/>
              <w:spacing w:after="0" w:line="240" w:lineRule="auto"/>
              <w:jc w:val="center"/>
              <w:rPr>
                <w:rFonts w:eastAsia="Times New Roman" w:cs="Times New Roman"/>
                <w:color w:val="529DBA"/>
                <w:lang w:eastAsia="ar-SA"/>
              </w:rPr>
            </w:pPr>
          </w:p>
        </w:tc>
        <w:tc>
          <w:tcPr>
            <w:tcW w:w="1461" w:type="dxa"/>
            <w:shd w:val="clear" w:color="auto" w:fill="FFFFFF"/>
          </w:tcPr>
          <w:p w14:paraId="4E9F8C3A" w14:textId="77777777" w:rsidR="00CD37AC" w:rsidRPr="00937E8E" w:rsidRDefault="00CD37AC" w:rsidP="00CD37AC">
            <w:pPr>
              <w:suppressAutoHyphens/>
              <w:spacing w:after="0" w:line="240" w:lineRule="auto"/>
              <w:jc w:val="center"/>
              <w:rPr>
                <w:rFonts w:eastAsia="Times New Roman" w:cs="Times New Roman"/>
                <w:color w:val="529DBA"/>
                <w:lang w:eastAsia="ar-SA"/>
              </w:rPr>
            </w:pPr>
          </w:p>
        </w:tc>
        <w:tc>
          <w:tcPr>
            <w:tcW w:w="1390" w:type="dxa"/>
            <w:shd w:val="clear" w:color="auto" w:fill="FFFFFF"/>
          </w:tcPr>
          <w:p w14:paraId="59D37658" w14:textId="77777777" w:rsidR="00CD37AC" w:rsidRPr="00937E8E" w:rsidRDefault="00CD37AC" w:rsidP="00CD37AC">
            <w:pPr>
              <w:suppressAutoHyphens/>
              <w:spacing w:after="0" w:line="240" w:lineRule="auto"/>
              <w:jc w:val="center"/>
              <w:rPr>
                <w:rFonts w:eastAsia="Times New Roman" w:cs="Times New Roman"/>
                <w:b/>
                <w:color w:val="529DBA"/>
              </w:rPr>
            </w:pPr>
            <w:r>
              <w:rPr>
                <w:b/>
                <w:color w:val="529DBA"/>
              </w:rPr>
              <w:t>95.8</w:t>
            </w:r>
          </w:p>
        </w:tc>
      </w:tr>
      <w:tr w:rsidR="00CD37AC" w:rsidRPr="00937E8E" w14:paraId="45DF33DD" w14:textId="77777777" w:rsidTr="00CD37AC">
        <w:tblPrEx>
          <w:tblCellMar>
            <w:left w:w="71" w:type="dxa"/>
            <w:right w:w="71" w:type="dxa"/>
          </w:tblCellMar>
        </w:tblPrEx>
        <w:trPr>
          <w:jc w:val="center"/>
        </w:trPr>
        <w:tc>
          <w:tcPr>
            <w:tcW w:w="1897" w:type="dxa"/>
            <w:shd w:val="clear" w:color="auto" w:fill="FFFFFF"/>
          </w:tcPr>
          <w:p w14:paraId="014A944C" w14:textId="77777777" w:rsidR="00CD37AC" w:rsidRPr="00937E8E" w:rsidRDefault="00CD37AC" w:rsidP="00CD37AC">
            <w:pPr>
              <w:suppressAutoHyphens/>
              <w:spacing w:after="0" w:line="240" w:lineRule="auto"/>
              <w:jc w:val="center"/>
              <w:rPr>
                <w:rFonts w:eastAsia="Times New Roman" w:cs="Times New Roman"/>
                <w:color w:val="529DBA"/>
              </w:rPr>
            </w:pPr>
            <w:r>
              <w:rPr>
                <w:color w:val="529DBA"/>
              </w:rPr>
              <w:t>28</w:t>
            </w:r>
          </w:p>
        </w:tc>
        <w:tc>
          <w:tcPr>
            <w:tcW w:w="1862" w:type="dxa"/>
            <w:shd w:val="clear" w:color="auto" w:fill="FFFFFF"/>
          </w:tcPr>
          <w:p w14:paraId="2527CFEC" w14:textId="77777777" w:rsidR="00CD37AC" w:rsidRPr="00937E8E" w:rsidRDefault="00CD37AC" w:rsidP="00CD37AC">
            <w:pPr>
              <w:suppressAutoHyphens/>
              <w:spacing w:after="0" w:line="240" w:lineRule="auto"/>
              <w:jc w:val="center"/>
              <w:rPr>
                <w:rFonts w:eastAsia="Times New Roman" w:cs="Times New Roman"/>
                <w:color w:val="529DBA"/>
              </w:rPr>
            </w:pPr>
            <w:r>
              <w:rPr>
                <w:color w:val="529DBA"/>
              </w:rPr>
              <w:t>24</w:t>
            </w:r>
          </w:p>
        </w:tc>
        <w:tc>
          <w:tcPr>
            <w:tcW w:w="1701" w:type="dxa"/>
            <w:shd w:val="clear" w:color="auto" w:fill="FFFFFF"/>
          </w:tcPr>
          <w:p w14:paraId="03605FF0" w14:textId="77777777" w:rsidR="00CD37AC" w:rsidRPr="00937E8E" w:rsidRDefault="00CD37AC" w:rsidP="00CD37AC">
            <w:pPr>
              <w:suppressAutoHyphens/>
              <w:spacing w:after="0" w:line="240" w:lineRule="auto"/>
              <w:jc w:val="center"/>
              <w:rPr>
                <w:rFonts w:eastAsia="Times New Roman" w:cs="Times New Roman"/>
                <w:color w:val="529DBA"/>
              </w:rPr>
            </w:pPr>
            <w:r>
              <w:rPr>
                <w:color w:val="529DBA"/>
              </w:rPr>
              <w:t>20</w:t>
            </w:r>
          </w:p>
        </w:tc>
        <w:tc>
          <w:tcPr>
            <w:tcW w:w="2377" w:type="dxa"/>
            <w:shd w:val="clear" w:color="auto" w:fill="FFFFFF"/>
          </w:tcPr>
          <w:p w14:paraId="234D38F1" w14:textId="77777777" w:rsidR="00CD37AC" w:rsidRPr="00937E8E" w:rsidRDefault="00CD37AC" w:rsidP="00CD37AC">
            <w:pPr>
              <w:suppressAutoHyphens/>
              <w:spacing w:after="0" w:line="240" w:lineRule="auto"/>
              <w:jc w:val="center"/>
              <w:rPr>
                <w:rFonts w:eastAsia="Times New Roman" w:cs="Times New Roman"/>
                <w:color w:val="529DBA"/>
              </w:rPr>
            </w:pPr>
            <w:r>
              <w:rPr>
                <w:color w:val="529DBA"/>
              </w:rPr>
              <w:t>19</w:t>
            </w:r>
          </w:p>
        </w:tc>
        <w:tc>
          <w:tcPr>
            <w:tcW w:w="2107" w:type="dxa"/>
            <w:shd w:val="clear" w:color="auto" w:fill="FFFFFF"/>
          </w:tcPr>
          <w:p w14:paraId="648E40F7" w14:textId="77777777" w:rsidR="00CD37AC" w:rsidRPr="00937E8E" w:rsidRDefault="00CD37AC" w:rsidP="00CD37AC">
            <w:pPr>
              <w:suppressAutoHyphens/>
              <w:spacing w:after="0" w:line="240" w:lineRule="auto"/>
              <w:jc w:val="center"/>
              <w:rPr>
                <w:rFonts w:eastAsia="Times New Roman" w:cs="Times New Roman"/>
                <w:color w:val="529DBA"/>
                <w:lang w:eastAsia="ar-SA"/>
              </w:rPr>
            </w:pPr>
          </w:p>
        </w:tc>
        <w:tc>
          <w:tcPr>
            <w:tcW w:w="1763" w:type="dxa"/>
            <w:shd w:val="clear" w:color="auto" w:fill="FFFFFF"/>
          </w:tcPr>
          <w:p w14:paraId="405F29E5" w14:textId="77777777" w:rsidR="00CD37AC" w:rsidRPr="00937E8E" w:rsidRDefault="00CD37AC" w:rsidP="00CD37AC">
            <w:pPr>
              <w:suppressAutoHyphens/>
              <w:spacing w:after="0" w:line="240" w:lineRule="auto"/>
              <w:jc w:val="center"/>
              <w:rPr>
                <w:rFonts w:eastAsia="Times New Roman" w:cs="Times New Roman"/>
                <w:color w:val="529DBA"/>
                <w:lang w:eastAsia="ar-SA"/>
              </w:rPr>
            </w:pPr>
          </w:p>
        </w:tc>
        <w:tc>
          <w:tcPr>
            <w:tcW w:w="1461" w:type="dxa"/>
            <w:shd w:val="clear" w:color="auto" w:fill="FFFFFF"/>
          </w:tcPr>
          <w:p w14:paraId="1DD71667" w14:textId="77777777" w:rsidR="00CD37AC" w:rsidRPr="00937E8E" w:rsidRDefault="00CD37AC" w:rsidP="00CD37AC">
            <w:pPr>
              <w:suppressAutoHyphens/>
              <w:spacing w:after="0" w:line="240" w:lineRule="auto"/>
              <w:jc w:val="center"/>
              <w:rPr>
                <w:rFonts w:eastAsia="Times New Roman" w:cs="Times New Roman"/>
                <w:color w:val="529DBA"/>
                <w:lang w:eastAsia="ar-SA"/>
              </w:rPr>
            </w:pPr>
          </w:p>
        </w:tc>
        <w:tc>
          <w:tcPr>
            <w:tcW w:w="1390" w:type="dxa"/>
            <w:shd w:val="clear" w:color="auto" w:fill="FFFFFF"/>
          </w:tcPr>
          <w:p w14:paraId="5F832995" w14:textId="77777777" w:rsidR="00CD37AC" w:rsidRPr="00937E8E" w:rsidRDefault="00CD37AC" w:rsidP="00CD37AC">
            <w:pPr>
              <w:suppressAutoHyphens/>
              <w:spacing w:after="0" w:line="240" w:lineRule="auto"/>
              <w:jc w:val="center"/>
              <w:rPr>
                <w:rFonts w:eastAsia="Times New Roman" w:cs="Times New Roman"/>
                <w:b/>
                <w:color w:val="529DBA"/>
              </w:rPr>
            </w:pPr>
            <w:r>
              <w:rPr>
                <w:b/>
                <w:color w:val="529DBA"/>
              </w:rPr>
              <w:t>95</w:t>
            </w:r>
          </w:p>
        </w:tc>
      </w:tr>
      <w:tr w:rsidR="00CD37AC" w:rsidRPr="00937E8E" w14:paraId="4847BF62" w14:textId="77777777" w:rsidTr="00CD37AC">
        <w:tblPrEx>
          <w:tblCellMar>
            <w:left w:w="71" w:type="dxa"/>
            <w:right w:w="71" w:type="dxa"/>
          </w:tblCellMar>
        </w:tblPrEx>
        <w:trPr>
          <w:jc w:val="center"/>
        </w:trPr>
        <w:tc>
          <w:tcPr>
            <w:tcW w:w="1897" w:type="dxa"/>
            <w:shd w:val="clear" w:color="auto" w:fill="FFFFFF"/>
          </w:tcPr>
          <w:p w14:paraId="1ED56CFE" w14:textId="77777777" w:rsidR="00CD37AC" w:rsidRPr="00937E8E" w:rsidRDefault="00CD37AC" w:rsidP="00CD37AC">
            <w:pPr>
              <w:suppressAutoHyphens/>
              <w:spacing w:after="0" w:line="240" w:lineRule="auto"/>
              <w:jc w:val="center"/>
              <w:rPr>
                <w:rFonts w:eastAsia="Times New Roman" w:cs="Times New Roman"/>
                <w:color w:val="529DBA"/>
              </w:rPr>
            </w:pPr>
            <w:r>
              <w:rPr>
                <w:color w:val="529DBA"/>
              </w:rPr>
              <w:t>27</w:t>
            </w:r>
          </w:p>
        </w:tc>
        <w:tc>
          <w:tcPr>
            <w:tcW w:w="1862" w:type="dxa"/>
            <w:shd w:val="clear" w:color="auto" w:fill="FFFFFF"/>
          </w:tcPr>
          <w:p w14:paraId="7CC31F97" w14:textId="77777777" w:rsidR="00CD37AC" w:rsidRPr="00937E8E" w:rsidRDefault="00CD37AC" w:rsidP="00CD37AC">
            <w:pPr>
              <w:suppressAutoHyphens/>
              <w:spacing w:after="0" w:line="240" w:lineRule="auto"/>
              <w:jc w:val="center"/>
              <w:rPr>
                <w:rFonts w:eastAsia="Times New Roman" w:cs="Times New Roman"/>
                <w:color w:val="529DBA"/>
                <w:lang w:eastAsia="ar-SA"/>
              </w:rPr>
            </w:pPr>
          </w:p>
        </w:tc>
        <w:tc>
          <w:tcPr>
            <w:tcW w:w="1701" w:type="dxa"/>
            <w:shd w:val="clear" w:color="auto" w:fill="FFFFFF"/>
          </w:tcPr>
          <w:p w14:paraId="649FE375" w14:textId="77777777" w:rsidR="00CD37AC" w:rsidRPr="00937E8E" w:rsidRDefault="00CD37AC" w:rsidP="00CD37AC">
            <w:pPr>
              <w:suppressAutoHyphens/>
              <w:spacing w:after="0" w:line="240" w:lineRule="auto"/>
              <w:jc w:val="center"/>
              <w:rPr>
                <w:rFonts w:eastAsia="Times New Roman" w:cs="Times New Roman"/>
                <w:color w:val="529DBA"/>
              </w:rPr>
            </w:pPr>
            <w:r>
              <w:rPr>
                <w:color w:val="529DBA"/>
              </w:rPr>
              <w:t> </w:t>
            </w:r>
          </w:p>
        </w:tc>
        <w:tc>
          <w:tcPr>
            <w:tcW w:w="2377" w:type="dxa"/>
            <w:shd w:val="clear" w:color="auto" w:fill="FFFFFF"/>
          </w:tcPr>
          <w:p w14:paraId="64E5E63B" w14:textId="77777777" w:rsidR="00CD37AC" w:rsidRPr="00937E8E" w:rsidRDefault="00CD37AC" w:rsidP="00CD37AC">
            <w:pPr>
              <w:suppressAutoHyphens/>
              <w:spacing w:after="0" w:line="240" w:lineRule="auto"/>
              <w:jc w:val="center"/>
              <w:rPr>
                <w:rFonts w:eastAsia="Times New Roman" w:cs="Times New Roman"/>
                <w:color w:val="529DBA"/>
                <w:lang w:eastAsia="ar-SA"/>
              </w:rPr>
            </w:pPr>
          </w:p>
        </w:tc>
        <w:tc>
          <w:tcPr>
            <w:tcW w:w="2107" w:type="dxa"/>
            <w:shd w:val="clear" w:color="auto" w:fill="FFFFFF"/>
          </w:tcPr>
          <w:p w14:paraId="62BE4065" w14:textId="77777777" w:rsidR="00CD37AC" w:rsidRPr="00937E8E" w:rsidRDefault="00CD37AC" w:rsidP="00CD37AC">
            <w:pPr>
              <w:suppressAutoHyphens/>
              <w:spacing w:after="0" w:line="240" w:lineRule="auto"/>
              <w:jc w:val="center"/>
              <w:rPr>
                <w:rFonts w:eastAsia="Times New Roman" w:cs="Times New Roman"/>
                <w:color w:val="529DBA"/>
                <w:lang w:eastAsia="ar-SA"/>
              </w:rPr>
            </w:pPr>
          </w:p>
        </w:tc>
        <w:tc>
          <w:tcPr>
            <w:tcW w:w="1763" w:type="dxa"/>
            <w:shd w:val="clear" w:color="auto" w:fill="FFFFFF"/>
          </w:tcPr>
          <w:p w14:paraId="37B9502A" w14:textId="77777777" w:rsidR="00CD37AC" w:rsidRPr="00937E8E" w:rsidRDefault="00CD37AC" w:rsidP="00CD37AC">
            <w:pPr>
              <w:suppressAutoHyphens/>
              <w:spacing w:after="0" w:line="240" w:lineRule="auto"/>
              <w:jc w:val="center"/>
              <w:rPr>
                <w:rFonts w:eastAsia="Times New Roman" w:cs="Times New Roman"/>
                <w:color w:val="529DBA"/>
                <w:lang w:eastAsia="ar-SA"/>
              </w:rPr>
            </w:pPr>
          </w:p>
        </w:tc>
        <w:tc>
          <w:tcPr>
            <w:tcW w:w="1461" w:type="dxa"/>
            <w:shd w:val="clear" w:color="auto" w:fill="FFFFFF"/>
          </w:tcPr>
          <w:p w14:paraId="5B451D32" w14:textId="77777777" w:rsidR="00CD37AC" w:rsidRPr="00937E8E" w:rsidRDefault="00CD37AC" w:rsidP="00CD37AC">
            <w:pPr>
              <w:suppressAutoHyphens/>
              <w:spacing w:after="0" w:line="240" w:lineRule="auto"/>
              <w:jc w:val="center"/>
              <w:rPr>
                <w:rFonts w:eastAsia="Times New Roman" w:cs="Times New Roman"/>
                <w:color w:val="529DBA"/>
                <w:lang w:eastAsia="ar-SA"/>
              </w:rPr>
            </w:pPr>
          </w:p>
        </w:tc>
        <w:tc>
          <w:tcPr>
            <w:tcW w:w="1390" w:type="dxa"/>
            <w:shd w:val="clear" w:color="auto" w:fill="FFFFFF"/>
          </w:tcPr>
          <w:p w14:paraId="057DDB03" w14:textId="77777777" w:rsidR="00CD37AC" w:rsidRPr="00937E8E" w:rsidRDefault="00CD37AC" w:rsidP="00CD37AC">
            <w:pPr>
              <w:suppressAutoHyphens/>
              <w:spacing w:after="0" w:line="240" w:lineRule="auto"/>
              <w:jc w:val="center"/>
              <w:rPr>
                <w:rFonts w:eastAsia="Times New Roman" w:cs="Times New Roman"/>
                <w:b/>
                <w:color w:val="529DBA"/>
              </w:rPr>
            </w:pPr>
            <w:r>
              <w:rPr>
                <w:b/>
                <w:color w:val="529DBA"/>
              </w:rPr>
              <w:t>94</w:t>
            </w:r>
          </w:p>
        </w:tc>
      </w:tr>
      <w:tr w:rsidR="00CD37AC" w:rsidRPr="00937E8E" w14:paraId="2CB106F6" w14:textId="77777777" w:rsidTr="00CD37AC">
        <w:tblPrEx>
          <w:tblCellMar>
            <w:left w:w="71" w:type="dxa"/>
            <w:right w:w="71" w:type="dxa"/>
          </w:tblCellMar>
        </w:tblPrEx>
        <w:trPr>
          <w:jc w:val="center"/>
        </w:trPr>
        <w:tc>
          <w:tcPr>
            <w:tcW w:w="1897" w:type="dxa"/>
            <w:shd w:val="clear" w:color="auto" w:fill="FFFFFF"/>
          </w:tcPr>
          <w:p w14:paraId="0385DC69" w14:textId="77777777" w:rsidR="00CD37AC" w:rsidRPr="00937E8E" w:rsidRDefault="00CD37AC" w:rsidP="00CD37AC">
            <w:pPr>
              <w:suppressAutoHyphens/>
              <w:spacing w:after="0" w:line="240" w:lineRule="auto"/>
              <w:jc w:val="center"/>
              <w:rPr>
                <w:rFonts w:eastAsia="Times New Roman" w:cs="Times New Roman"/>
                <w:color w:val="529DBA"/>
              </w:rPr>
            </w:pPr>
            <w:r>
              <w:rPr>
                <w:color w:val="529DBA"/>
              </w:rPr>
              <w:t>26</w:t>
            </w:r>
          </w:p>
        </w:tc>
        <w:tc>
          <w:tcPr>
            <w:tcW w:w="1862" w:type="dxa"/>
            <w:shd w:val="clear" w:color="auto" w:fill="FFFFFF"/>
          </w:tcPr>
          <w:p w14:paraId="41655866" w14:textId="77777777" w:rsidR="00CD37AC" w:rsidRPr="00937E8E" w:rsidRDefault="00CD37AC" w:rsidP="00CD37AC">
            <w:pPr>
              <w:suppressAutoHyphens/>
              <w:spacing w:after="0" w:line="240" w:lineRule="auto"/>
              <w:jc w:val="center"/>
              <w:rPr>
                <w:rFonts w:eastAsia="Times New Roman" w:cs="Times New Roman"/>
                <w:color w:val="529DBA"/>
                <w:lang w:eastAsia="ar-SA"/>
              </w:rPr>
            </w:pPr>
          </w:p>
        </w:tc>
        <w:tc>
          <w:tcPr>
            <w:tcW w:w="1701" w:type="dxa"/>
            <w:shd w:val="clear" w:color="auto" w:fill="FFFFFF"/>
          </w:tcPr>
          <w:p w14:paraId="67FD19FE" w14:textId="77777777" w:rsidR="00CD37AC" w:rsidRPr="00937E8E" w:rsidRDefault="00CD37AC" w:rsidP="00CD37AC">
            <w:pPr>
              <w:suppressAutoHyphens/>
              <w:spacing w:after="0" w:line="240" w:lineRule="auto"/>
              <w:jc w:val="center"/>
              <w:rPr>
                <w:rFonts w:eastAsia="Times New Roman" w:cs="Times New Roman"/>
                <w:color w:val="529DBA"/>
              </w:rPr>
            </w:pPr>
            <w:r>
              <w:rPr>
                <w:color w:val="529DBA"/>
              </w:rPr>
              <w:t>19</w:t>
            </w:r>
          </w:p>
        </w:tc>
        <w:tc>
          <w:tcPr>
            <w:tcW w:w="2377" w:type="dxa"/>
            <w:shd w:val="clear" w:color="auto" w:fill="FFFFFF"/>
          </w:tcPr>
          <w:p w14:paraId="73DB166A" w14:textId="77777777" w:rsidR="00CD37AC" w:rsidRPr="00937E8E" w:rsidRDefault="00CD37AC" w:rsidP="00CD37AC">
            <w:pPr>
              <w:suppressAutoHyphens/>
              <w:spacing w:after="0" w:line="240" w:lineRule="auto"/>
              <w:jc w:val="center"/>
              <w:rPr>
                <w:rFonts w:eastAsia="Times New Roman" w:cs="Times New Roman"/>
                <w:color w:val="529DBA"/>
                <w:lang w:eastAsia="ar-SA"/>
              </w:rPr>
            </w:pPr>
          </w:p>
        </w:tc>
        <w:tc>
          <w:tcPr>
            <w:tcW w:w="2107" w:type="dxa"/>
            <w:shd w:val="clear" w:color="auto" w:fill="FFFFFF"/>
          </w:tcPr>
          <w:p w14:paraId="36F7C4FD" w14:textId="77777777" w:rsidR="00CD37AC" w:rsidRPr="00937E8E" w:rsidRDefault="00CD37AC" w:rsidP="00CD37AC">
            <w:pPr>
              <w:suppressAutoHyphens/>
              <w:spacing w:after="0" w:line="240" w:lineRule="auto"/>
              <w:jc w:val="center"/>
              <w:rPr>
                <w:rFonts w:eastAsia="Times New Roman" w:cs="Times New Roman"/>
                <w:color w:val="529DBA"/>
                <w:lang w:eastAsia="ar-SA"/>
              </w:rPr>
            </w:pPr>
          </w:p>
        </w:tc>
        <w:tc>
          <w:tcPr>
            <w:tcW w:w="1763" w:type="dxa"/>
            <w:shd w:val="clear" w:color="auto" w:fill="FFFFFF"/>
          </w:tcPr>
          <w:p w14:paraId="5A4CE7B7" w14:textId="77777777" w:rsidR="00CD37AC" w:rsidRPr="00937E8E" w:rsidRDefault="00CD37AC" w:rsidP="00CD37AC">
            <w:pPr>
              <w:suppressAutoHyphens/>
              <w:spacing w:after="0" w:line="240" w:lineRule="auto"/>
              <w:jc w:val="center"/>
              <w:rPr>
                <w:rFonts w:eastAsia="Times New Roman" w:cs="Times New Roman"/>
                <w:color w:val="529DBA"/>
                <w:lang w:eastAsia="ar-SA"/>
              </w:rPr>
            </w:pPr>
          </w:p>
        </w:tc>
        <w:tc>
          <w:tcPr>
            <w:tcW w:w="1461" w:type="dxa"/>
            <w:shd w:val="clear" w:color="auto" w:fill="FFFFFF"/>
          </w:tcPr>
          <w:p w14:paraId="53622E19" w14:textId="77777777" w:rsidR="00CD37AC" w:rsidRPr="00937E8E" w:rsidRDefault="00CD37AC" w:rsidP="00CD37AC">
            <w:pPr>
              <w:suppressAutoHyphens/>
              <w:spacing w:after="0" w:line="240" w:lineRule="auto"/>
              <w:jc w:val="center"/>
              <w:rPr>
                <w:rFonts w:eastAsia="Times New Roman" w:cs="Times New Roman"/>
                <w:color w:val="529DBA"/>
                <w:lang w:eastAsia="ar-SA"/>
              </w:rPr>
            </w:pPr>
          </w:p>
        </w:tc>
        <w:tc>
          <w:tcPr>
            <w:tcW w:w="1390" w:type="dxa"/>
            <w:shd w:val="clear" w:color="auto" w:fill="FFFFFF"/>
          </w:tcPr>
          <w:p w14:paraId="788F4E05" w14:textId="77777777" w:rsidR="00CD37AC" w:rsidRPr="00937E8E" w:rsidRDefault="00CD37AC" w:rsidP="00CD37AC">
            <w:pPr>
              <w:suppressAutoHyphens/>
              <w:spacing w:after="0" w:line="240" w:lineRule="auto"/>
              <w:jc w:val="center"/>
              <w:rPr>
                <w:rFonts w:eastAsia="Times New Roman" w:cs="Times New Roman"/>
                <w:b/>
                <w:color w:val="529DBA"/>
              </w:rPr>
            </w:pPr>
            <w:r>
              <w:rPr>
                <w:b/>
                <w:color w:val="529DBA"/>
              </w:rPr>
              <w:t>93</w:t>
            </w:r>
          </w:p>
        </w:tc>
      </w:tr>
      <w:tr w:rsidR="00CD37AC" w:rsidRPr="00937E8E" w14:paraId="41C64D28" w14:textId="77777777" w:rsidTr="00CD37AC">
        <w:tblPrEx>
          <w:tblCellMar>
            <w:left w:w="71" w:type="dxa"/>
            <w:right w:w="71" w:type="dxa"/>
          </w:tblCellMar>
        </w:tblPrEx>
        <w:trPr>
          <w:jc w:val="center"/>
        </w:trPr>
        <w:tc>
          <w:tcPr>
            <w:tcW w:w="1897" w:type="dxa"/>
            <w:shd w:val="clear" w:color="auto" w:fill="FFFFFF"/>
          </w:tcPr>
          <w:p w14:paraId="1E64C9A3" w14:textId="77777777" w:rsidR="00CD37AC" w:rsidRPr="00937E8E" w:rsidRDefault="00CD37AC" w:rsidP="00CD37AC">
            <w:pPr>
              <w:suppressAutoHyphens/>
              <w:spacing w:after="0" w:line="240" w:lineRule="auto"/>
              <w:jc w:val="center"/>
              <w:rPr>
                <w:rFonts w:eastAsia="Times New Roman" w:cs="Times New Roman"/>
                <w:color w:val="529DBA"/>
              </w:rPr>
            </w:pPr>
            <w:r>
              <w:rPr>
                <w:color w:val="529DBA"/>
              </w:rPr>
              <w:t>25</w:t>
            </w:r>
          </w:p>
        </w:tc>
        <w:tc>
          <w:tcPr>
            <w:tcW w:w="1862" w:type="dxa"/>
            <w:shd w:val="clear" w:color="auto" w:fill="FFFFFF"/>
          </w:tcPr>
          <w:p w14:paraId="1B982385" w14:textId="77777777" w:rsidR="00CD37AC" w:rsidRPr="00937E8E" w:rsidRDefault="00CD37AC" w:rsidP="00CD37AC">
            <w:pPr>
              <w:suppressAutoHyphens/>
              <w:spacing w:after="0" w:line="240" w:lineRule="auto"/>
              <w:jc w:val="center"/>
              <w:rPr>
                <w:rFonts w:eastAsia="Times New Roman" w:cs="Times New Roman"/>
                <w:color w:val="529DBA"/>
                <w:lang w:eastAsia="ar-SA"/>
              </w:rPr>
            </w:pPr>
          </w:p>
        </w:tc>
        <w:tc>
          <w:tcPr>
            <w:tcW w:w="1701" w:type="dxa"/>
            <w:shd w:val="clear" w:color="auto" w:fill="FFFFFF"/>
          </w:tcPr>
          <w:p w14:paraId="36976CB9" w14:textId="77777777" w:rsidR="00CD37AC" w:rsidRPr="00937E8E" w:rsidRDefault="00CD37AC" w:rsidP="00CD37AC">
            <w:pPr>
              <w:suppressAutoHyphens/>
              <w:spacing w:after="0" w:line="240" w:lineRule="auto"/>
              <w:jc w:val="center"/>
              <w:rPr>
                <w:rFonts w:eastAsia="Times New Roman" w:cs="Times New Roman"/>
                <w:color w:val="529DBA"/>
              </w:rPr>
            </w:pPr>
            <w:r>
              <w:rPr>
                <w:color w:val="529DBA"/>
              </w:rPr>
              <w:t> </w:t>
            </w:r>
          </w:p>
        </w:tc>
        <w:tc>
          <w:tcPr>
            <w:tcW w:w="2377" w:type="dxa"/>
            <w:shd w:val="clear" w:color="auto" w:fill="FFFFFF"/>
          </w:tcPr>
          <w:p w14:paraId="6A32D304" w14:textId="77777777" w:rsidR="00CD37AC" w:rsidRPr="00937E8E" w:rsidRDefault="00CD37AC" w:rsidP="00CD37AC">
            <w:pPr>
              <w:suppressAutoHyphens/>
              <w:spacing w:after="0" w:line="240" w:lineRule="auto"/>
              <w:jc w:val="center"/>
              <w:rPr>
                <w:rFonts w:eastAsia="Times New Roman" w:cs="Times New Roman"/>
                <w:color w:val="529DBA"/>
                <w:lang w:eastAsia="ar-SA"/>
              </w:rPr>
            </w:pPr>
          </w:p>
        </w:tc>
        <w:tc>
          <w:tcPr>
            <w:tcW w:w="2107" w:type="dxa"/>
            <w:shd w:val="clear" w:color="auto" w:fill="FFFFFF"/>
          </w:tcPr>
          <w:p w14:paraId="3AD62A2D" w14:textId="77777777" w:rsidR="00CD37AC" w:rsidRPr="00937E8E" w:rsidRDefault="00CD37AC" w:rsidP="00CD37AC">
            <w:pPr>
              <w:suppressAutoHyphens/>
              <w:spacing w:after="0" w:line="240" w:lineRule="auto"/>
              <w:jc w:val="center"/>
              <w:rPr>
                <w:rFonts w:eastAsia="Times New Roman" w:cs="Times New Roman"/>
                <w:color w:val="529DBA"/>
                <w:lang w:eastAsia="ar-SA"/>
              </w:rPr>
            </w:pPr>
          </w:p>
        </w:tc>
        <w:tc>
          <w:tcPr>
            <w:tcW w:w="1763" w:type="dxa"/>
            <w:shd w:val="clear" w:color="auto" w:fill="FFFFFF"/>
          </w:tcPr>
          <w:p w14:paraId="451CE580" w14:textId="77777777" w:rsidR="00CD37AC" w:rsidRPr="00937E8E" w:rsidRDefault="00CD37AC" w:rsidP="00CD37AC">
            <w:pPr>
              <w:suppressAutoHyphens/>
              <w:spacing w:after="0" w:line="240" w:lineRule="auto"/>
              <w:jc w:val="center"/>
              <w:rPr>
                <w:rFonts w:eastAsia="Times New Roman" w:cs="Times New Roman"/>
                <w:color w:val="529DBA"/>
                <w:lang w:eastAsia="ar-SA"/>
              </w:rPr>
            </w:pPr>
          </w:p>
        </w:tc>
        <w:tc>
          <w:tcPr>
            <w:tcW w:w="1461" w:type="dxa"/>
            <w:shd w:val="clear" w:color="auto" w:fill="FFFFFF"/>
          </w:tcPr>
          <w:p w14:paraId="009D4196" w14:textId="77777777" w:rsidR="00CD37AC" w:rsidRPr="00937E8E" w:rsidRDefault="00CD37AC" w:rsidP="00CD37AC">
            <w:pPr>
              <w:suppressAutoHyphens/>
              <w:spacing w:after="0" w:line="240" w:lineRule="auto"/>
              <w:jc w:val="center"/>
              <w:rPr>
                <w:rFonts w:eastAsia="Times New Roman" w:cs="Times New Roman"/>
                <w:color w:val="529DBA"/>
                <w:lang w:eastAsia="ar-SA"/>
              </w:rPr>
            </w:pPr>
          </w:p>
        </w:tc>
        <w:tc>
          <w:tcPr>
            <w:tcW w:w="1390" w:type="dxa"/>
            <w:shd w:val="clear" w:color="auto" w:fill="FFFFFF"/>
          </w:tcPr>
          <w:p w14:paraId="2BE9C20E" w14:textId="77777777" w:rsidR="00CD37AC" w:rsidRPr="00937E8E" w:rsidRDefault="00CD37AC" w:rsidP="00CD37AC">
            <w:pPr>
              <w:suppressAutoHyphens/>
              <w:spacing w:after="0" w:line="240" w:lineRule="auto"/>
              <w:jc w:val="center"/>
              <w:rPr>
                <w:rFonts w:eastAsia="Times New Roman" w:cs="Times New Roman"/>
                <w:b/>
                <w:color w:val="529DBA"/>
              </w:rPr>
            </w:pPr>
            <w:r>
              <w:rPr>
                <w:b/>
                <w:color w:val="529DBA"/>
              </w:rPr>
              <w:t>92</w:t>
            </w:r>
          </w:p>
        </w:tc>
      </w:tr>
      <w:tr w:rsidR="00CD37AC" w:rsidRPr="00937E8E" w14:paraId="0551406D" w14:textId="77777777" w:rsidTr="00CD37AC">
        <w:tblPrEx>
          <w:tblCellMar>
            <w:left w:w="71" w:type="dxa"/>
            <w:right w:w="71" w:type="dxa"/>
          </w:tblCellMar>
        </w:tblPrEx>
        <w:trPr>
          <w:jc w:val="center"/>
        </w:trPr>
        <w:tc>
          <w:tcPr>
            <w:tcW w:w="1897" w:type="dxa"/>
            <w:shd w:val="clear" w:color="auto" w:fill="FFFFFF"/>
          </w:tcPr>
          <w:p w14:paraId="6F8AD41A" w14:textId="77777777" w:rsidR="00CD37AC" w:rsidRPr="00937E8E" w:rsidRDefault="00CD37AC" w:rsidP="00CD37AC">
            <w:pPr>
              <w:suppressAutoHyphens/>
              <w:spacing w:after="0" w:line="240" w:lineRule="auto"/>
              <w:jc w:val="center"/>
              <w:rPr>
                <w:rFonts w:eastAsia="Times New Roman" w:cs="Times New Roman"/>
                <w:color w:val="529DBA"/>
              </w:rPr>
            </w:pPr>
            <w:r>
              <w:rPr>
                <w:color w:val="529DBA"/>
              </w:rPr>
              <w:t>24</w:t>
            </w:r>
          </w:p>
        </w:tc>
        <w:tc>
          <w:tcPr>
            <w:tcW w:w="1862" w:type="dxa"/>
            <w:shd w:val="clear" w:color="auto" w:fill="FFFFFF"/>
          </w:tcPr>
          <w:p w14:paraId="3BF7E66D" w14:textId="77777777" w:rsidR="00CD37AC" w:rsidRPr="00937E8E" w:rsidRDefault="00CD37AC" w:rsidP="00CD37AC">
            <w:pPr>
              <w:suppressAutoHyphens/>
              <w:spacing w:after="0" w:line="240" w:lineRule="auto"/>
              <w:jc w:val="center"/>
              <w:rPr>
                <w:rFonts w:eastAsia="Times New Roman" w:cs="Times New Roman"/>
                <w:color w:val="529DBA"/>
                <w:lang w:eastAsia="ar-SA"/>
              </w:rPr>
            </w:pPr>
          </w:p>
        </w:tc>
        <w:tc>
          <w:tcPr>
            <w:tcW w:w="1701" w:type="dxa"/>
            <w:shd w:val="clear" w:color="auto" w:fill="FFFFFF"/>
          </w:tcPr>
          <w:p w14:paraId="304FBC8A" w14:textId="77777777" w:rsidR="00CD37AC" w:rsidRPr="00937E8E" w:rsidRDefault="00CD37AC" w:rsidP="00CD37AC">
            <w:pPr>
              <w:suppressAutoHyphens/>
              <w:spacing w:after="0" w:line="240" w:lineRule="auto"/>
              <w:jc w:val="center"/>
              <w:rPr>
                <w:rFonts w:eastAsia="Times New Roman" w:cs="Times New Roman"/>
                <w:color w:val="529DBA"/>
              </w:rPr>
            </w:pPr>
            <w:r>
              <w:rPr>
                <w:color w:val="529DBA"/>
              </w:rPr>
              <w:t> </w:t>
            </w:r>
          </w:p>
        </w:tc>
        <w:tc>
          <w:tcPr>
            <w:tcW w:w="2377" w:type="dxa"/>
            <w:shd w:val="clear" w:color="auto" w:fill="FFFFFF"/>
          </w:tcPr>
          <w:p w14:paraId="7E00C4E8" w14:textId="77777777" w:rsidR="00CD37AC" w:rsidRPr="00937E8E" w:rsidRDefault="00CD37AC" w:rsidP="00CD37AC">
            <w:pPr>
              <w:suppressAutoHyphens/>
              <w:spacing w:after="0" w:line="240" w:lineRule="auto"/>
              <w:jc w:val="center"/>
              <w:rPr>
                <w:rFonts w:eastAsia="Times New Roman" w:cs="Times New Roman"/>
                <w:color w:val="529DBA"/>
                <w:lang w:eastAsia="ar-SA"/>
              </w:rPr>
            </w:pPr>
          </w:p>
        </w:tc>
        <w:tc>
          <w:tcPr>
            <w:tcW w:w="2107" w:type="dxa"/>
            <w:shd w:val="clear" w:color="auto" w:fill="FFFFFF"/>
          </w:tcPr>
          <w:p w14:paraId="7E8F031F" w14:textId="77777777" w:rsidR="00CD37AC" w:rsidRPr="00937E8E" w:rsidRDefault="00CD37AC" w:rsidP="00CD37AC">
            <w:pPr>
              <w:suppressAutoHyphens/>
              <w:spacing w:after="0" w:line="240" w:lineRule="auto"/>
              <w:jc w:val="center"/>
              <w:rPr>
                <w:rFonts w:eastAsia="Times New Roman" w:cs="Times New Roman"/>
                <w:color w:val="529DBA"/>
                <w:lang w:eastAsia="ar-SA"/>
              </w:rPr>
            </w:pPr>
          </w:p>
        </w:tc>
        <w:tc>
          <w:tcPr>
            <w:tcW w:w="1763" w:type="dxa"/>
            <w:shd w:val="clear" w:color="auto" w:fill="FFFFFF"/>
          </w:tcPr>
          <w:p w14:paraId="4F77AC6E" w14:textId="77777777" w:rsidR="00CD37AC" w:rsidRPr="00937E8E" w:rsidRDefault="00CD37AC" w:rsidP="00CD37AC">
            <w:pPr>
              <w:suppressAutoHyphens/>
              <w:spacing w:after="0" w:line="240" w:lineRule="auto"/>
              <w:jc w:val="center"/>
              <w:rPr>
                <w:rFonts w:eastAsia="Times New Roman" w:cs="Times New Roman"/>
                <w:color w:val="529DBA"/>
                <w:lang w:eastAsia="ar-SA"/>
              </w:rPr>
            </w:pPr>
          </w:p>
        </w:tc>
        <w:tc>
          <w:tcPr>
            <w:tcW w:w="1461" w:type="dxa"/>
            <w:shd w:val="clear" w:color="auto" w:fill="FFFFFF"/>
          </w:tcPr>
          <w:p w14:paraId="3D1ECEA7" w14:textId="77777777" w:rsidR="00CD37AC" w:rsidRPr="00937E8E" w:rsidRDefault="00CD37AC" w:rsidP="00CD37AC">
            <w:pPr>
              <w:suppressAutoHyphens/>
              <w:spacing w:after="0" w:line="240" w:lineRule="auto"/>
              <w:jc w:val="center"/>
              <w:rPr>
                <w:rFonts w:eastAsia="Times New Roman" w:cs="Times New Roman"/>
                <w:color w:val="529DBA"/>
                <w:lang w:eastAsia="ar-SA"/>
              </w:rPr>
            </w:pPr>
          </w:p>
        </w:tc>
        <w:tc>
          <w:tcPr>
            <w:tcW w:w="1390" w:type="dxa"/>
            <w:shd w:val="clear" w:color="auto" w:fill="FFFFFF"/>
          </w:tcPr>
          <w:p w14:paraId="61EABC93" w14:textId="77777777" w:rsidR="00CD37AC" w:rsidRPr="00937E8E" w:rsidRDefault="00CD37AC" w:rsidP="00CD37AC">
            <w:pPr>
              <w:suppressAutoHyphens/>
              <w:spacing w:after="0" w:line="240" w:lineRule="auto"/>
              <w:jc w:val="center"/>
              <w:rPr>
                <w:rFonts w:eastAsia="Times New Roman" w:cs="Times New Roman"/>
                <w:b/>
                <w:color w:val="529DBA"/>
              </w:rPr>
            </w:pPr>
            <w:r>
              <w:rPr>
                <w:b/>
                <w:color w:val="529DBA"/>
              </w:rPr>
              <w:t>91</w:t>
            </w:r>
          </w:p>
        </w:tc>
      </w:tr>
      <w:tr w:rsidR="00CD37AC" w:rsidRPr="00937E8E" w14:paraId="0394B5BC" w14:textId="77777777" w:rsidTr="00CD37AC">
        <w:tblPrEx>
          <w:tblCellMar>
            <w:left w:w="71" w:type="dxa"/>
            <w:right w:w="71" w:type="dxa"/>
          </w:tblCellMar>
        </w:tblPrEx>
        <w:trPr>
          <w:jc w:val="center"/>
        </w:trPr>
        <w:tc>
          <w:tcPr>
            <w:tcW w:w="1897" w:type="dxa"/>
            <w:shd w:val="clear" w:color="auto" w:fill="FFFFFF"/>
          </w:tcPr>
          <w:p w14:paraId="19215417" w14:textId="77777777" w:rsidR="00CD37AC" w:rsidRPr="00937E8E" w:rsidRDefault="00CD37AC" w:rsidP="00CD37AC">
            <w:pPr>
              <w:suppressAutoHyphens/>
              <w:spacing w:after="0" w:line="240" w:lineRule="auto"/>
              <w:jc w:val="center"/>
              <w:rPr>
                <w:rFonts w:eastAsia="Times New Roman" w:cs="Times New Roman"/>
                <w:color w:val="529DBA"/>
              </w:rPr>
            </w:pPr>
            <w:r>
              <w:rPr>
                <w:color w:val="529DBA"/>
              </w:rPr>
              <w:t>23</w:t>
            </w:r>
          </w:p>
        </w:tc>
        <w:tc>
          <w:tcPr>
            <w:tcW w:w="1862" w:type="dxa"/>
            <w:shd w:val="clear" w:color="auto" w:fill="FFFFFF"/>
          </w:tcPr>
          <w:p w14:paraId="2EA3BC91" w14:textId="77777777" w:rsidR="00CD37AC" w:rsidRPr="00937E8E" w:rsidRDefault="00CD37AC" w:rsidP="00CD37AC">
            <w:pPr>
              <w:suppressAutoHyphens/>
              <w:spacing w:after="0" w:line="240" w:lineRule="auto"/>
              <w:jc w:val="center"/>
              <w:rPr>
                <w:rFonts w:eastAsia="Times New Roman" w:cs="Times New Roman"/>
                <w:color w:val="529DBA"/>
              </w:rPr>
            </w:pPr>
            <w:r>
              <w:rPr>
                <w:color w:val="529DBA"/>
              </w:rPr>
              <w:t>23</w:t>
            </w:r>
          </w:p>
        </w:tc>
        <w:tc>
          <w:tcPr>
            <w:tcW w:w="1701" w:type="dxa"/>
            <w:shd w:val="clear" w:color="auto" w:fill="FFFFFF"/>
          </w:tcPr>
          <w:p w14:paraId="5A85C1B8" w14:textId="77777777" w:rsidR="00CD37AC" w:rsidRPr="00937E8E" w:rsidRDefault="00CD37AC" w:rsidP="00CD37AC">
            <w:pPr>
              <w:suppressAutoHyphens/>
              <w:spacing w:after="0" w:line="240" w:lineRule="auto"/>
              <w:jc w:val="center"/>
              <w:rPr>
                <w:rFonts w:eastAsia="Times New Roman" w:cs="Times New Roman"/>
                <w:color w:val="529DBA"/>
              </w:rPr>
            </w:pPr>
            <w:r>
              <w:rPr>
                <w:color w:val="529DBA"/>
              </w:rPr>
              <w:t>18</w:t>
            </w:r>
          </w:p>
        </w:tc>
        <w:tc>
          <w:tcPr>
            <w:tcW w:w="2377" w:type="dxa"/>
            <w:shd w:val="clear" w:color="auto" w:fill="FFFFFF"/>
          </w:tcPr>
          <w:p w14:paraId="58658EC7" w14:textId="77777777" w:rsidR="00CD37AC" w:rsidRPr="00937E8E" w:rsidRDefault="00CD37AC" w:rsidP="00CD37AC">
            <w:pPr>
              <w:suppressAutoHyphens/>
              <w:spacing w:after="0" w:line="240" w:lineRule="auto"/>
              <w:jc w:val="center"/>
              <w:rPr>
                <w:rFonts w:eastAsia="Times New Roman" w:cs="Times New Roman"/>
                <w:color w:val="529DBA"/>
              </w:rPr>
            </w:pPr>
            <w:r>
              <w:rPr>
                <w:color w:val="529DBA"/>
              </w:rPr>
              <w:t>18</w:t>
            </w:r>
          </w:p>
        </w:tc>
        <w:tc>
          <w:tcPr>
            <w:tcW w:w="2107" w:type="dxa"/>
            <w:shd w:val="clear" w:color="auto" w:fill="FFFFFF"/>
          </w:tcPr>
          <w:p w14:paraId="4B234774" w14:textId="77777777" w:rsidR="00CD37AC" w:rsidRPr="00937E8E" w:rsidRDefault="00CD37AC" w:rsidP="00CD37AC">
            <w:pPr>
              <w:suppressAutoHyphens/>
              <w:spacing w:after="0" w:line="240" w:lineRule="auto"/>
              <w:jc w:val="center"/>
              <w:rPr>
                <w:rFonts w:eastAsia="Times New Roman" w:cs="Times New Roman"/>
                <w:color w:val="529DBA"/>
              </w:rPr>
            </w:pPr>
            <w:r>
              <w:rPr>
                <w:color w:val="529DBA"/>
              </w:rPr>
              <w:t>9</w:t>
            </w:r>
          </w:p>
        </w:tc>
        <w:tc>
          <w:tcPr>
            <w:tcW w:w="1763" w:type="dxa"/>
            <w:shd w:val="clear" w:color="auto" w:fill="FFFFFF"/>
          </w:tcPr>
          <w:p w14:paraId="2378FAD8" w14:textId="77777777" w:rsidR="00CD37AC" w:rsidRPr="00937E8E" w:rsidRDefault="00CD37AC" w:rsidP="00CD37AC">
            <w:pPr>
              <w:suppressAutoHyphens/>
              <w:spacing w:after="0" w:line="240" w:lineRule="auto"/>
              <w:jc w:val="center"/>
              <w:rPr>
                <w:rFonts w:eastAsia="Times New Roman" w:cs="Times New Roman"/>
                <w:color w:val="529DBA"/>
              </w:rPr>
            </w:pPr>
            <w:r>
              <w:rPr>
                <w:color w:val="529DBA"/>
              </w:rPr>
              <w:t>7</w:t>
            </w:r>
          </w:p>
        </w:tc>
        <w:tc>
          <w:tcPr>
            <w:tcW w:w="1461" w:type="dxa"/>
            <w:shd w:val="clear" w:color="auto" w:fill="FFFFFF"/>
          </w:tcPr>
          <w:p w14:paraId="733BF1CE" w14:textId="77777777" w:rsidR="00CD37AC" w:rsidRPr="00937E8E" w:rsidRDefault="00CD37AC" w:rsidP="00CD37AC">
            <w:pPr>
              <w:suppressAutoHyphens/>
              <w:spacing w:after="0" w:line="240" w:lineRule="auto"/>
              <w:jc w:val="center"/>
              <w:rPr>
                <w:rFonts w:eastAsia="Times New Roman" w:cs="Times New Roman"/>
                <w:color w:val="529DBA"/>
                <w:lang w:eastAsia="ar-SA"/>
              </w:rPr>
            </w:pPr>
          </w:p>
        </w:tc>
        <w:tc>
          <w:tcPr>
            <w:tcW w:w="1390" w:type="dxa"/>
            <w:shd w:val="clear" w:color="auto" w:fill="FFFFFF"/>
          </w:tcPr>
          <w:p w14:paraId="5DB854A9" w14:textId="77777777" w:rsidR="00CD37AC" w:rsidRPr="00937E8E" w:rsidRDefault="00CD37AC" w:rsidP="00CD37AC">
            <w:pPr>
              <w:suppressAutoHyphens/>
              <w:spacing w:after="0" w:line="240" w:lineRule="auto"/>
              <w:jc w:val="center"/>
              <w:rPr>
                <w:rFonts w:eastAsia="Times New Roman" w:cs="Times New Roman"/>
                <w:b/>
                <w:color w:val="529DBA"/>
              </w:rPr>
            </w:pPr>
            <w:r>
              <w:rPr>
                <w:b/>
                <w:color w:val="529DBA"/>
              </w:rPr>
              <w:t>90</w:t>
            </w:r>
          </w:p>
        </w:tc>
      </w:tr>
      <w:tr w:rsidR="00CD37AC" w:rsidRPr="00937E8E" w14:paraId="5CADFF6F" w14:textId="77777777" w:rsidTr="00CD37AC">
        <w:tblPrEx>
          <w:tblCellMar>
            <w:left w:w="71" w:type="dxa"/>
            <w:right w:w="71" w:type="dxa"/>
          </w:tblCellMar>
        </w:tblPrEx>
        <w:trPr>
          <w:jc w:val="center"/>
        </w:trPr>
        <w:tc>
          <w:tcPr>
            <w:tcW w:w="1897" w:type="dxa"/>
            <w:shd w:val="clear" w:color="auto" w:fill="FFFFFF"/>
          </w:tcPr>
          <w:p w14:paraId="7B0C94B5" w14:textId="77777777" w:rsidR="00CD37AC" w:rsidRPr="00937E8E" w:rsidRDefault="00CD37AC" w:rsidP="00CD37AC">
            <w:pPr>
              <w:suppressAutoHyphens/>
              <w:spacing w:after="0" w:line="240" w:lineRule="auto"/>
              <w:jc w:val="center"/>
              <w:rPr>
                <w:rFonts w:eastAsia="Times New Roman" w:cs="Times New Roman"/>
                <w:color w:val="529DBA"/>
              </w:rPr>
            </w:pPr>
            <w:r>
              <w:rPr>
                <w:color w:val="529DBA"/>
              </w:rPr>
              <w:t>22</w:t>
            </w:r>
          </w:p>
        </w:tc>
        <w:tc>
          <w:tcPr>
            <w:tcW w:w="1862" w:type="dxa"/>
            <w:shd w:val="clear" w:color="auto" w:fill="FFFFFF"/>
          </w:tcPr>
          <w:p w14:paraId="2CB1D26D" w14:textId="77777777" w:rsidR="00CD37AC" w:rsidRPr="00937E8E" w:rsidRDefault="00CD37AC" w:rsidP="00CD37AC">
            <w:pPr>
              <w:suppressAutoHyphens/>
              <w:spacing w:after="0" w:line="240" w:lineRule="auto"/>
              <w:jc w:val="center"/>
              <w:rPr>
                <w:rFonts w:eastAsia="Times New Roman" w:cs="Times New Roman"/>
                <w:color w:val="529DBA"/>
              </w:rPr>
            </w:pPr>
            <w:r>
              <w:rPr>
                <w:color w:val="529DBA"/>
              </w:rPr>
              <w:t>22</w:t>
            </w:r>
          </w:p>
        </w:tc>
        <w:tc>
          <w:tcPr>
            <w:tcW w:w="1701" w:type="dxa"/>
            <w:shd w:val="clear" w:color="auto" w:fill="FFFFFF"/>
          </w:tcPr>
          <w:p w14:paraId="3CE25E03" w14:textId="77777777" w:rsidR="00CD37AC" w:rsidRPr="00937E8E" w:rsidRDefault="00CD37AC" w:rsidP="00CD37AC">
            <w:pPr>
              <w:suppressAutoHyphens/>
              <w:spacing w:after="0" w:line="240" w:lineRule="auto"/>
              <w:jc w:val="center"/>
              <w:rPr>
                <w:rFonts w:eastAsia="Times New Roman" w:cs="Times New Roman"/>
                <w:color w:val="529DBA"/>
              </w:rPr>
            </w:pPr>
            <w:r>
              <w:rPr>
                <w:color w:val="529DBA"/>
              </w:rPr>
              <w:t> </w:t>
            </w:r>
          </w:p>
        </w:tc>
        <w:tc>
          <w:tcPr>
            <w:tcW w:w="2377" w:type="dxa"/>
            <w:shd w:val="clear" w:color="auto" w:fill="FFFFFF"/>
          </w:tcPr>
          <w:p w14:paraId="533D7EB1" w14:textId="77777777" w:rsidR="00CD37AC" w:rsidRPr="00937E8E" w:rsidRDefault="00CD37AC" w:rsidP="00CD37AC">
            <w:pPr>
              <w:suppressAutoHyphens/>
              <w:spacing w:after="0" w:line="240" w:lineRule="auto"/>
              <w:jc w:val="center"/>
              <w:rPr>
                <w:rFonts w:eastAsia="Times New Roman" w:cs="Times New Roman"/>
                <w:color w:val="529DBA"/>
                <w:lang w:eastAsia="ar-SA"/>
              </w:rPr>
            </w:pPr>
          </w:p>
        </w:tc>
        <w:tc>
          <w:tcPr>
            <w:tcW w:w="2107" w:type="dxa"/>
            <w:shd w:val="clear" w:color="auto" w:fill="FFFFFF"/>
          </w:tcPr>
          <w:p w14:paraId="793231D3" w14:textId="77777777" w:rsidR="00CD37AC" w:rsidRPr="00937E8E" w:rsidRDefault="00CD37AC" w:rsidP="00CD37AC">
            <w:pPr>
              <w:suppressAutoHyphens/>
              <w:spacing w:after="0" w:line="240" w:lineRule="auto"/>
              <w:jc w:val="center"/>
              <w:rPr>
                <w:rFonts w:eastAsia="Times New Roman" w:cs="Times New Roman"/>
                <w:color w:val="529DBA"/>
                <w:lang w:eastAsia="ar-SA"/>
              </w:rPr>
            </w:pPr>
          </w:p>
        </w:tc>
        <w:tc>
          <w:tcPr>
            <w:tcW w:w="1763" w:type="dxa"/>
            <w:shd w:val="clear" w:color="auto" w:fill="FFFFFF"/>
          </w:tcPr>
          <w:p w14:paraId="15AE7094" w14:textId="77777777" w:rsidR="00CD37AC" w:rsidRPr="00937E8E" w:rsidRDefault="00CD37AC" w:rsidP="00CD37AC">
            <w:pPr>
              <w:suppressAutoHyphens/>
              <w:spacing w:after="0" w:line="240" w:lineRule="auto"/>
              <w:jc w:val="center"/>
              <w:rPr>
                <w:rFonts w:eastAsia="Times New Roman" w:cs="Times New Roman"/>
                <w:color w:val="529DBA"/>
                <w:lang w:eastAsia="ar-SA"/>
              </w:rPr>
            </w:pPr>
          </w:p>
        </w:tc>
        <w:tc>
          <w:tcPr>
            <w:tcW w:w="1461" w:type="dxa"/>
            <w:shd w:val="clear" w:color="auto" w:fill="FFFFFF"/>
          </w:tcPr>
          <w:p w14:paraId="60219A3B" w14:textId="77777777" w:rsidR="00CD37AC" w:rsidRPr="00937E8E" w:rsidRDefault="00CD37AC" w:rsidP="00CD37AC">
            <w:pPr>
              <w:suppressAutoHyphens/>
              <w:spacing w:after="0" w:line="240" w:lineRule="auto"/>
              <w:jc w:val="center"/>
              <w:rPr>
                <w:rFonts w:eastAsia="Times New Roman" w:cs="Times New Roman"/>
                <w:color w:val="529DBA"/>
                <w:lang w:eastAsia="ar-SA"/>
              </w:rPr>
            </w:pPr>
          </w:p>
        </w:tc>
        <w:tc>
          <w:tcPr>
            <w:tcW w:w="1390" w:type="dxa"/>
            <w:shd w:val="clear" w:color="auto" w:fill="FFFFFF"/>
          </w:tcPr>
          <w:p w14:paraId="0426B9AE" w14:textId="77777777" w:rsidR="00CD37AC" w:rsidRPr="00937E8E" w:rsidRDefault="00CD37AC" w:rsidP="00CD37AC">
            <w:pPr>
              <w:suppressAutoHyphens/>
              <w:spacing w:after="0" w:line="240" w:lineRule="auto"/>
              <w:jc w:val="center"/>
              <w:rPr>
                <w:rFonts w:eastAsia="Times New Roman" w:cs="Times New Roman"/>
                <w:b/>
                <w:color w:val="529DBA"/>
              </w:rPr>
            </w:pPr>
            <w:r>
              <w:rPr>
                <w:b/>
                <w:color w:val="529DBA"/>
              </w:rPr>
              <w:t>87.5</w:t>
            </w:r>
          </w:p>
        </w:tc>
      </w:tr>
      <w:tr w:rsidR="00CD37AC" w:rsidRPr="00937E8E" w14:paraId="0200A963" w14:textId="77777777" w:rsidTr="00CD37AC">
        <w:tblPrEx>
          <w:tblCellMar>
            <w:left w:w="71" w:type="dxa"/>
            <w:right w:w="71" w:type="dxa"/>
          </w:tblCellMar>
        </w:tblPrEx>
        <w:trPr>
          <w:jc w:val="center"/>
        </w:trPr>
        <w:tc>
          <w:tcPr>
            <w:tcW w:w="1897" w:type="dxa"/>
            <w:shd w:val="clear" w:color="auto" w:fill="FFFFFF"/>
          </w:tcPr>
          <w:p w14:paraId="1A2D1A25" w14:textId="77777777" w:rsidR="00CD37AC" w:rsidRPr="00937E8E" w:rsidRDefault="00CD37AC" w:rsidP="00CD37AC">
            <w:pPr>
              <w:suppressAutoHyphens/>
              <w:spacing w:after="0" w:line="240" w:lineRule="auto"/>
              <w:jc w:val="center"/>
              <w:rPr>
                <w:rFonts w:eastAsia="Times New Roman" w:cs="Times New Roman"/>
                <w:color w:val="529DBA"/>
              </w:rPr>
            </w:pPr>
            <w:r>
              <w:rPr>
                <w:color w:val="529DBA"/>
              </w:rPr>
              <w:t>21</w:t>
            </w:r>
          </w:p>
        </w:tc>
        <w:tc>
          <w:tcPr>
            <w:tcW w:w="1862" w:type="dxa"/>
            <w:shd w:val="clear" w:color="auto" w:fill="FFFFFF"/>
          </w:tcPr>
          <w:p w14:paraId="4F50C898" w14:textId="77777777" w:rsidR="00CD37AC" w:rsidRPr="00937E8E" w:rsidRDefault="00CD37AC" w:rsidP="00CD37AC">
            <w:pPr>
              <w:suppressAutoHyphens/>
              <w:spacing w:after="0" w:line="240" w:lineRule="auto"/>
              <w:jc w:val="center"/>
              <w:rPr>
                <w:rFonts w:eastAsia="Times New Roman" w:cs="Times New Roman"/>
                <w:color w:val="529DBA"/>
              </w:rPr>
            </w:pPr>
            <w:r>
              <w:rPr>
                <w:color w:val="529DBA"/>
              </w:rPr>
              <w:t>21</w:t>
            </w:r>
          </w:p>
        </w:tc>
        <w:tc>
          <w:tcPr>
            <w:tcW w:w="1701" w:type="dxa"/>
            <w:shd w:val="clear" w:color="auto" w:fill="FFFFFF"/>
          </w:tcPr>
          <w:p w14:paraId="692C502C" w14:textId="77777777" w:rsidR="00CD37AC" w:rsidRPr="00937E8E" w:rsidRDefault="00CD37AC" w:rsidP="00CD37AC">
            <w:pPr>
              <w:suppressAutoHyphens/>
              <w:spacing w:after="0" w:line="240" w:lineRule="auto"/>
              <w:jc w:val="center"/>
              <w:rPr>
                <w:rFonts w:eastAsia="Times New Roman" w:cs="Times New Roman"/>
                <w:color w:val="529DBA"/>
              </w:rPr>
            </w:pPr>
            <w:r>
              <w:rPr>
                <w:color w:val="529DBA"/>
              </w:rPr>
              <w:t>17</w:t>
            </w:r>
          </w:p>
        </w:tc>
        <w:tc>
          <w:tcPr>
            <w:tcW w:w="2377" w:type="dxa"/>
            <w:shd w:val="clear" w:color="auto" w:fill="FFFFFF"/>
          </w:tcPr>
          <w:p w14:paraId="640CA9D5" w14:textId="77777777" w:rsidR="00CD37AC" w:rsidRPr="00937E8E" w:rsidRDefault="00CD37AC" w:rsidP="00CD37AC">
            <w:pPr>
              <w:suppressAutoHyphens/>
              <w:spacing w:after="0" w:line="240" w:lineRule="auto"/>
              <w:jc w:val="center"/>
              <w:rPr>
                <w:rFonts w:eastAsia="Times New Roman" w:cs="Times New Roman"/>
                <w:color w:val="529DBA"/>
              </w:rPr>
            </w:pPr>
            <w:r>
              <w:rPr>
                <w:color w:val="529DBA"/>
              </w:rPr>
              <w:t>17</w:t>
            </w:r>
          </w:p>
        </w:tc>
        <w:tc>
          <w:tcPr>
            <w:tcW w:w="2107" w:type="dxa"/>
            <w:shd w:val="clear" w:color="auto" w:fill="FFFFFF"/>
          </w:tcPr>
          <w:p w14:paraId="54DC4843" w14:textId="77777777" w:rsidR="00CD37AC" w:rsidRPr="00937E8E" w:rsidRDefault="00CD37AC" w:rsidP="00CD37AC">
            <w:pPr>
              <w:suppressAutoHyphens/>
              <w:spacing w:after="0" w:line="240" w:lineRule="auto"/>
              <w:jc w:val="center"/>
              <w:rPr>
                <w:rFonts w:eastAsia="Times New Roman" w:cs="Times New Roman"/>
                <w:color w:val="529DBA"/>
                <w:lang w:eastAsia="ar-SA"/>
              </w:rPr>
            </w:pPr>
          </w:p>
        </w:tc>
        <w:tc>
          <w:tcPr>
            <w:tcW w:w="1763" w:type="dxa"/>
            <w:shd w:val="clear" w:color="auto" w:fill="FFFFFF"/>
          </w:tcPr>
          <w:p w14:paraId="21CD2428" w14:textId="77777777" w:rsidR="00CD37AC" w:rsidRPr="00937E8E" w:rsidRDefault="00CD37AC" w:rsidP="00CD37AC">
            <w:pPr>
              <w:suppressAutoHyphens/>
              <w:spacing w:after="0" w:line="240" w:lineRule="auto"/>
              <w:jc w:val="center"/>
              <w:rPr>
                <w:rFonts w:eastAsia="Times New Roman" w:cs="Times New Roman"/>
                <w:color w:val="529DBA"/>
                <w:lang w:eastAsia="ar-SA"/>
              </w:rPr>
            </w:pPr>
          </w:p>
        </w:tc>
        <w:tc>
          <w:tcPr>
            <w:tcW w:w="1461" w:type="dxa"/>
            <w:shd w:val="clear" w:color="auto" w:fill="FFFFFF"/>
          </w:tcPr>
          <w:p w14:paraId="55F0E8FF" w14:textId="77777777" w:rsidR="00CD37AC" w:rsidRPr="00937E8E" w:rsidRDefault="00CD37AC" w:rsidP="00CD37AC">
            <w:pPr>
              <w:suppressAutoHyphens/>
              <w:spacing w:after="0" w:line="240" w:lineRule="auto"/>
              <w:jc w:val="center"/>
              <w:rPr>
                <w:rFonts w:eastAsia="Times New Roman" w:cs="Times New Roman"/>
                <w:color w:val="529DBA"/>
                <w:lang w:eastAsia="ar-SA"/>
              </w:rPr>
            </w:pPr>
          </w:p>
        </w:tc>
        <w:tc>
          <w:tcPr>
            <w:tcW w:w="1390" w:type="dxa"/>
            <w:shd w:val="clear" w:color="auto" w:fill="FFFFFF"/>
          </w:tcPr>
          <w:p w14:paraId="16277002" w14:textId="77777777" w:rsidR="00CD37AC" w:rsidRPr="00937E8E" w:rsidRDefault="00CD37AC" w:rsidP="00CD37AC">
            <w:pPr>
              <w:suppressAutoHyphens/>
              <w:spacing w:after="0" w:line="240" w:lineRule="auto"/>
              <w:jc w:val="center"/>
              <w:rPr>
                <w:rFonts w:eastAsia="Times New Roman" w:cs="Times New Roman"/>
                <w:b/>
                <w:color w:val="529DBA"/>
              </w:rPr>
            </w:pPr>
            <w:r>
              <w:rPr>
                <w:b/>
                <w:color w:val="529DBA"/>
              </w:rPr>
              <w:t>85</w:t>
            </w:r>
          </w:p>
        </w:tc>
      </w:tr>
      <w:tr w:rsidR="00CD37AC" w:rsidRPr="00937E8E" w14:paraId="3424BE61" w14:textId="77777777" w:rsidTr="00CD37AC">
        <w:tblPrEx>
          <w:tblCellMar>
            <w:left w:w="71" w:type="dxa"/>
            <w:right w:w="71" w:type="dxa"/>
          </w:tblCellMar>
        </w:tblPrEx>
        <w:trPr>
          <w:jc w:val="center"/>
        </w:trPr>
        <w:tc>
          <w:tcPr>
            <w:tcW w:w="1897" w:type="dxa"/>
            <w:shd w:val="clear" w:color="auto" w:fill="FFFFFF"/>
          </w:tcPr>
          <w:p w14:paraId="6E6EF854" w14:textId="77777777" w:rsidR="00CD37AC" w:rsidRPr="00937E8E" w:rsidRDefault="00CD37AC" w:rsidP="00CD37AC">
            <w:pPr>
              <w:suppressAutoHyphens/>
              <w:spacing w:after="0" w:line="240" w:lineRule="auto"/>
              <w:jc w:val="center"/>
              <w:rPr>
                <w:rFonts w:eastAsia="Times New Roman" w:cs="Times New Roman"/>
                <w:color w:val="529DBA"/>
              </w:rPr>
            </w:pPr>
            <w:r>
              <w:rPr>
                <w:color w:val="529DBA"/>
              </w:rPr>
              <w:t>20</w:t>
            </w:r>
          </w:p>
        </w:tc>
        <w:tc>
          <w:tcPr>
            <w:tcW w:w="1862" w:type="dxa"/>
            <w:shd w:val="clear" w:color="auto" w:fill="FFFFFF"/>
          </w:tcPr>
          <w:p w14:paraId="3239A5A8" w14:textId="77777777" w:rsidR="00CD37AC" w:rsidRPr="00937E8E" w:rsidRDefault="00CD37AC" w:rsidP="00CD37AC">
            <w:pPr>
              <w:suppressAutoHyphens/>
              <w:spacing w:after="0" w:line="240" w:lineRule="auto"/>
              <w:jc w:val="center"/>
              <w:rPr>
                <w:rFonts w:eastAsia="Times New Roman" w:cs="Times New Roman"/>
                <w:color w:val="529DBA"/>
              </w:rPr>
            </w:pPr>
            <w:r>
              <w:rPr>
                <w:color w:val="529DBA"/>
              </w:rPr>
              <w:t>20</w:t>
            </w:r>
          </w:p>
        </w:tc>
        <w:tc>
          <w:tcPr>
            <w:tcW w:w="1701" w:type="dxa"/>
            <w:shd w:val="clear" w:color="auto" w:fill="FFFFFF"/>
          </w:tcPr>
          <w:p w14:paraId="6894E13D" w14:textId="77777777" w:rsidR="00CD37AC" w:rsidRPr="00937E8E" w:rsidRDefault="00CD37AC" w:rsidP="00CD37AC">
            <w:pPr>
              <w:suppressAutoHyphens/>
              <w:spacing w:after="0" w:line="240" w:lineRule="auto"/>
              <w:jc w:val="center"/>
              <w:rPr>
                <w:rFonts w:eastAsia="Times New Roman" w:cs="Times New Roman"/>
                <w:color w:val="529DBA"/>
              </w:rPr>
            </w:pPr>
            <w:r>
              <w:rPr>
                <w:color w:val="529DBA"/>
              </w:rPr>
              <w:t>16</w:t>
            </w:r>
          </w:p>
        </w:tc>
        <w:tc>
          <w:tcPr>
            <w:tcW w:w="2377" w:type="dxa"/>
            <w:shd w:val="clear" w:color="auto" w:fill="FFFFFF"/>
          </w:tcPr>
          <w:p w14:paraId="3291DEBE" w14:textId="77777777" w:rsidR="00CD37AC" w:rsidRPr="00937E8E" w:rsidRDefault="00CD37AC" w:rsidP="00CD37AC">
            <w:pPr>
              <w:suppressAutoHyphens/>
              <w:spacing w:after="0" w:line="240" w:lineRule="auto"/>
              <w:jc w:val="center"/>
              <w:rPr>
                <w:rFonts w:eastAsia="Times New Roman" w:cs="Times New Roman"/>
                <w:color w:val="529DBA"/>
              </w:rPr>
            </w:pPr>
            <w:r>
              <w:rPr>
                <w:color w:val="529DBA"/>
              </w:rPr>
              <w:t>16</w:t>
            </w:r>
          </w:p>
        </w:tc>
        <w:tc>
          <w:tcPr>
            <w:tcW w:w="2107" w:type="dxa"/>
            <w:shd w:val="clear" w:color="auto" w:fill="FFFFFF"/>
          </w:tcPr>
          <w:p w14:paraId="211AE2FC" w14:textId="77777777" w:rsidR="00CD37AC" w:rsidRPr="00937E8E" w:rsidRDefault="00CD37AC" w:rsidP="00CD37AC">
            <w:pPr>
              <w:suppressAutoHyphens/>
              <w:spacing w:after="0" w:line="240" w:lineRule="auto"/>
              <w:jc w:val="center"/>
              <w:rPr>
                <w:rFonts w:eastAsia="Times New Roman" w:cs="Times New Roman"/>
                <w:color w:val="529DBA"/>
              </w:rPr>
            </w:pPr>
            <w:r>
              <w:rPr>
                <w:color w:val="529DBA"/>
              </w:rPr>
              <w:t>8</w:t>
            </w:r>
          </w:p>
        </w:tc>
        <w:tc>
          <w:tcPr>
            <w:tcW w:w="1763" w:type="dxa"/>
            <w:shd w:val="clear" w:color="auto" w:fill="FFFFFF"/>
          </w:tcPr>
          <w:p w14:paraId="1F82ADB9" w14:textId="77777777" w:rsidR="00CD37AC" w:rsidRPr="00937E8E" w:rsidRDefault="00CD37AC" w:rsidP="00CD37AC">
            <w:pPr>
              <w:suppressAutoHyphens/>
              <w:spacing w:after="0" w:line="240" w:lineRule="auto"/>
              <w:jc w:val="center"/>
              <w:rPr>
                <w:rFonts w:eastAsia="Times New Roman" w:cs="Times New Roman"/>
                <w:color w:val="529DBA"/>
              </w:rPr>
            </w:pPr>
            <w:r>
              <w:rPr>
                <w:color w:val="529DBA"/>
              </w:rPr>
              <w:t>6</w:t>
            </w:r>
          </w:p>
        </w:tc>
        <w:tc>
          <w:tcPr>
            <w:tcW w:w="1461" w:type="dxa"/>
            <w:shd w:val="clear" w:color="auto" w:fill="FFFFFF"/>
          </w:tcPr>
          <w:p w14:paraId="734F5351" w14:textId="77777777" w:rsidR="00CD37AC" w:rsidRPr="00937E8E" w:rsidRDefault="00CD37AC" w:rsidP="00CD37AC">
            <w:pPr>
              <w:suppressAutoHyphens/>
              <w:spacing w:after="0" w:line="240" w:lineRule="auto"/>
              <w:jc w:val="center"/>
              <w:rPr>
                <w:rFonts w:eastAsia="Times New Roman" w:cs="Times New Roman"/>
                <w:color w:val="529DBA"/>
              </w:rPr>
            </w:pPr>
            <w:r>
              <w:rPr>
                <w:color w:val="529DBA"/>
              </w:rPr>
              <w:t>4</w:t>
            </w:r>
          </w:p>
        </w:tc>
        <w:tc>
          <w:tcPr>
            <w:tcW w:w="1390" w:type="dxa"/>
            <w:shd w:val="clear" w:color="auto" w:fill="FFFFFF"/>
          </w:tcPr>
          <w:p w14:paraId="453C44B5" w14:textId="77777777" w:rsidR="00CD37AC" w:rsidRPr="00937E8E" w:rsidRDefault="00CD37AC" w:rsidP="00CD37AC">
            <w:pPr>
              <w:suppressAutoHyphens/>
              <w:spacing w:after="0" w:line="240" w:lineRule="auto"/>
              <w:jc w:val="center"/>
              <w:rPr>
                <w:rFonts w:eastAsia="Times New Roman" w:cs="Times New Roman"/>
                <w:b/>
                <w:color w:val="529DBA"/>
              </w:rPr>
            </w:pPr>
            <w:r>
              <w:rPr>
                <w:b/>
                <w:color w:val="529DBA"/>
              </w:rPr>
              <w:t>80</w:t>
            </w:r>
          </w:p>
        </w:tc>
      </w:tr>
      <w:tr w:rsidR="00CD37AC" w:rsidRPr="00937E8E" w14:paraId="16D3E772" w14:textId="77777777" w:rsidTr="00CD37AC">
        <w:tblPrEx>
          <w:tblCellMar>
            <w:left w:w="71" w:type="dxa"/>
            <w:right w:w="71" w:type="dxa"/>
          </w:tblCellMar>
        </w:tblPrEx>
        <w:trPr>
          <w:jc w:val="center"/>
        </w:trPr>
        <w:tc>
          <w:tcPr>
            <w:tcW w:w="1897" w:type="dxa"/>
            <w:shd w:val="clear" w:color="auto" w:fill="FFFFFF"/>
          </w:tcPr>
          <w:p w14:paraId="00A854ED" w14:textId="77777777" w:rsidR="00CD37AC" w:rsidRPr="00937E8E" w:rsidRDefault="00CD37AC" w:rsidP="00CD37AC">
            <w:pPr>
              <w:suppressAutoHyphens/>
              <w:spacing w:after="0" w:line="240" w:lineRule="auto"/>
              <w:jc w:val="center"/>
              <w:rPr>
                <w:rFonts w:eastAsia="Times New Roman" w:cs="Times New Roman"/>
                <w:color w:val="529DBA"/>
              </w:rPr>
            </w:pPr>
            <w:r>
              <w:rPr>
                <w:color w:val="529DBA"/>
              </w:rPr>
              <w:t>19</w:t>
            </w:r>
          </w:p>
        </w:tc>
        <w:tc>
          <w:tcPr>
            <w:tcW w:w="1862" w:type="dxa"/>
            <w:shd w:val="clear" w:color="auto" w:fill="FFFFFF"/>
          </w:tcPr>
          <w:p w14:paraId="54CEB8BA" w14:textId="77777777" w:rsidR="00CD37AC" w:rsidRPr="00937E8E" w:rsidRDefault="00CD37AC" w:rsidP="00CD37AC">
            <w:pPr>
              <w:suppressAutoHyphens/>
              <w:spacing w:after="0" w:line="240" w:lineRule="auto"/>
              <w:jc w:val="center"/>
              <w:rPr>
                <w:rFonts w:eastAsia="Times New Roman" w:cs="Times New Roman"/>
                <w:color w:val="529DBA"/>
              </w:rPr>
            </w:pPr>
            <w:r>
              <w:rPr>
                <w:color w:val="529DBA"/>
              </w:rPr>
              <w:t>19</w:t>
            </w:r>
          </w:p>
        </w:tc>
        <w:tc>
          <w:tcPr>
            <w:tcW w:w="1701" w:type="dxa"/>
            <w:shd w:val="clear" w:color="auto" w:fill="FFFFFF"/>
          </w:tcPr>
          <w:p w14:paraId="19918CFE" w14:textId="77777777" w:rsidR="00CD37AC" w:rsidRPr="00937E8E" w:rsidRDefault="00CD37AC" w:rsidP="00CD37AC">
            <w:pPr>
              <w:suppressAutoHyphens/>
              <w:spacing w:after="0" w:line="240" w:lineRule="auto"/>
              <w:jc w:val="center"/>
              <w:rPr>
                <w:rFonts w:eastAsia="Times New Roman" w:cs="Times New Roman"/>
                <w:color w:val="529DBA"/>
              </w:rPr>
            </w:pPr>
            <w:r>
              <w:rPr>
                <w:color w:val="529DBA"/>
              </w:rPr>
              <w:t>15</w:t>
            </w:r>
          </w:p>
        </w:tc>
        <w:tc>
          <w:tcPr>
            <w:tcW w:w="2377" w:type="dxa"/>
            <w:shd w:val="clear" w:color="auto" w:fill="FFFFFF"/>
          </w:tcPr>
          <w:p w14:paraId="7FDAADE8" w14:textId="77777777" w:rsidR="00CD37AC" w:rsidRPr="00937E8E" w:rsidRDefault="00CD37AC" w:rsidP="00CD37AC">
            <w:pPr>
              <w:suppressAutoHyphens/>
              <w:spacing w:after="0" w:line="240" w:lineRule="auto"/>
              <w:jc w:val="center"/>
              <w:rPr>
                <w:rFonts w:eastAsia="Times New Roman" w:cs="Times New Roman"/>
                <w:color w:val="529DBA"/>
              </w:rPr>
            </w:pPr>
            <w:r>
              <w:rPr>
                <w:color w:val="529DBA"/>
              </w:rPr>
              <w:t>15</w:t>
            </w:r>
          </w:p>
        </w:tc>
        <w:tc>
          <w:tcPr>
            <w:tcW w:w="2107" w:type="dxa"/>
            <w:shd w:val="clear" w:color="auto" w:fill="FFFFFF"/>
          </w:tcPr>
          <w:p w14:paraId="034EA1FC" w14:textId="77777777" w:rsidR="00CD37AC" w:rsidRPr="00937E8E" w:rsidRDefault="00CD37AC" w:rsidP="00CD37AC">
            <w:pPr>
              <w:suppressAutoHyphens/>
              <w:spacing w:after="0" w:line="240" w:lineRule="auto"/>
              <w:jc w:val="center"/>
              <w:rPr>
                <w:rFonts w:eastAsia="Times New Roman" w:cs="Times New Roman"/>
                <w:color w:val="529DBA"/>
                <w:lang w:eastAsia="ar-SA"/>
              </w:rPr>
            </w:pPr>
          </w:p>
        </w:tc>
        <w:tc>
          <w:tcPr>
            <w:tcW w:w="1763" w:type="dxa"/>
            <w:shd w:val="clear" w:color="auto" w:fill="FFFFFF"/>
          </w:tcPr>
          <w:p w14:paraId="7AA8E808" w14:textId="77777777" w:rsidR="00CD37AC" w:rsidRPr="00937E8E" w:rsidRDefault="00CD37AC" w:rsidP="00CD37AC">
            <w:pPr>
              <w:suppressAutoHyphens/>
              <w:spacing w:after="0" w:line="240" w:lineRule="auto"/>
              <w:jc w:val="center"/>
              <w:rPr>
                <w:rFonts w:eastAsia="Times New Roman" w:cs="Times New Roman"/>
                <w:color w:val="529DBA"/>
                <w:lang w:eastAsia="ar-SA"/>
              </w:rPr>
            </w:pPr>
          </w:p>
        </w:tc>
        <w:tc>
          <w:tcPr>
            <w:tcW w:w="1461" w:type="dxa"/>
            <w:shd w:val="clear" w:color="auto" w:fill="FFFFFF"/>
          </w:tcPr>
          <w:p w14:paraId="3CDA708C" w14:textId="77777777" w:rsidR="00CD37AC" w:rsidRPr="00937E8E" w:rsidRDefault="00CD37AC" w:rsidP="00CD37AC">
            <w:pPr>
              <w:suppressAutoHyphens/>
              <w:spacing w:after="0" w:line="240" w:lineRule="auto"/>
              <w:jc w:val="center"/>
              <w:rPr>
                <w:rFonts w:eastAsia="Times New Roman" w:cs="Times New Roman"/>
                <w:color w:val="529DBA"/>
                <w:lang w:eastAsia="ar-SA"/>
              </w:rPr>
            </w:pPr>
          </w:p>
        </w:tc>
        <w:tc>
          <w:tcPr>
            <w:tcW w:w="1390" w:type="dxa"/>
            <w:shd w:val="clear" w:color="auto" w:fill="FFFFFF"/>
          </w:tcPr>
          <w:p w14:paraId="231C7C29" w14:textId="77777777" w:rsidR="00CD37AC" w:rsidRPr="00937E8E" w:rsidRDefault="00CD37AC" w:rsidP="00CD37AC">
            <w:pPr>
              <w:suppressAutoHyphens/>
              <w:spacing w:after="0" w:line="240" w:lineRule="auto"/>
              <w:jc w:val="center"/>
              <w:rPr>
                <w:rFonts w:eastAsia="Times New Roman" w:cs="Times New Roman"/>
                <w:b/>
                <w:color w:val="529DBA"/>
              </w:rPr>
            </w:pPr>
            <w:r>
              <w:rPr>
                <w:b/>
                <w:color w:val="529DBA"/>
              </w:rPr>
              <w:t>75</w:t>
            </w:r>
          </w:p>
        </w:tc>
      </w:tr>
      <w:tr w:rsidR="00CD37AC" w:rsidRPr="00937E8E" w14:paraId="1FB5FE8F" w14:textId="77777777" w:rsidTr="00CD37AC">
        <w:tblPrEx>
          <w:tblCellMar>
            <w:left w:w="71" w:type="dxa"/>
            <w:right w:w="71" w:type="dxa"/>
          </w:tblCellMar>
        </w:tblPrEx>
        <w:trPr>
          <w:jc w:val="center"/>
        </w:trPr>
        <w:tc>
          <w:tcPr>
            <w:tcW w:w="1897" w:type="dxa"/>
            <w:shd w:val="clear" w:color="auto" w:fill="FFFFFF"/>
          </w:tcPr>
          <w:p w14:paraId="5A62BCE1" w14:textId="77777777" w:rsidR="00CD37AC" w:rsidRPr="00937E8E" w:rsidRDefault="00CD37AC" w:rsidP="00CD37AC">
            <w:pPr>
              <w:suppressAutoHyphens/>
              <w:spacing w:after="0" w:line="240" w:lineRule="auto"/>
              <w:jc w:val="center"/>
              <w:rPr>
                <w:rFonts w:eastAsia="Times New Roman" w:cs="Times New Roman"/>
                <w:color w:val="529DBA"/>
              </w:rPr>
            </w:pPr>
            <w:r>
              <w:rPr>
                <w:color w:val="529DBA"/>
              </w:rPr>
              <w:t>18</w:t>
            </w:r>
          </w:p>
        </w:tc>
        <w:tc>
          <w:tcPr>
            <w:tcW w:w="1862" w:type="dxa"/>
            <w:shd w:val="clear" w:color="auto" w:fill="FFFFFF"/>
          </w:tcPr>
          <w:p w14:paraId="18F4F3FC" w14:textId="77777777" w:rsidR="00CD37AC" w:rsidRPr="00937E8E" w:rsidRDefault="00CD37AC" w:rsidP="00CD37AC">
            <w:pPr>
              <w:suppressAutoHyphens/>
              <w:spacing w:after="0" w:line="240" w:lineRule="auto"/>
              <w:jc w:val="center"/>
              <w:rPr>
                <w:rFonts w:eastAsia="Times New Roman" w:cs="Times New Roman"/>
                <w:color w:val="529DBA"/>
              </w:rPr>
            </w:pPr>
            <w:r>
              <w:rPr>
                <w:color w:val="529DBA"/>
              </w:rPr>
              <w:t>18</w:t>
            </w:r>
          </w:p>
        </w:tc>
        <w:tc>
          <w:tcPr>
            <w:tcW w:w="1701" w:type="dxa"/>
            <w:shd w:val="clear" w:color="auto" w:fill="FFFFFF"/>
          </w:tcPr>
          <w:p w14:paraId="0840C1C6" w14:textId="77777777" w:rsidR="00CD37AC" w:rsidRPr="00937E8E" w:rsidRDefault="00CD37AC" w:rsidP="00CD37AC">
            <w:pPr>
              <w:suppressAutoHyphens/>
              <w:spacing w:after="0" w:line="240" w:lineRule="auto"/>
              <w:jc w:val="center"/>
              <w:rPr>
                <w:rFonts w:eastAsia="Times New Roman" w:cs="Times New Roman"/>
                <w:color w:val="529DBA"/>
              </w:rPr>
            </w:pPr>
            <w:r>
              <w:rPr>
                <w:color w:val="529DBA"/>
              </w:rPr>
              <w:t>14</w:t>
            </w:r>
          </w:p>
        </w:tc>
        <w:tc>
          <w:tcPr>
            <w:tcW w:w="2377" w:type="dxa"/>
            <w:shd w:val="clear" w:color="auto" w:fill="FFFFFF"/>
          </w:tcPr>
          <w:p w14:paraId="37567763" w14:textId="77777777" w:rsidR="00CD37AC" w:rsidRPr="00937E8E" w:rsidRDefault="00CD37AC" w:rsidP="00CD37AC">
            <w:pPr>
              <w:suppressAutoHyphens/>
              <w:spacing w:after="0" w:line="240" w:lineRule="auto"/>
              <w:jc w:val="center"/>
              <w:rPr>
                <w:rFonts w:eastAsia="Times New Roman" w:cs="Times New Roman"/>
                <w:color w:val="529DBA"/>
              </w:rPr>
            </w:pPr>
            <w:r>
              <w:rPr>
                <w:color w:val="529DBA"/>
              </w:rPr>
              <w:t>14</w:t>
            </w:r>
          </w:p>
        </w:tc>
        <w:tc>
          <w:tcPr>
            <w:tcW w:w="2107" w:type="dxa"/>
            <w:shd w:val="clear" w:color="auto" w:fill="FFFFFF"/>
          </w:tcPr>
          <w:p w14:paraId="0B2EDC1F" w14:textId="77777777" w:rsidR="00CD37AC" w:rsidRPr="00937E8E" w:rsidRDefault="00CD37AC" w:rsidP="00CD37AC">
            <w:pPr>
              <w:suppressAutoHyphens/>
              <w:spacing w:after="0" w:line="240" w:lineRule="auto"/>
              <w:jc w:val="center"/>
              <w:rPr>
                <w:rFonts w:eastAsia="Times New Roman" w:cs="Times New Roman"/>
                <w:color w:val="529DBA"/>
              </w:rPr>
            </w:pPr>
            <w:r>
              <w:rPr>
                <w:color w:val="529DBA"/>
              </w:rPr>
              <w:t>7</w:t>
            </w:r>
          </w:p>
        </w:tc>
        <w:tc>
          <w:tcPr>
            <w:tcW w:w="1763" w:type="dxa"/>
            <w:shd w:val="clear" w:color="auto" w:fill="FFFFFF"/>
          </w:tcPr>
          <w:p w14:paraId="1FBF4BDC" w14:textId="77777777" w:rsidR="00CD37AC" w:rsidRPr="00937E8E" w:rsidRDefault="00CD37AC" w:rsidP="00CD37AC">
            <w:pPr>
              <w:suppressAutoHyphens/>
              <w:spacing w:after="0" w:line="240" w:lineRule="auto"/>
              <w:jc w:val="center"/>
              <w:rPr>
                <w:rFonts w:eastAsia="Times New Roman" w:cs="Times New Roman"/>
                <w:color w:val="529DBA"/>
              </w:rPr>
            </w:pPr>
            <w:r>
              <w:rPr>
                <w:color w:val="529DBA"/>
              </w:rPr>
              <w:t>5</w:t>
            </w:r>
          </w:p>
        </w:tc>
        <w:tc>
          <w:tcPr>
            <w:tcW w:w="1461" w:type="dxa"/>
            <w:shd w:val="clear" w:color="auto" w:fill="FFFFFF"/>
          </w:tcPr>
          <w:p w14:paraId="08CDEC0D" w14:textId="77777777" w:rsidR="00CD37AC" w:rsidRPr="00937E8E" w:rsidRDefault="00CD37AC" w:rsidP="00CD37AC">
            <w:pPr>
              <w:suppressAutoHyphens/>
              <w:spacing w:after="0" w:line="240" w:lineRule="auto"/>
              <w:jc w:val="center"/>
              <w:rPr>
                <w:rFonts w:eastAsia="Times New Roman" w:cs="Times New Roman"/>
                <w:color w:val="529DBA"/>
                <w:lang w:eastAsia="ar-SA"/>
              </w:rPr>
            </w:pPr>
          </w:p>
        </w:tc>
        <w:tc>
          <w:tcPr>
            <w:tcW w:w="1390" w:type="dxa"/>
            <w:shd w:val="clear" w:color="auto" w:fill="FFFFFF"/>
          </w:tcPr>
          <w:p w14:paraId="5EE559E1" w14:textId="77777777" w:rsidR="00CD37AC" w:rsidRPr="00937E8E" w:rsidRDefault="00CD37AC" w:rsidP="00CD37AC">
            <w:pPr>
              <w:suppressAutoHyphens/>
              <w:spacing w:after="0" w:line="240" w:lineRule="auto"/>
              <w:jc w:val="center"/>
              <w:rPr>
                <w:rFonts w:eastAsia="Times New Roman" w:cs="Times New Roman"/>
                <w:b/>
                <w:color w:val="529DBA"/>
              </w:rPr>
            </w:pPr>
            <w:r>
              <w:rPr>
                <w:b/>
                <w:color w:val="529DBA"/>
              </w:rPr>
              <w:t>70</w:t>
            </w:r>
          </w:p>
        </w:tc>
      </w:tr>
      <w:tr w:rsidR="00CD37AC" w:rsidRPr="00937E8E" w14:paraId="4F8C037A" w14:textId="77777777" w:rsidTr="00CD37AC">
        <w:tblPrEx>
          <w:tblCellMar>
            <w:left w:w="71" w:type="dxa"/>
            <w:right w:w="71" w:type="dxa"/>
          </w:tblCellMar>
        </w:tblPrEx>
        <w:trPr>
          <w:jc w:val="center"/>
        </w:trPr>
        <w:tc>
          <w:tcPr>
            <w:tcW w:w="1897" w:type="dxa"/>
            <w:shd w:val="clear" w:color="auto" w:fill="FFFFFF"/>
          </w:tcPr>
          <w:p w14:paraId="23F3640E" w14:textId="77777777" w:rsidR="00CD37AC" w:rsidRPr="00937E8E" w:rsidRDefault="00CD37AC" w:rsidP="00CD37AC">
            <w:pPr>
              <w:suppressAutoHyphens/>
              <w:spacing w:after="0" w:line="240" w:lineRule="auto"/>
              <w:jc w:val="center"/>
              <w:rPr>
                <w:rFonts w:eastAsia="Times New Roman" w:cs="Times New Roman"/>
                <w:color w:val="529DBA"/>
              </w:rPr>
            </w:pPr>
            <w:r>
              <w:rPr>
                <w:color w:val="529DBA"/>
              </w:rPr>
              <w:t>17</w:t>
            </w:r>
          </w:p>
        </w:tc>
        <w:tc>
          <w:tcPr>
            <w:tcW w:w="1862" w:type="dxa"/>
            <w:shd w:val="clear" w:color="auto" w:fill="FFFFFF"/>
          </w:tcPr>
          <w:p w14:paraId="4B523817" w14:textId="77777777" w:rsidR="00CD37AC" w:rsidRPr="00937E8E" w:rsidRDefault="00CD37AC" w:rsidP="00CD37AC">
            <w:pPr>
              <w:suppressAutoHyphens/>
              <w:spacing w:after="0" w:line="240" w:lineRule="auto"/>
              <w:jc w:val="center"/>
              <w:rPr>
                <w:rFonts w:eastAsia="Times New Roman" w:cs="Times New Roman"/>
                <w:color w:val="529DBA"/>
              </w:rPr>
            </w:pPr>
            <w:r>
              <w:rPr>
                <w:color w:val="529DBA"/>
              </w:rPr>
              <w:t>17</w:t>
            </w:r>
          </w:p>
        </w:tc>
        <w:tc>
          <w:tcPr>
            <w:tcW w:w="1701" w:type="dxa"/>
            <w:shd w:val="clear" w:color="auto" w:fill="FFFFFF"/>
          </w:tcPr>
          <w:p w14:paraId="2C3E9D61" w14:textId="1DEDF7DC" w:rsidR="00CD37AC" w:rsidRPr="00937E8E" w:rsidRDefault="00CD37AC" w:rsidP="00880687">
            <w:pPr>
              <w:suppressAutoHyphens/>
              <w:spacing w:after="0" w:line="240" w:lineRule="auto"/>
              <w:jc w:val="center"/>
              <w:rPr>
                <w:rFonts w:eastAsia="Times New Roman" w:cs="Times New Roman"/>
                <w:color w:val="529DBA"/>
                <w:lang w:eastAsia="ar-SA"/>
              </w:rPr>
            </w:pPr>
          </w:p>
        </w:tc>
        <w:tc>
          <w:tcPr>
            <w:tcW w:w="2377" w:type="dxa"/>
            <w:shd w:val="clear" w:color="auto" w:fill="FFFFFF"/>
          </w:tcPr>
          <w:p w14:paraId="79284F9A" w14:textId="77777777" w:rsidR="00CD37AC" w:rsidRPr="00937E8E" w:rsidRDefault="00CD37AC" w:rsidP="00CD37AC">
            <w:pPr>
              <w:suppressAutoHyphens/>
              <w:spacing w:after="0" w:line="240" w:lineRule="auto"/>
              <w:jc w:val="center"/>
              <w:rPr>
                <w:rFonts w:eastAsia="Times New Roman" w:cs="Times New Roman"/>
                <w:color w:val="529DBA"/>
                <w:lang w:eastAsia="ar-SA"/>
              </w:rPr>
            </w:pPr>
          </w:p>
        </w:tc>
        <w:tc>
          <w:tcPr>
            <w:tcW w:w="2107" w:type="dxa"/>
            <w:shd w:val="clear" w:color="auto" w:fill="FFFFFF"/>
          </w:tcPr>
          <w:p w14:paraId="1A82BE15" w14:textId="77777777" w:rsidR="00CD37AC" w:rsidRPr="00937E8E" w:rsidRDefault="00CD37AC" w:rsidP="00CD37AC">
            <w:pPr>
              <w:suppressAutoHyphens/>
              <w:spacing w:after="0" w:line="240" w:lineRule="auto"/>
              <w:jc w:val="center"/>
              <w:rPr>
                <w:rFonts w:eastAsia="Times New Roman" w:cs="Times New Roman"/>
                <w:color w:val="529DBA"/>
                <w:lang w:eastAsia="ar-SA"/>
              </w:rPr>
            </w:pPr>
          </w:p>
        </w:tc>
        <w:tc>
          <w:tcPr>
            <w:tcW w:w="1763" w:type="dxa"/>
            <w:shd w:val="clear" w:color="auto" w:fill="FFFFFF"/>
          </w:tcPr>
          <w:p w14:paraId="24C2FE47" w14:textId="77777777" w:rsidR="00CD37AC" w:rsidRPr="00937E8E" w:rsidRDefault="00CD37AC" w:rsidP="00CD37AC">
            <w:pPr>
              <w:suppressAutoHyphens/>
              <w:spacing w:after="0" w:line="240" w:lineRule="auto"/>
              <w:jc w:val="center"/>
              <w:rPr>
                <w:rFonts w:eastAsia="Times New Roman" w:cs="Times New Roman"/>
                <w:color w:val="529DBA"/>
                <w:lang w:eastAsia="ar-SA"/>
              </w:rPr>
            </w:pPr>
          </w:p>
        </w:tc>
        <w:tc>
          <w:tcPr>
            <w:tcW w:w="1461" w:type="dxa"/>
            <w:shd w:val="clear" w:color="auto" w:fill="FFFFFF"/>
          </w:tcPr>
          <w:p w14:paraId="67A1AAAE" w14:textId="77777777" w:rsidR="00CD37AC" w:rsidRPr="00937E8E" w:rsidRDefault="00CD37AC" w:rsidP="00CD37AC">
            <w:pPr>
              <w:suppressAutoHyphens/>
              <w:spacing w:after="0" w:line="240" w:lineRule="auto"/>
              <w:jc w:val="center"/>
              <w:rPr>
                <w:rFonts w:eastAsia="Times New Roman" w:cs="Times New Roman"/>
                <w:color w:val="529DBA"/>
                <w:lang w:eastAsia="ar-SA"/>
              </w:rPr>
            </w:pPr>
          </w:p>
        </w:tc>
        <w:tc>
          <w:tcPr>
            <w:tcW w:w="1390" w:type="dxa"/>
            <w:shd w:val="clear" w:color="auto" w:fill="FFFFFF"/>
          </w:tcPr>
          <w:p w14:paraId="401DBA97" w14:textId="77777777" w:rsidR="00CD37AC" w:rsidRPr="00937E8E" w:rsidRDefault="00CD37AC" w:rsidP="00CD37AC">
            <w:pPr>
              <w:suppressAutoHyphens/>
              <w:spacing w:after="0" w:line="240" w:lineRule="auto"/>
              <w:jc w:val="center"/>
              <w:rPr>
                <w:rFonts w:eastAsia="Times New Roman" w:cs="Times New Roman"/>
                <w:b/>
                <w:color w:val="529DBA"/>
              </w:rPr>
            </w:pPr>
            <w:r>
              <w:rPr>
                <w:b/>
                <w:color w:val="529DBA"/>
              </w:rPr>
              <w:t>67.5</w:t>
            </w:r>
          </w:p>
        </w:tc>
      </w:tr>
      <w:tr w:rsidR="00CD37AC" w:rsidRPr="00937E8E" w14:paraId="2594F91E" w14:textId="77777777" w:rsidTr="00CD37AC">
        <w:tblPrEx>
          <w:tblCellMar>
            <w:left w:w="71" w:type="dxa"/>
            <w:right w:w="71" w:type="dxa"/>
          </w:tblCellMar>
        </w:tblPrEx>
        <w:trPr>
          <w:jc w:val="center"/>
        </w:trPr>
        <w:tc>
          <w:tcPr>
            <w:tcW w:w="1897" w:type="dxa"/>
            <w:shd w:val="clear" w:color="auto" w:fill="FFFFFF"/>
          </w:tcPr>
          <w:p w14:paraId="496E4A3E" w14:textId="77777777" w:rsidR="00CD37AC" w:rsidRPr="00937E8E" w:rsidRDefault="00CD37AC" w:rsidP="00CD37AC">
            <w:pPr>
              <w:suppressAutoHyphens/>
              <w:spacing w:after="0" w:line="240" w:lineRule="auto"/>
              <w:jc w:val="center"/>
              <w:rPr>
                <w:rFonts w:eastAsia="Times New Roman" w:cs="Times New Roman"/>
                <w:color w:val="529DBA"/>
              </w:rPr>
            </w:pPr>
            <w:r>
              <w:rPr>
                <w:color w:val="529DBA"/>
              </w:rPr>
              <w:t>16</w:t>
            </w:r>
          </w:p>
        </w:tc>
        <w:tc>
          <w:tcPr>
            <w:tcW w:w="1862" w:type="dxa"/>
            <w:shd w:val="clear" w:color="auto" w:fill="FFFFFF"/>
          </w:tcPr>
          <w:p w14:paraId="27230E15" w14:textId="77777777" w:rsidR="00CD37AC" w:rsidRPr="00937E8E" w:rsidRDefault="00CD37AC" w:rsidP="00CD37AC">
            <w:pPr>
              <w:suppressAutoHyphens/>
              <w:spacing w:after="0" w:line="240" w:lineRule="auto"/>
              <w:jc w:val="center"/>
              <w:rPr>
                <w:rFonts w:eastAsia="Times New Roman" w:cs="Times New Roman"/>
                <w:color w:val="529DBA"/>
              </w:rPr>
            </w:pPr>
            <w:r>
              <w:rPr>
                <w:color w:val="529DBA"/>
              </w:rPr>
              <w:t>16</w:t>
            </w:r>
          </w:p>
        </w:tc>
        <w:tc>
          <w:tcPr>
            <w:tcW w:w="1701" w:type="dxa"/>
            <w:shd w:val="clear" w:color="auto" w:fill="FFFFFF"/>
          </w:tcPr>
          <w:p w14:paraId="06E00224" w14:textId="77777777" w:rsidR="00CD37AC" w:rsidRPr="00937E8E" w:rsidRDefault="00CD37AC" w:rsidP="00CD37AC">
            <w:pPr>
              <w:suppressAutoHyphens/>
              <w:spacing w:after="0" w:line="240" w:lineRule="auto"/>
              <w:jc w:val="center"/>
              <w:rPr>
                <w:rFonts w:eastAsia="Times New Roman" w:cs="Times New Roman"/>
                <w:color w:val="529DBA"/>
              </w:rPr>
            </w:pPr>
            <w:r>
              <w:rPr>
                <w:color w:val="529DBA"/>
              </w:rPr>
              <w:t>13</w:t>
            </w:r>
          </w:p>
        </w:tc>
        <w:tc>
          <w:tcPr>
            <w:tcW w:w="2377" w:type="dxa"/>
            <w:shd w:val="clear" w:color="auto" w:fill="FFFFFF"/>
          </w:tcPr>
          <w:p w14:paraId="5ABECFA1" w14:textId="77777777" w:rsidR="00CD37AC" w:rsidRPr="00937E8E" w:rsidRDefault="00CD37AC" w:rsidP="00CD37AC">
            <w:pPr>
              <w:suppressAutoHyphens/>
              <w:spacing w:after="0" w:line="240" w:lineRule="auto"/>
              <w:jc w:val="center"/>
              <w:rPr>
                <w:rFonts w:eastAsia="Times New Roman" w:cs="Times New Roman"/>
                <w:color w:val="529DBA"/>
              </w:rPr>
            </w:pPr>
            <w:r>
              <w:rPr>
                <w:color w:val="529DBA"/>
              </w:rPr>
              <w:t>13</w:t>
            </w:r>
          </w:p>
        </w:tc>
        <w:tc>
          <w:tcPr>
            <w:tcW w:w="2107" w:type="dxa"/>
            <w:shd w:val="clear" w:color="auto" w:fill="FFFFFF"/>
          </w:tcPr>
          <w:p w14:paraId="6530484D" w14:textId="77777777" w:rsidR="00CD37AC" w:rsidRPr="00937E8E" w:rsidRDefault="00CD37AC" w:rsidP="00CD37AC">
            <w:pPr>
              <w:suppressAutoHyphens/>
              <w:spacing w:after="0" w:line="240" w:lineRule="auto"/>
              <w:jc w:val="center"/>
              <w:rPr>
                <w:rFonts w:eastAsia="Times New Roman" w:cs="Times New Roman"/>
                <w:color w:val="529DBA"/>
                <w:lang w:eastAsia="ar-SA"/>
              </w:rPr>
            </w:pPr>
          </w:p>
        </w:tc>
        <w:tc>
          <w:tcPr>
            <w:tcW w:w="1763" w:type="dxa"/>
            <w:shd w:val="clear" w:color="auto" w:fill="FFFFFF"/>
          </w:tcPr>
          <w:p w14:paraId="085292A2" w14:textId="77777777" w:rsidR="00CD37AC" w:rsidRPr="00937E8E" w:rsidRDefault="00CD37AC" w:rsidP="00CD37AC">
            <w:pPr>
              <w:suppressAutoHyphens/>
              <w:spacing w:after="0" w:line="240" w:lineRule="auto"/>
              <w:jc w:val="center"/>
              <w:rPr>
                <w:rFonts w:eastAsia="Times New Roman" w:cs="Times New Roman"/>
                <w:color w:val="529DBA"/>
                <w:lang w:eastAsia="ar-SA"/>
              </w:rPr>
            </w:pPr>
          </w:p>
        </w:tc>
        <w:tc>
          <w:tcPr>
            <w:tcW w:w="1461" w:type="dxa"/>
            <w:shd w:val="clear" w:color="auto" w:fill="FFFFFF"/>
          </w:tcPr>
          <w:p w14:paraId="62D01077" w14:textId="77777777" w:rsidR="00CD37AC" w:rsidRPr="00937E8E" w:rsidRDefault="00CD37AC" w:rsidP="00CD37AC">
            <w:pPr>
              <w:suppressAutoHyphens/>
              <w:spacing w:after="0" w:line="240" w:lineRule="auto"/>
              <w:jc w:val="center"/>
              <w:rPr>
                <w:rFonts w:eastAsia="Times New Roman" w:cs="Times New Roman"/>
                <w:color w:val="529DBA"/>
                <w:lang w:eastAsia="ar-SA"/>
              </w:rPr>
            </w:pPr>
          </w:p>
        </w:tc>
        <w:tc>
          <w:tcPr>
            <w:tcW w:w="1390" w:type="dxa"/>
            <w:shd w:val="clear" w:color="auto" w:fill="FFFFFF"/>
          </w:tcPr>
          <w:p w14:paraId="6314873C" w14:textId="77777777" w:rsidR="00CD37AC" w:rsidRPr="00937E8E" w:rsidRDefault="00CD37AC" w:rsidP="00CD37AC">
            <w:pPr>
              <w:suppressAutoHyphens/>
              <w:spacing w:after="0" w:line="240" w:lineRule="auto"/>
              <w:jc w:val="center"/>
              <w:rPr>
                <w:rFonts w:eastAsia="Times New Roman" w:cs="Times New Roman"/>
                <w:b/>
                <w:color w:val="529DBA"/>
              </w:rPr>
            </w:pPr>
            <w:r>
              <w:rPr>
                <w:b/>
                <w:color w:val="529DBA"/>
              </w:rPr>
              <w:t>65</w:t>
            </w:r>
          </w:p>
        </w:tc>
      </w:tr>
      <w:tr w:rsidR="00CD37AC" w:rsidRPr="00937E8E" w14:paraId="763664E3" w14:textId="77777777" w:rsidTr="00CD37AC">
        <w:tblPrEx>
          <w:tblCellMar>
            <w:left w:w="71" w:type="dxa"/>
            <w:right w:w="71" w:type="dxa"/>
          </w:tblCellMar>
        </w:tblPrEx>
        <w:trPr>
          <w:jc w:val="center"/>
        </w:trPr>
        <w:tc>
          <w:tcPr>
            <w:tcW w:w="1897" w:type="dxa"/>
            <w:shd w:val="clear" w:color="auto" w:fill="FFFFFF"/>
          </w:tcPr>
          <w:p w14:paraId="5F25B216" w14:textId="77777777" w:rsidR="00CD37AC" w:rsidRPr="00937E8E" w:rsidRDefault="00CD37AC" w:rsidP="00CD37AC">
            <w:pPr>
              <w:suppressAutoHyphens/>
              <w:spacing w:after="0" w:line="240" w:lineRule="auto"/>
              <w:jc w:val="center"/>
              <w:rPr>
                <w:rFonts w:eastAsia="Times New Roman" w:cs="Times New Roman"/>
                <w:color w:val="529DBA"/>
              </w:rPr>
            </w:pPr>
            <w:r>
              <w:rPr>
                <w:color w:val="529DBA"/>
              </w:rPr>
              <w:t>15</w:t>
            </w:r>
          </w:p>
        </w:tc>
        <w:tc>
          <w:tcPr>
            <w:tcW w:w="1862" w:type="dxa"/>
            <w:shd w:val="clear" w:color="auto" w:fill="FFFFFF"/>
          </w:tcPr>
          <w:p w14:paraId="442DED0E" w14:textId="77777777" w:rsidR="00CD37AC" w:rsidRPr="00937E8E" w:rsidRDefault="00CD37AC" w:rsidP="00CD37AC">
            <w:pPr>
              <w:suppressAutoHyphens/>
              <w:spacing w:after="0" w:line="240" w:lineRule="auto"/>
              <w:jc w:val="center"/>
              <w:rPr>
                <w:rFonts w:eastAsia="Times New Roman" w:cs="Times New Roman"/>
                <w:color w:val="529DBA"/>
              </w:rPr>
            </w:pPr>
            <w:r>
              <w:rPr>
                <w:color w:val="529DBA"/>
              </w:rPr>
              <w:t>15</w:t>
            </w:r>
          </w:p>
        </w:tc>
        <w:tc>
          <w:tcPr>
            <w:tcW w:w="1701" w:type="dxa"/>
            <w:shd w:val="clear" w:color="auto" w:fill="FFFFFF"/>
          </w:tcPr>
          <w:p w14:paraId="30EBFD9D" w14:textId="77777777" w:rsidR="00CD37AC" w:rsidRPr="00937E8E" w:rsidRDefault="00CD37AC" w:rsidP="00CD37AC">
            <w:pPr>
              <w:suppressAutoHyphens/>
              <w:spacing w:after="0" w:line="240" w:lineRule="auto"/>
              <w:jc w:val="center"/>
              <w:rPr>
                <w:rFonts w:eastAsia="Times New Roman" w:cs="Times New Roman"/>
                <w:color w:val="529DBA"/>
              </w:rPr>
            </w:pPr>
            <w:r>
              <w:rPr>
                <w:color w:val="529DBA"/>
              </w:rPr>
              <w:t>12</w:t>
            </w:r>
          </w:p>
        </w:tc>
        <w:tc>
          <w:tcPr>
            <w:tcW w:w="2377" w:type="dxa"/>
            <w:shd w:val="clear" w:color="auto" w:fill="FFFFFF"/>
          </w:tcPr>
          <w:p w14:paraId="686D4D78" w14:textId="77777777" w:rsidR="00CD37AC" w:rsidRPr="00937E8E" w:rsidRDefault="00CD37AC" w:rsidP="00CD37AC">
            <w:pPr>
              <w:suppressAutoHyphens/>
              <w:spacing w:after="0" w:line="240" w:lineRule="auto"/>
              <w:jc w:val="center"/>
              <w:rPr>
                <w:rFonts w:eastAsia="Times New Roman" w:cs="Times New Roman"/>
                <w:color w:val="529DBA"/>
              </w:rPr>
            </w:pPr>
            <w:r>
              <w:rPr>
                <w:color w:val="529DBA"/>
              </w:rPr>
              <w:t>12</w:t>
            </w:r>
          </w:p>
        </w:tc>
        <w:tc>
          <w:tcPr>
            <w:tcW w:w="2107" w:type="dxa"/>
            <w:shd w:val="clear" w:color="auto" w:fill="FFFFFF"/>
          </w:tcPr>
          <w:p w14:paraId="4441E1D7" w14:textId="77777777" w:rsidR="00CD37AC" w:rsidRPr="00937E8E" w:rsidRDefault="00CD37AC" w:rsidP="00CD37AC">
            <w:pPr>
              <w:suppressAutoHyphens/>
              <w:spacing w:after="0" w:line="240" w:lineRule="auto"/>
              <w:jc w:val="center"/>
              <w:rPr>
                <w:rFonts w:eastAsia="Times New Roman" w:cs="Times New Roman"/>
                <w:color w:val="529DBA"/>
              </w:rPr>
            </w:pPr>
            <w:r>
              <w:rPr>
                <w:color w:val="529DBA"/>
              </w:rPr>
              <w:t>6</w:t>
            </w:r>
          </w:p>
        </w:tc>
        <w:tc>
          <w:tcPr>
            <w:tcW w:w="1763" w:type="dxa"/>
            <w:shd w:val="clear" w:color="auto" w:fill="FFFFFF"/>
          </w:tcPr>
          <w:p w14:paraId="2E81C881" w14:textId="77777777" w:rsidR="00CD37AC" w:rsidRPr="00937E8E" w:rsidRDefault="00CD37AC" w:rsidP="00CD37AC">
            <w:pPr>
              <w:suppressAutoHyphens/>
              <w:spacing w:after="0" w:line="240" w:lineRule="auto"/>
              <w:jc w:val="center"/>
              <w:rPr>
                <w:rFonts w:eastAsia="Times New Roman" w:cs="Times New Roman"/>
                <w:color w:val="529DBA"/>
              </w:rPr>
            </w:pPr>
            <w:r>
              <w:rPr>
                <w:color w:val="529DBA"/>
              </w:rPr>
              <w:t>4</w:t>
            </w:r>
          </w:p>
        </w:tc>
        <w:tc>
          <w:tcPr>
            <w:tcW w:w="1461" w:type="dxa"/>
            <w:shd w:val="clear" w:color="auto" w:fill="FFFFFF"/>
          </w:tcPr>
          <w:p w14:paraId="43F5B6B5" w14:textId="77777777" w:rsidR="00CD37AC" w:rsidRPr="00937E8E" w:rsidRDefault="00CD37AC" w:rsidP="00CD37AC">
            <w:pPr>
              <w:suppressAutoHyphens/>
              <w:spacing w:after="0" w:line="240" w:lineRule="auto"/>
              <w:jc w:val="center"/>
              <w:rPr>
                <w:rFonts w:eastAsia="Times New Roman" w:cs="Times New Roman"/>
                <w:color w:val="529DBA"/>
              </w:rPr>
            </w:pPr>
            <w:r>
              <w:rPr>
                <w:color w:val="529DBA"/>
              </w:rPr>
              <w:t>3</w:t>
            </w:r>
          </w:p>
        </w:tc>
        <w:tc>
          <w:tcPr>
            <w:tcW w:w="1390" w:type="dxa"/>
            <w:shd w:val="clear" w:color="auto" w:fill="FFFFFF"/>
          </w:tcPr>
          <w:p w14:paraId="446F2049" w14:textId="77777777" w:rsidR="00CD37AC" w:rsidRPr="00937E8E" w:rsidRDefault="00CD37AC" w:rsidP="00CD37AC">
            <w:pPr>
              <w:suppressAutoHyphens/>
              <w:spacing w:after="0" w:line="240" w:lineRule="auto"/>
              <w:jc w:val="center"/>
              <w:rPr>
                <w:rFonts w:eastAsia="Times New Roman" w:cs="Times New Roman"/>
                <w:b/>
                <w:color w:val="529DBA"/>
              </w:rPr>
            </w:pPr>
            <w:r>
              <w:rPr>
                <w:b/>
                <w:color w:val="529DBA"/>
              </w:rPr>
              <w:t>60</w:t>
            </w:r>
          </w:p>
        </w:tc>
      </w:tr>
      <w:tr w:rsidR="00CD37AC" w:rsidRPr="00937E8E" w14:paraId="1A2D41D2" w14:textId="77777777" w:rsidTr="00CD37AC">
        <w:tblPrEx>
          <w:tblCellMar>
            <w:left w:w="71" w:type="dxa"/>
            <w:right w:w="71" w:type="dxa"/>
          </w:tblCellMar>
        </w:tblPrEx>
        <w:trPr>
          <w:jc w:val="center"/>
        </w:trPr>
        <w:tc>
          <w:tcPr>
            <w:tcW w:w="1897" w:type="dxa"/>
            <w:shd w:val="clear" w:color="auto" w:fill="FFFFFF"/>
          </w:tcPr>
          <w:p w14:paraId="1FC94689" w14:textId="77777777" w:rsidR="00CD37AC" w:rsidRPr="00937E8E" w:rsidRDefault="00CD37AC" w:rsidP="00CD37AC">
            <w:pPr>
              <w:suppressAutoHyphens/>
              <w:spacing w:after="0" w:line="240" w:lineRule="auto"/>
              <w:jc w:val="center"/>
              <w:rPr>
                <w:rFonts w:eastAsia="Times New Roman" w:cs="Times New Roman"/>
                <w:color w:val="529DBA"/>
              </w:rPr>
            </w:pPr>
            <w:r>
              <w:rPr>
                <w:color w:val="529DBA"/>
              </w:rPr>
              <w:t>14</w:t>
            </w:r>
          </w:p>
        </w:tc>
        <w:tc>
          <w:tcPr>
            <w:tcW w:w="1862" w:type="dxa"/>
            <w:shd w:val="clear" w:color="auto" w:fill="FFFFFF"/>
          </w:tcPr>
          <w:p w14:paraId="07A3C92B" w14:textId="77777777" w:rsidR="00CD37AC" w:rsidRPr="00937E8E" w:rsidRDefault="00CD37AC" w:rsidP="00CD37AC">
            <w:pPr>
              <w:suppressAutoHyphens/>
              <w:spacing w:after="0" w:line="240" w:lineRule="auto"/>
              <w:jc w:val="center"/>
              <w:rPr>
                <w:rFonts w:eastAsia="Times New Roman" w:cs="Times New Roman"/>
                <w:color w:val="529DBA"/>
              </w:rPr>
            </w:pPr>
            <w:r>
              <w:rPr>
                <w:color w:val="529DBA"/>
              </w:rPr>
              <w:t>14</w:t>
            </w:r>
          </w:p>
        </w:tc>
        <w:tc>
          <w:tcPr>
            <w:tcW w:w="1701" w:type="dxa"/>
            <w:shd w:val="clear" w:color="auto" w:fill="FFFFFF"/>
          </w:tcPr>
          <w:p w14:paraId="31693078" w14:textId="77777777" w:rsidR="00CD37AC" w:rsidRPr="00937E8E" w:rsidRDefault="00CD37AC" w:rsidP="00CD37AC">
            <w:pPr>
              <w:suppressAutoHyphens/>
              <w:spacing w:after="0" w:line="240" w:lineRule="auto"/>
              <w:jc w:val="center"/>
              <w:rPr>
                <w:rFonts w:eastAsia="Times New Roman" w:cs="Times New Roman"/>
                <w:color w:val="529DBA"/>
              </w:rPr>
            </w:pPr>
            <w:r>
              <w:rPr>
                <w:color w:val="529DBA"/>
              </w:rPr>
              <w:t>11</w:t>
            </w:r>
          </w:p>
        </w:tc>
        <w:tc>
          <w:tcPr>
            <w:tcW w:w="2377" w:type="dxa"/>
            <w:shd w:val="clear" w:color="auto" w:fill="FFFFFF"/>
          </w:tcPr>
          <w:p w14:paraId="2B7527C3" w14:textId="77777777" w:rsidR="00CD37AC" w:rsidRPr="00937E8E" w:rsidRDefault="00CD37AC" w:rsidP="00CD37AC">
            <w:pPr>
              <w:suppressAutoHyphens/>
              <w:spacing w:after="0" w:line="240" w:lineRule="auto"/>
              <w:jc w:val="center"/>
              <w:rPr>
                <w:rFonts w:eastAsia="Times New Roman" w:cs="Times New Roman"/>
                <w:color w:val="529DBA"/>
              </w:rPr>
            </w:pPr>
            <w:r>
              <w:rPr>
                <w:color w:val="529DBA"/>
              </w:rPr>
              <w:t>11</w:t>
            </w:r>
          </w:p>
        </w:tc>
        <w:tc>
          <w:tcPr>
            <w:tcW w:w="2107" w:type="dxa"/>
            <w:shd w:val="clear" w:color="auto" w:fill="FFFFFF"/>
          </w:tcPr>
          <w:p w14:paraId="48833835" w14:textId="77777777" w:rsidR="00CD37AC" w:rsidRPr="00937E8E" w:rsidRDefault="00CD37AC" w:rsidP="00CD37AC">
            <w:pPr>
              <w:suppressAutoHyphens/>
              <w:spacing w:after="0" w:line="240" w:lineRule="auto"/>
              <w:jc w:val="center"/>
              <w:rPr>
                <w:rFonts w:eastAsia="Times New Roman" w:cs="Times New Roman"/>
                <w:color w:val="529DBA"/>
                <w:lang w:eastAsia="ar-SA"/>
              </w:rPr>
            </w:pPr>
          </w:p>
        </w:tc>
        <w:tc>
          <w:tcPr>
            <w:tcW w:w="1763" w:type="dxa"/>
            <w:shd w:val="clear" w:color="auto" w:fill="FFFFFF"/>
          </w:tcPr>
          <w:p w14:paraId="6D103752" w14:textId="77777777" w:rsidR="00CD37AC" w:rsidRPr="00937E8E" w:rsidRDefault="00CD37AC" w:rsidP="00CD37AC">
            <w:pPr>
              <w:suppressAutoHyphens/>
              <w:spacing w:after="0" w:line="240" w:lineRule="auto"/>
              <w:jc w:val="center"/>
              <w:rPr>
                <w:rFonts w:eastAsia="Times New Roman" w:cs="Times New Roman"/>
                <w:color w:val="529DBA"/>
                <w:lang w:eastAsia="ar-SA"/>
              </w:rPr>
            </w:pPr>
          </w:p>
        </w:tc>
        <w:tc>
          <w:tcPr>
            <w:tcW w:w="1461" w:type="dxa"/>
            <w:shd w:val="clear" w:color="auto" w:fill="FFFFFF"/>
          </w:tcPr>
          <w:p w14:paraId="22273E7A" w14:textId="77777777" w:rsidR="00CD37AC" w:rsidRPr="00937E8E" w:rsidRDefault="00CD37AC" w:rsidP="00CD37AC">
            <w:pPr>
              <w:suppressAutoHyphens/>
              <w:spacing w:after="0" w:line="240" w:lineRule="auto"/>
              <w:jc w:val="center"/>
              <w:rPr>
                <w:rFonts w:eastAsia="Times New Roman" w:cs="Times New Roman"/>
                <w:color w:val="529DBA"/>
                <w:lang w:eastAsia="ar-SA"/>
              </w:rPr>
            </w:pPr>
          </w:p>
        </w:tc>
        <w:tc>
          <w:tcPr>
            <w:tcW w:w="1390" w:type="dxa"/>
            <w:shd w:val="clear" w:color="auto" w:fill="FFFFFF"/>
          </w:tcPr>
          <w:p w14:paraId="56948132" w14:textId="77777777" w:rsidR="00CD37AC" w:rsidRPr="00937E8E" w:rsidRDefault="00CD37AC" w:rsidP="00CD37AC">
            <w:pPr>
              <w:suppressAutoHyphens/>
              <w:spacing w:after="0" w:line="240" w:lineRule="auto"/>
              <w:jc w:val="center"/>
              <w:rPr>
                <w:rFonts w:eastAsia="Times New Roman" w:cs="Times New Roman"/>
                <w:b/>
                <w:color w:val="529DBA"/>
              </w:rPr>
            </w:pPr>
            <w:r>
              <w:rPr>
                <w:b/>
                <w:color w:val="529DBA"/>
              </w:rPr>
              <w:t>55</w:t>
            </w:r>
          </w:p>
        </w:tc>
      </w:tr>
      <w:tr w:rsidR="00CD37AC" w:rsidRPr="00937E8E" w14:paraId="38F5F021" w14:textId="77777777" w:rsidTr="00CD37AC">
        <w:tblPrEx>
          <w:tblCellMar>
            <w:left w:w="71" w:type="dxa"/>
            <w:right w:w="71" w:type="dxa"/>
          </w:tblCellMar>
        </w:tblPrEx>
        <w:trPr>
          <w:jc w:val="center"/>
        </w:trPr>
        <w:tc>
          <w:tcPr>
            <w:tcW w:w="1897" w:type="dxa"/>
            <w:shd w:val="clear" w:color="auto" w:fill="FFFFFF"/>
          </w:tcPr>
          <w:p w14:paraId="5542C2EB" w14:textId="77777777" w:rsidR="00CD37AC" w:rsidRPr="00937E8E" w:rsidRDefault="00CD37AC" w:rsidP="00CD37AC">
            <w:pPr>
              <w:suppressAutoHyphens/>
              <w:spacing w:after="0" w:line="240" w:lineRule="auto"/>
              <w:jc w:val="center"/>
              <w:rPr>
                <w:rFonts w:eastAsia="Times New Roman" w:cs="Times New Roman"/>
                <w:color w:val="529DBA"/>
              </w:rPr>
            </w:pPr>
            <w:r>
              <w:rPr>
                <w:color w:val="529DBA"/>
              </w:rPr>
              <w:t>13</w:t>
            </w:r>
          </w:p>
        </w:tc>
        <w:tc>
          <w:tcPr>
            <w:tcW w:w="1862" w:type="dxa"/>
            <w:shd w:val="clear" w:color="auto" w:fill="FFFFFF"/>
          </w:tcPr>
          <w:p w14:paraId="7D3CA2F5" w14:textId="77777777" w:rsidR="00CD37AC" w:rsidRPr="00937E8E" w:rsidRDefault="00CD37AC" w:rsidP="00CD37AC">
            <w:pPr>
              <w:suppressAutoHyphens/>
              <w:spacing w:after="0" w:line="240" w:lineRule="auto"/>
              <w:jc w:val="center"/>
              <w:rPr>
                <w:rFonts w:eastAsia="Times New Roman" w:cs="Times New Roman"/>
                <w:color w:val="529DBA"/>
              </w:rPr>
            </w:pPr>
            <w:r>
              <w:rPr>
                <w:color w:val="529DBA"/>
              </w:rPr>
              <w:t>13</w:t>
            </w:r>
          </w:p>
        </w:tc>
        <w:tc>
          <w:tcPr>
            <w:tcW w:w="1701" w:type="dxa"/>
            <w:shd w:val="clear" w:color="auto" w:fill="FFFFFF"/>
          </w:tcPr>
          <w:p w14:paraId="1A449F4C" w14:textId="77777777" w:rsidR="00CD37AC" w:rsidRPr="00937E8E" w:rsidRDefault="00CD37AC" w:rsidP="00CD37AC">
            <w:pPr>
              <w:suppressAutoHyphens/>
              <w:spacing w:after="0" w:line="240" w:lineRule="auto"/>
              <w:jc w:val="center"/>
              <w:rPr>
                <w:rFonts w:eastAsia="Times New Roman" w:cs="Times New Roman"/>
                <w:color w:val="529DBA"/>
              </w:rPr>
            </w:pPr>
            <w:r>
              <w:rPr>
                <w:color w:val="529DBA"/>
              </w:rPr>
              <w:t>10</w:t>
            </w:r>
          </w:p>
        </w:tc>
        <w:tc>
          <w:tcPr>
            <w:tcW w:w="2377" w:type="dxa"/>
            <w:shd w:val="clear" w:color="auto" w:fill="FFFFFF"/>
          </w:tcPr>
          <w:p w14:paraId="559FD7B0" w14:textId="77777777" w:rsidR="00CD37AC" w:rsidRPr="00937E8E" w:rsidRDefault="00CD37AC" w:rsidP="00CD37AC">
            <w:pPr>
              <w:suppressAutoHyphens/>
              <w:spacing w:after="0" w:line="240" w:lineRule="auto"/>
              <w:jc w:val="center"/>
              <w:rPr>
                <w:rFonts w:eastAsia="Times New Roman" w:cs="Times New Roman"/>
                <w:color w:val="529DBA"/>
              </w:rPr>
            </w:pPr>
            <w:r>
              <w:rPr>
                <w:color w:val="529DBA"/>
              </w:rPr>
              <w:t>10</w:t>
            </w:r>
          </w:p>
        </w:tc>
        <w:tc>
          <w:tcPr>
            <w:tcW w:w="2107" w:type="dxa"/>
            <w:shd w:val="clear" w:color="auto" w:fill="FFFFFF"/>
          </w:tcPr>
          <w:p w14:paraId="702253CD" w14:textId="77777777" w:rsidR="00CD37AC" w:rsidRPr="00937E8E" w:rsidRDefault="00CD37AC" w:rsidP="00CD37AC">
            <w:pPr>
              <w:suppressAutoHyphens/>
              <w:spacing w:after="0" w:line="240" w:lineRule="auto"/>
              <w:jc w:val="center"/>
              <w:rPr>
                <w:rFonts w:eastAsia="Times New Roman" w:cs="Times New Roman"/>
                <w:color w:val="529DBA"/>
              </w:rPr>
            </w:pPr>
            <w:r>
              <w:rPr>
                <w:color w:val="529DBA"/>
              </w:rPr>
              <w:t>5</w:t>
            </w:r>
          </w:p>
        </w:tc>
        <w:tc>
          <w:tcPr>
            <w:tcW w:w="1763" w:type="dxa"/>
            <w:shd w:val="clear" w:color="auto" w:fill="FFFFFF"/>
          </w:tcPr>
          <w:p w14:paraId="6FF5C9A5" w14:textId="77777777" w:rsidR="00CD37AC" w:rsidRPr="00937E8E" w:rsidRDefault="00CD37AC" w:rsidP="00CD37AC">
            <w:pPr>
              <w:suppressAutoHyphens/>
              <w:spacing w:after="0" w:line="240" w:lineRule="auto"/>
              <w:jc w:val="center"/>
              <w:rPr>
                <w:rFonts w:eastAsia="Times New Roman" w:cs="Times New Roman"/>
                <w:color w:val="529DBA"/>
              </w:rPr>
            </w:pPr>
            <w:r>
              <w:rPr>
                <w:color w:val="529DBA"/>
              </w:rPr>
              <w:t>3</w:t>
            </w:r>
          </w:p>
        </w:tc>
        <w:tc>
          <w:tcPr>
            <w:tcW w:w="1461" w:type="dxa"/>
            <w:shd w:val="clear" w:color="auto" w:fill="FFFFFF"/>
          </w:tcPr>
          <w:p w14:paraId="4345A79E" w14:textId="77777777" w:rsidR="00CD37AC" w:rsidRPr="00937E8E" w:rsidRDefault="00CD37AC" w:rsidP="00CD37AC">
            <w:pPr>
              <w:suppressAutoHyphens/>
              <w:spacing w:after="0" w:line="240" w:lineRule="auto"/>
              <w:jc w:val="center"/>
              <w:rPr>
                <w:rFonts w:eastAsia="Times New Roman" w:cs="Times New Roman"/>
                <w:color w:val="529DBA"/>
                <w:lang w:eastAsia="ar-SA"/>
              </w:rPr>
            </w:pPr>
          </w:p>
        </w:tc>
        <w:tc>
          <w:tcPr>
            <w:tcW w:w="1390" w:type="dxa"/>
            <w:shd w:val="clear" w:color="auto" w:fill="FFFFFF"/>
          </w:tcPr>
          <w:p w14:paraId="623C28CB" w14:textId="77777777" w:rsidR="00CD37AC" w:rsidRPr="00937E8E" w:rsidRDefault="00CD37AC" w:rsidP="00CD37AC">
            <w:pPr>
              <w:suppressAutoHyphens/>
              <w:spacing w:after="0" w:line="240" w:lineRule="auto"/>
              <w:jc w:val="center"/>
              <w:rPr>
                <w:rFonts w:eastAsia="Times New Roman" w:cs="Times New Roman"/>
                <w:b/>
                <w:color w:val="529DBA"/>
              </w:rPr>
            </w:pPr>
            <w:r>
              <w:rPr>
                <w:b/>
                <w:color w:val="529DBA"/>
              </w:rPr>
              <w:t>50</w:t>
            </w:r>
          </w:p>
        </w:tc>
      </w:tr>
      <w:tr w:rsidR="00CD37AC" w:rsidRPr="00937E8E" w14:paraId="375C40FD" w14:textId="77777777" w:rsidTr="00CD37AC">
        <w:tblPrEx>
          <w:tblCellMar>
            <w:left w:w="71" w:type="dxa"/>
            <w:right w:w="71" w:type="dxa"/>
          </w:tblCellMar>
        </w:tblPrEx>
        <w:trPr>
          <w:jc w:val="center"/>
        </w:trPr>
        <w:tc>
          <w:tcPr>
            <w:tcW w:w="1897" w:type="dxa"/>
            <w:shd w:val="clear" w:color="auto" w:fill="FFFFFF"/>
          </w:tcPr>
          <w:p w14:paraId="4E09E98B" w14:textId="77777777" w:rsidR="00CD37AC" w:rsidRPr="00937E8E" w:rsidRDefault="00CD37AC" w:rsidP="00CD37AC">
            <w:pPr>
              <w:suppressAutoHyphens/>
              <w:spacing w:after="0" w:line="240" w:lineRule="auto"/>
              <w:jc w:val="center"/>
              <w:rPr>
                <w:rFonts w:eastAsia="Times New Roman" w:cs="Times New Roman"/>
                <w:color w:val="529DBA"/>
              </w:rPr>
            </w:pPr>
            <w:r>
              <w:rPr>
                <w:color w:val="529DBA"/>
              </w:rPr>
              <w:t>12</w:t>
            </w:r>
          </w:p>
        </w:tc>
        <w:tc>
          <w:tcPr>
            <w:tcW w:w="1862" w:type="dxa"/>
            <w:shd w:val="clear" w:color="auto" w:fill="FFFFFF"/>
          </w:tcPr>
          <w:p w14:paraId="6D51653E" w14:textId="77777777" w:rsidR="00CD37AC" w:rsidRPr="00937E8E" w:rsidRDefault="00CD37AC" w:rsidP="00CD37AC">
            <w:pPr>
              <w:suppressAutoHyphens/>
              <w:spacing w:after="0" w:line="240" w:lineRule="auto"/>
              <w:jc w:val="center"/>
              <w:rPr>
                <w:rFonts w:eastAsia="Times New Roman" w:cs="Times New Roman"/>
                <w:color w:val="529DBA"/>
              </w:rPr>
            </w:pPr>
            <w:r>
              <w:rPr>
                <w:color w:val="529DBA"/>
              </w:rPr>
              <w:t>12</w:t>
            </w:r>
          </w:p>
        </w:tc>
        <w:tc>
          <w:tcPr>
            <w:tcW w:w="1701" w:type="dxa"/>
            <w:shd w:val="clear" w:color="auto" w:fill="FFFFFF"/>
          </w:tcPr>
          <w:p w14:paraId="66A5DD01" w14:textId="5E0C49BD" w:rsidR="00CD37AC" w:rsidRPr="00937E8E" w:rsidRDefault="00CD37AC" w:rsidP="00880687">
            <w:pPr>
              <w:suppressAutoHyphens/>
              <w:spacing w:after="0" w:line="240" w:lineRule="auto"/>
              <w:jc w:val="center"/>
              <w:rPr>
                <w:rFonts w:eastAsia="Times New Roman" w:cs="Times New Roman"/>
                <w:color w:val="529DBA"/>
                <w:lang w:eastAsia="ar-SA"/>
              </w:rPr>
            </w:pPr>
          </w:p>
        </w:tc>
        <w:tc>
          <w:tcPr>
            <w:tcW w:w="2377" w:type="dxa"/>
            <w:shd w:val="clear" w:color="auto" w:fill="FFFFFF"/>
          </w:tcPr>
          <w:p w14:paraId="041C5558" w14:textId="77777777" w:rsidR="00CD37AC" w:rsidRPr="00937E8E" w:rsidRDefault="00CD37AC" w:rsidP="00CD37AC">
            <w:pPr>
              <w:suppressAutoHyphens/>
              <w:spacing w:after="0" w:line="240" w:lineRule="auto"/>
              <w:jc w:val="center"/>
              <w:rPr>
                <w:rFonts w:eastAsia="Times New Roman" w:cs="Times New Roman"/>
                <w:color w:val="529DBA"/>
                <w:lang w:eastAsia="ar-SA"/>
              </w:rPr>
            </w:pPr>
          </w:p>
        </w:tc>
        <w:tc>
          <w:tcPr>
            <w:tcW w:w="2107" w:type="dxa"/>
            <w:shd w:val="clear" w:color="auto" w:fill="FFFFFF"/>
          </w:tcPr>
          <w:p w14:paraId="4E02CC9C" w14:textId="77777777" w:rsidR="00CD37AC" w:rsidRPr="00937E8E" w:rsidRDefault="00CD37AC" w:rsidP="00CD37AC">
            <w:pPr>
              <w:suppressAutoHyphens/>
              <w:spacing w:after="0" w:line="240" w:lineRule="auto"/>
              <w:jc w:val="center"/>
              <w:rPr>
                <w:rFonts w:eastAsia="Times New Roman" w:cs="Times New Roman"/>
                <w:color w:val="529DBA"/>
                <w:lang w:eastAsia="ar-SA"/>
              </w:rPr>
            </w:pPr>
          </w:p>
        </w:tc>
        <w:tc>
          <w:tcPr>
            <w:tcW w:w="1763" w:type="dxa"/>
            <w:shd w:val="clear" w:color="auto" w:fill="FFFFFF"/>
          </w:tcPr>
          <w:p w14:paraId="5C706CFD" w14:textId="77777777" w:rsidR="00CD37AC" w:rsidRPr="00937E8E" w:rsidRDefault="00CD37AC" w:rsidP="00CD37AC">
            <w:pPr>
              <w:suppressAutoHyphens/>
              <w:spacing w:after="0" w:line="240" w:lineRule="auto"/>
              <w:jc w:val="center"/>
              <w:rPr>
                <w:rFonts w:eastAsia="Times New Roman" w:cs="Times New Roman"/>
                <w:color w:val="529DBA"/>
                <w:lang w:eastAsia="ar-SA"/>
              </w:rPr>
            </w:pPr>
          </w:p>
        </w:tc>
        <w:tc>
          <w:tcPr>
            <w:tcW w:w="1461" w:type="dxa"/>
            <w:shd w:val="clear" w:color="auto" w:fill="FFFFFF"/>
          </w:tcPr>
          <w:p w14:paraId="60120A76" w14:textId="77777777" w:rsidR="00CD37AC" w:rsidRPr="00937E8E" w:rsidRDefault="00CD37AC" w:rsidP="00CD37AC">
            <w:pPr>
              <w:suppressAutoHyphens/>
              <w:spacing w:after="0" w:line="240" w:lineRule="auto"/>
              <w:jc w:val="center"/>
              <w:rPr>
                <w:rFonts w:eastAsia="Times New Roman" w:cs="Times New Roman"/>
                <w:color w:val="529DBA"/>
                <w:lang w:eastAsia="ar-SA"/>
              </w:rPr>
            </w:pPr>
          </w:p>
        </w:tc>
        <w:tc>
          <w:tcPr>
            <w:tcW w:w="1390" w:type="dxa"/>
            <w:shd w:val="clear" w:color="auto" w:fill="FFFFFF"/>
          </w:tcPr>
          <w:p w14:paraId="2F2847EE" w14:textId="77777777" w:rsidR="00CD37AC" w:rsidRPr="00937E8E" w:rsidRDefault="00CD37AC" w:rsidP="00CD37AC">
            <w:pPr>
              <w:suppressAutoHyphens/>
              <w:spacing w:after="0" w:line="240" w:lineRule="auto"/>
              <w:jc w:val="center"/>
              <w:rPr>
                <w:rFonts w:eastAsia="Times New Roman" w:cs="Times New Roman"/>
                <w:b/>
                <w:color w:val="529DBA"/>
              </w:rPr>
            </w:pPr>
            <w:r>
              <w:rPr>
                <w:b/>
                <w:color w:val="529DBA"/>
              </w:rPr>
              <w:t>47.5</w:t>
            </w:r>
          </w:p>
        </w:tc>
      </w:tr>
      <w:tr w:rsidR="00CD37AC" w:rsidRPr="00937E8E" w14:paraId="4B583678" w14:textId="77777777" w:rsidTr="00CD37AC">
        <w:tblPrEx>
          <w:tblCellMar>
            <w:left w:w="71" w:type="dxa"/>
            <w:right w:w="71" w:type="dxa"/>
          </w:tblCellMar>
        </w:tblPrEx>
        <w:trPr>
          <w:jc w:val="center"/>
        </w:trPr>
        <w:tc>
          <w:tcPr>
            <w:tcW w:w="1897" w:type="dxa"/>
            <w:shd w:val="clear" w:color="auto" w:fill="FFFFFF"/>
          </w:tcPr>
          <w:p w14:paraId="69360758" w14:textId="77777777" w:rsidR="00CD37AC" w:rsidRPr="00937E8E" w:rsidRDefault="00CD37AC" w:rsidP="00CD37AC">
            <w:pPr>
              <w:suppressAutoHyphens/>
              <w:spacing w:after="0" w:line="240" w:lineRule="auto"/>
              <w:jc w:val="center"/>
              <w:rPr>
                <w:rFonts w:eastAsia="Times New Roman" w:cs="Times New Roman"/>
                <w:color w:val="529DBA"/>
              </w:rPr>
            </w:pPr>
            <w:r>
              <w:rPr>
                <w:color w:val="529DBA"/>
              </w:rPr>
              <w:t>11</w:t>
            </w:r>
          </w:p>
        </w:tc>
        <w:tc>
          <w:tcPr>
            <w:tcW w:w="1862" w:type="dxa"/>
            <w:shd w:val="clear" w:color="auto" w:fill="FFFFFF"/>
          </w:tcPr>
          <w:p w14:paraId="58C4A837" w14:textId="77777777" w:rsidR="00CD37AC" w:rsidRPr="00937E8E" w:rsidRDefault="00CD37AC" w:rsidP="00CD37AC">
            <w:pPr>
              <w:suppressAutoHyphens/>
              <w:spacing w:after="0" w:line="240" w:lineRule="auto"/>
              <w:jc w:val="center"/>
              <w:rPr>
                <w:rFonts w:eastAsia="Times New Roman" w:cs="Times New Roman"/>
                <w:color w:val="529DBA"/>
              </w:rPr>
            </w:pPr>
            <w:r>
              <w:rPr>
                <w:color w:val="529DBA"/>
              </w:rPr>
              <w:t>11</w:t>
            </w:r>
          </w:p>
        </w:tc>
        <w:tc>
          <w:tcPr>
            <w:tcW w:w="1701" w:type="dxa"/>
            <w:shd w:val="clear" w:color="auto" w:fill="FFFFFF"/>
          </w:tcPr>
          <w:p w14:paraId="0B761961" w14:textId="77777777" w:rsidR="00CD37AC" w:rsidRPr="00937E8E" w:rsidRDefault="00CD37AC" w:rsidP="00CD37AC">
            <w:pPr>
              <w:suppressAutoHyphens/>
              <w:spacing w:after="0" w:line="240" w:lineRule="auto"/>
              <w:jc w:val="center"/>
              <w:rPr>
                <w:rFonts w:eastAsia="Times New Roman" w:cs="Times New Roman"/>
                <w:color w:val="529DBA"/>
              </w:rPr>
            </w:pPr>
            <w:r>
              <w:rPr>
                <w:color w:val="529DBA"/>
              </w:rPr>
              <w:t>9</w:t>
            </w:r>
          </w:p>
        </w:tc>
        <w:tc>
          <w:tcPr>
            <w:tcW w:w="2377" w:type="dxa"/>
            <w:shd w:val="clear" w:color="auto" w:fill="FFFFFF"/>
          </w:tcPr>
          <w:p w14:paraId="4CB85815" w14:textId="77777777" w:rsidR="00CD37AC" w:rsidRPr="00937E8E" w:rsidRDefault="00CD37AC" w:rsidP="00CD37AC">
            <w:pPr>
              <w:suppressAutoHyphens/>
              <w:spacing w:after="0" w:line="240" w:lineRule="auto"/>
              <w:jc w:val="center"/>
              <w:rPr>
                <w:rFonts w:eastAsia="Times New Roman" w:cs="Times New Roman"/>
                <w:color w:val="529DBA"/>
              </w:rPr>
            </w:pPr>
            <w:r>
              <w:rPr>
                <w:color w:val="529DBA"/>
              </w:rPr>
              <w:t>9</w:t>
            </w:r>
          </w:p>
        </w:tc>
        <w:tc>
          <w:tcPr>
            <w:tcW w:w="2107" w:type="dxa"/>
            <w:shd w:val="clear" w:color="auto" w:fill="FFFFFF"/>
          </w:tcPr>
          <w:p w14:paraId="57180029" w14:textId="77777777" w:rsidR="00CD37AC" w:rsidRPr="00937E8E" w:rsidRDefault="00CD37AC" w:rsidP="00CD37AC">
            <w:pPr>
              <w:suppressAutoHyphens/>
              <w:spacing w:after="0" w:line="240" w:lineRule="auto"/>
              <w:jc w:val="center"/>
              <w:rPr>
                <w:rFonts w:eastAsia="Times New Roman" w:cs="Times New Roman"/>
                <w:color w:val="529DBA"/>
                <w:lang w:eastAsia="ar-SA"/>
              </w:rPr>
            </w:pPr>
          </w:p>
        </w:tc>
        <w:tc>
          <w:tcPr>
            <w:tcW w:w="1763" w:type="dxa"/>
            <w:shd w:val="clear" w:color="auto" w:fill="FFFFFF"/>
          </w:tcPr>
          <w:p w14:paraId="4ECAF943" w14:textId="77777777" w:rsidR="00CD37AC" w:rsidRPr="00937E8E" w:rsidRDefault="00CD37AC" w:rsidP="00CD37AC">
            <w:pPr>
              <w:suppressAutoHyphens/>
              <w:spacing w:after="0" w:line="240" w:lineRule="auto"/>
              <w:jc w:val="center"/>
              <w:rPr>
                <w:rFonts w:eastAsia="Times New Roman" w:cs="Times New Roman"/>
                <w:color w:val="529DBA"/>
                <w:lang w:eastAsia="ar-SA"/>
              </w:rPr>
            </w:pPr>
          </w:p>
        </w:tc>
        <w:tc>
          <w:tcPr>
            <w:tcW w:w="1461" w:type="dxa"/>
            <w:shd w:val="clear" w:color="auto" w:fill="FFFFFF"/>
          </w:tcPr>
          <w:p w14:paraId="5BC96D68" w14:textId="77777777" w:rsidR="00CD37AC" w:rsidRPr="00937E8E" w:rsidRDefault="00CD37AC" w:rsidP="00CD37AC">
            <w:pPr>
              <w:suppressAutoHyphens/>
              <w:spacing w:after="0" w:line="240" w:lineRule="auto"/>
              <w:jc w:val="center"/>
              <w:rPr>
                <w:rFonts w:eastAsia="Times New Roman" w:cs="Times New Roman"/>
                <w:color w:val="529DBA"/>
                <w:lang w:eastAsia="ar-SA"/>
              </w:rPr>
            </w:pPr>
          </w:p>
        </w:tc>
        <w:tc>
          <w:tcPr>
            <w:tcW w:w="1390" w:type="dxa"/>
            <w:shd w:val="clear" w:color="auto" w:fill="FFFFFF"/>
          </w:tcPr>
          <w:p w14:paraId="59772877" w14:textId="77777777" w:rsidR="00CD37AC" w:rsidRPr="00937E8E" w:rsidRDefault="00CD37AC" w:rsidP="00CD37AC">
            <w:pPr>
              <w:suppressAutoHyphens/>
              <w:spacing w:after="0" w:line="240" w:lineRule="auto"/>
              <w:jc w:val="center"/>
              <w:rPr>
                <w:rFonts w:eastAsia="Times New Roman" w:cs="Times New Roman"/>
                <w:b/>
                <w:color w:val="529DBA"/>
              </w:rPr>
            </w:pPr>
            <w:r>
              <w:rPr>
                <w:b/>
                <w:color w:val="529DBA"/>
              </w:rPr>
              <w:t>45</w:t>
            </w:r>
          </w:p>
        </w:tc>
      </w:tr>
      <w:tr w:rsidR="00CD37AC" w:rsidRPr="00937E8E" w14:paraId="674B84A9" w14:textId="77777777" w:rsidTr="00CD37AC">
        <w:tblPrEx>
          <w:tblCellMar>
            <w:left w:w="71" w:type="dxa"/>
            <w:right w:w="71" w:type="dxa"/>
          </w:tblCellMar>
        </w:tblPrEx>
        <w:trPr>
          <w:jc w:val="center"/>
        </w:trPr>
        <w:tc>
          <w:tcPr>
            <w:tcW w:w="1897" w:type="dxa"/>
            <w:shd w:val="clear" w:color="auto" w:fill="FFFFFF"/>
          </w:tcPr>
          <w:p w14:paraId="122E8040" w14:textId="77777777" w:rsidR="00CD37AC" w:rsidRPr="00937E8E" w:rsidRDefault="00CD37AC" w:rsidP="00CD37AC">
            <w:pPr>
              <w:suppressAutoHyphens/>
              <w:spacing w:after="0" w:line="240" w:lineRule="auto"/>
              <w:jc w:val="center"/>
              <w:rPr>
                <w:rFonts w:eastAsia="Times New Roman" w:cs="Times New Roman"/>
                <w:color w:val="529DBA"/>
              </w:rPr>
            </w:pPr>
            <w:r>
              <w:rPr>
                <w:color w:val="529DBA"/>
              </w:rPr>
              <w:t>10</w:t>
            </w:r>
          </w:p>
        </w:tc>
        <w:tc>
          <w:tcPr>
            <w:tcW w:w="1862" w:type="dxa"/>
            <w:shd w:val="clear" w:color="auto" w:fill="FFFFFF"/>
          </w:tcPr>
          <w:p w14:paraId="1CFAC4E2" w14:textId="77777777" w:rsidR="00CD37AC" w:rsidRPr="00937E8E" w:rsidRDefault="00CD37AC" w:rsidP="00CD37AC">
            <w:pPr>
              <w:suppressAutoHyphens/>
              <w:spacing w:after="0" w:line="240" w:lineRule="auto"/>
              <w:jc w:val="center"/>
              <w:rPr>
                <w:rFonts w:eastAsia="Times New Roman" w:cs="Times New Roman"/>
                <w:color w:val="529DBA"/>
              </w:rPr>
            </w:pPr>
            <w:r>
              <w:rPr>
                <w:color w:val="529DBA"/>
              </w:rPr>
              <w:t>10</w:t>
            </w:r>
          </w:p>
        </w:tc>
        <w:tc>
          <w:tcPr>
            <w:tcW w:w="1701" w:type="dxa"/>
            <w:shd w:val="clear" w:color="auto" w:fill="FFFFFF"/>
          </w:tcPr>
          <w:p w14:paraId="5B5FDD54" w14:textId="77777777" w:rsidR="00CD37AC" w:rsidRPr="00937E8E" w:rsidRDefault="00CD37AC" w:rsidP="00CD37AC">
            <w:pPr>
              <w:suppressAutoHyphens/>
              <w:spacing w:after="0" w:line="240" w:lineRule="auto"/>
              <w:jc w:val="center"/>
              <w:rPr>
                <w:rFonts w:eastAsia="Times New Roman" w:cs="Times New Roman"/>
                <w:color w:val="529DBA"/>
              </w:rPr>
            </w:pPr>
            <w:r>
              <w:rPr>
                <w:color w:val="529DBA"/>
              </w:rPr>
              <w:t>8</w:t>
            </w:r>
          </w:p>
        </w:tc>
        <w:tc>
          <w:tcPr>
            <w:tcW w:w="2377" w:type="dxa"/>
            <w:shd w:val="clear" w:color="auto" w:fill="FFFFFF"/>
          </w:tcPr>
          <w:p w14:paraId="07BAC772" w14:textId="77777777" w:rsidR="00CD37AC" w:rsidRPr="00937E8E" w:rsidRDefault="00CD37AC" w:rsidP="00CD37AC">
            <w:pPr>
              <w:suppressAutoHyphens/>
              <w:spacing w:after="0" w:line="240" w:lineRule="auto"/>
              <w:jc w:val="center"/>
              <w:rPr>
                <w:rFonts w:eastAsia="Times New Roman" w:cs="Times New Roman"/>
                <w:color w:val="529DBA"/>
              </w:rPr>
            </w:pPr>
            <w:r>
              <w:rPr>
                <w:color w:val="529DBA"/>
              </w:rPr>
              <w:t>8</w:t>
            </w:r>
          </w:p>
        </w:tc>
        <w:tc>
          <w:tcPr>
            <w:tcW w:w="2107" w:type="dxa"/>
            <w:shd w:val="clear" w:color="auto" w:fill="FFFFFF"/>
          </w:tcPr>
          <w:p w14:paraId="2382116B" w14:textId="77777777" w:rsidR="00CD37AC" w:rsidRPr="00937E8E" w:rsidRDefault="00CD37AC" w:rsidP="00CD37AC">
            <w:pPr>
              <w:suppressAutoHyphens/>
              <w:spacing w:after="0" w:line="240" w:lineRule="auto"/>
              <w:jc w:val="center"/>
              <w:rPr>
                <w:rFonts w:eastAsia="Times New Roman" w:cs="Times New Roman"/>
                <w:color w:val="529DBA"/>
              </w:rPr>
            </w:pPr>
            <w:r>
              <w:rPr>
                <w:color w:val="529DBA"/>
              </w:rPr>
              <w:t>4</w:t>
            </w:r>
          </w:p>
        </w:tc>
        <w:tc>
          <w:tcPr>
            <w:tcW w:w="1763" w:type="dxa"/>
            <w:shd w:val="clear" w:color="auto" w:fill="FFFFFF"/>
          </w:tcPr>
          <w:p w14:paraId="4FE307C4" w14:textId="77777777" w:rsidR="00CD37AC" w:rsidRPr="00937E8E" w:rsidRDefault="00CD37AC" w:rsidP="00CD37AC">
            <w:pPr>
              <w:suppressAutoHyphens/>
              <w:spacing w:after="0" w:line="240" w:lineRule="auto"/>
              <w:jc w:val="center"/>
              <w:rPr>
                <w:rFonts w:eastAsia="Times New Roman" w:cs="Times New Roman"/>
                <w:color w:val="529DBA"/>
              </w:rPr>
            </w:pPr>
            <w:r>
              <w:rPr>
                <w:color w:val="529DBA"/>
              </w:rPr>
              <w:t>2</w:t>
            </w:r>
          </w:p>
        </w:tc>
        <w:tc>
          <w:tcPr>
            <w:tcW w:w="1461" w:type="dxa"/>
            <w:shd w:val="clear" w:color="auto" w:fill="FFFFFF"/>
          </w:tcPr>
          <w:p w14:paraId="53ADD87F" w14:textId="77777777" w:rsidR="00CD37AC" w:rsidRPr="00937E8E" w:rsidRDefault="00CD37AC" w:rsidP="00CD37AC">
            <w:pPr>
              <w:suppressAutoHyphens/>
              <w:spacing w:after="0" w:line="240" w:lineRule="auto"/>
              <w:jc w:val="center"/>
              <w:rPr>
                <w:rFonts w:eastAsia="Times New Roman" w:cs="Times New Roman"/>
                <w:color w:val="529DBA"/>
              </w:rPr>
            </w:pPr>
            <w:r>
              <w:rPr>
                <w:color w:val="529DBA"/>
              </w:rPr>
              <w:t>2</w:t>
            </w:r>
          </w:p>
        </w:tc>
        <w:tc>
          <w:tcPr>
            <w:tcW w:w="1390" w:type="dxa"/>
            <w:shd w:val="clear" w:color="auto" w:fill="FFFFFF"/>
          </w:tcPr>
          <w:p w14:paraId="4F57685D" w14:textId="77777777" w:rsidR="00CD37AC" w:rsidRPr="00937E8E" w:rsidRDefault="00CD37AC" w:rsidP="00CD37AC">
            <w:pPr>
              <w:suppressAutoHyphens/>
              <w:spacing w:after="0" w:line="240" w:lineRule="auto"/>
              <w:jc w:val="center"/>
              <w:rPr>
                <w:rFonts w:eastAsia="Times New Roman" w:cs="Times New Roman"/>
                <w:b/>
                <w:color w:val="529DBA"/>
              </w:rPr>
            </w:pPr>
            <w:r>
              <w:rPr>
                <w:b/>
                <w:color w:val="529DBA"/>
              </w:rPr>
              <w:t>40</w:t>
            </w:r>
          </w:p>
        </w:tc>
      </w:tr>
    </w:tbl>
    <w:p w14:paraId="572D2F2B" w14:textId="77777777" w:rsidR="00CD37AC" w:rsidRPr="00937E8E" w:rsidRDefault="00CD37AC" w:rsidP="00CD37AC">
      <w:pPr>
        <w:suppressAutoHyphens/>
        <w:spacing w:before="100" w:after="0" w:line="240" w:lineRule="auto"/>
        <w:jc w:val="both"/>
        <w:rPr>
          <w:rFonts w:eastAsia="Times New Roman" w:cs="Times New Roman"/>
          <w:lang w:eastAsia="ar-SA"/>
        </w:rPr>
      </w:pPr>
    </w:p>
    <w:p w14:paraId="7B777469" w14:textId="7F598711" w:rsidR="00CD37AC" w:rsidRPr="00937E8E" w:rsidRDefault="00CD37AC" w:rsidP="00270948">
      <w:pPr>
        <w:pageBreakBefore/>
        <w:tabs>
          <w:tab w:val="left" w:pos="1361"/>
          <w:tab w:val="left" w:pos="1701"/>
          <w:tab w:val="right" w:pos="14459"/>
        </w:tabs>
        <w:suppressAutoHyphens/>
        <w:spacing w:before="100" w:after="300" w:line="240" w:lineRule="auto"/>
        <w:ind w:left="1701" w:hanging="1701"/>
        <w:jc w:val="center"/>
        <w:rPr>
          <w:rFonts w:eastAsia="Times New Roman" w:cs="Times New Roman"/>
          <w:b/>
          <w:color w:val="529DBA"/>
          <w:sz w:val="28"/>
          <w:szCs w:val="28"/>
        </w:rPr>
      </w:pPr>
      <w:bookmarkStart w:id="147" w:name="PRILOGA3"/>
      <w:r>
        <w:rPr>
          <w:b/>
          <w:color w:val="529DBA"/>
          <w:sz w:val="28"/>
        </w:rPr>
        <w:lastRenderedPageBreak/>
        <w:t>ANNEX 3:</w:t>
      </w:r>
      <w:r>
        <w:rPr>
          <w:b/>
          <w:color w:val="529DBA"/>
          <w:sz w:val="28"/>
        </w:rPr>
        <w:tab/>
        <w:t>Grade Conversion Table for Scoring in Enrolment Restriction Procedures for First-Cycle University Study Programmes and Integrated Master’s Study Programmes</w:t>
      </w:r>
      <w:r>
        <w:rPr>
          <w:b/>
          <w:color w:val="529DBA"/>
          <w:sz w:val="28"/>
        </w:rPr>
        <w:tab/>
      </w:r>
      <w:hyperlink w:anchor="kazalo" w:history="1">
        <w:r>
          <w:rPr>
            <w:b/>
            <w:i/>
            <w:color w:val="0000FF"/>
            <w:u w:val="single"/>
          </w:rPr>
          <w:t>table of contents</w:t>
        </w:r>
      </w:hyperlink>
    </w:p>
    <w:tbl>
      <w:tblPr>
        <w:tblW w:w="13660" w:type="dxa"/>
        <w:jc w:val="center"/>
        <w:tblBorders>
          <w:top w:val="single" w:sz="12" w:space="0" w:color="529DBA"/>
          <w:left w:val="single" w:sz="12" w:space="0" w:color="529DBA"/>
          <w:bottom w:val="single" w:sz="12" w:space="0" w:color="529DBA"/>
          <w:right w:val="single" w:sz="12" w:space="0" w:color="529DBA"/>
          <w:insideH w:val="single" w:sz="4" w:space="0" w:color="529DBA"/>
          <w:insideV w:val="single" w:sz="4" w:space="0" w:color="529DBA"/>
        </w:tblBorders>
        <w:tblCellMar>
          <w:left w:w="70" w:type="dxa"/>
          <w:right w:w="70" w:type="dxa"/>
        </w:tblCellMar>
        <w:tblLook w:val="04A0" w:firstRow="1" w:lastRow="0" w:firstColumn="1" w:lastColumn="0" w:noHBand="0" w:noVBand="1"/>
      </w:tblPr>
      <w:tblGrid>
        <w:gridCol w:w="2660"/>
        <w:gridCol w:w="1780"/>
        <w:gridCol w:w="1900"/>
        <w:gridCol w:w="2660"/>
        <w:gridCol w:w="1480"/>
        <w:gridCol w:w="1520"/>
        <w:gridCol w:w="1660"/>
      </w:tblGrid>
      <w:tr w:rsidR="00CD37AC" w:rsidRPr="00937E8E" w14:paraId="4A3E7F8E" w14:textId="77777777" w:rsidTr="00B15903">
        <w:trPr>
          <w:trHeight w:val="1091"/>
          <w:tblHeader/>
          <w:jc w:val="center"/>
        </w:trPr>
        <w:tc>
          <w:tcPr>
            <w:tcW w:w="2660" w:type="dxa"/>
            <w:shd w:val="clear" w:color="auto" w:fill="E7F1F5"/>
            <w:vAlign w:val="center"/>
            <w:hideMark/>
          </w:tcPr>
          <w:bookmarkEnd w:id="147"/>
          <w:p w14:paraId="30B9E0A6" w14:textId="77777777" w:rsidR="00CD37AC" w:rsidRPr="00937E8E" w:rsidRDefault="00CD37AC" w:rsidP="00CD37AC">
            <w:pPr>
              <w:suppressAutoHyphens/>
              <w:spacing w:before="100" w:after="0" w:line="240" w:lineRule="auto"/>
              <w:jc w:val="center"/>
              <w:rPr>
                <w:rFonts w:eastAsia="Times New Roman" w:cs="Times New Roman"/>
                <w:b/>
                <w:bCs/>
                <w:color w:val="529DBA"/>
              </w:rPr>
            </w:pPr>
            <w:r>
              <w:rPr>
                <w:b/>
                <w:color w:val="529DBA"/>
              </w:rPr>
              <w:t xml:space="preserve">General Matura, International Baccalaureate, Vocational </w:t>
            </w:r>
            <w:proofErr w:type="gramStart"/>
            <w:r>
              <w:rPr>
                <w:b/>
                <w:color w:val="529DBA"/>
              </w:rPr>
              <w:t>Matura</w:t>
            </w:r>
            <w:r>
              <w:rPr>
                <w:b/>
                <w:color w:val="529DBA"/>
                <w:vertAlign w:val="superscript"/>
              </w:rPr>
              <w:t>(</w:t>
            </w:r>
            <w:proofErr w:type="gramEnd"/>
            <w:r>
              <w:rPr>
                <w:b/>
                <w:color w:val="529DBA"/>
                <w:vertAlign w:val="superscript"/>
              </w:rPr>
              <w:t>1)</w:t>
            </w:r>
          </w:p>
        </w:tc>
        <w:tc>
          <w:tcPr>
            <w:tcW w:w="1780" w:type="dxa"/>
            <w:shd w:val="clear" w:color="auto" w:fill="E7F1F5"/>
            <w:vAlign w:val="center"/>
            <w:hideMark/>
          </w:tcPr>
          <w:p w14:paraId="65EC078F" w14:textId="77777777" w:rsidR="00CD37AC" w:rsidRPr="00937E8E" w:rsidRDefault="00CD37AC" w:rsidP="00CD37AC">
            <w:pPr>
              <w:suppressAutoHyphens/>
              <w:spacing w:before="100" w:after="0" w:line="240" w:lineRule="auto"/>
              <w:jc w:val="center"/>
              <w:rPr>
                <w:rFonts w:eastAsia="Times New Roman" w:cs="Times New Roman"/>
                <w:b/>
                <w:bCs/>
                <w:color w:val="529DBA"/>
              </w:rPr>
            </w:pPr>
            <w:r>
              <w:rPr>
                <w:b/>
                <w:color w:val="529DBA"/>
              </w:rPr>
              <w:t>Trial Matura, Final examination before 1 June 1995 with five subjects</w:t>
            </w:r>
          </w:p>
        </w:tc>
        <w:tc>
          <w:tcPr>
            <w:tcW w:w="1900" w:type="dxa"/>
            <w:shd w:val="clear" w:color="auto" w:fill="E7F1F5"/>
            <w:vAlign w:val="center"/>
            <w:hideMark/>
          </w:tcPr>
          <w:p w14:paraId="2AEAEF30" w14:textId="77777777" w:rsidR="00CD37AC" w:rsidRPr="00937E8E" w:rsidRDefault="00CD37AC" w:rsidP="00CD37AC">
            <w:pPr>
              <w:suppressAutoHyphens/>
              <w:spacing w:before="100" w:after="0" w:line="240" w:lineRule="auto"/>
              <w:jc w:val="center"/>
              <w:rPr>
                <w:rFonts w:eastAsia="Times New Roman" w:cs="Times New Roman"/>
                <w:b/>
                <w:bCs/>
                <w:color w:val="529DBA"/>
              </w:rPr>
            </w:pPr>
            <w:r>
              <w:rPr>
                <w:b/>
                <w:color w:val="529DBA"/>
              </w:rPr>
              <w:t xml:space="preserve">Final examination before 1 June 1995 with four </w:t>
            </w:r>
            <w:proofErr w:type="gramStart"/>
            <w:r>
              <w:rPr>
                <w:b/>
                <w:color w:val="529DBA"/>
              </w:rPr>
              <w:t>subjects</w:t>
            </w:r>
            <w:r>
              <w:rPr>
                <w:b/>
                <w:color w:val="529DBA"/>
                <w:vertAlign w:val="superscript"/>
              </w:rPr>
              <w:t>(</w:t>
            </w:r>
            <w:proofErr w:type="gramEnd"/>
            <w:r>
              <w:rPr>
                <w:b/>
                <w:color w:val="529DBA"/>
                <w:vertAlign w:val="superscript"/>
              </w:rPr>
              <w:t>2)</w:t>
            </w:r>
          </w:p>
        </w:tc>
        <w:tc>
          <w:tcPr>
            <w:tcW w:w="2660" w:type="dxa"/>
            <w:shd w:val="clear" w:color="auto" w:fill="E7F1F5"/>
            <w:vAlign w:val="center"/>
            <w:hideMark/>
          </w:tcPr>
          <w:p w14:paraId="11E6D00B" w14:textId="77777777" w:rsidR="00CD37AC" w:rsidRPr="00937E8E" w:rsidRDefault="00CD37AC" w:rsidP="00CD37AC">
            <w:pPr>
              <w:suppressAutoHyphens/>
              <w:spacing w:before="100" w:after="0" w:line="240" w:lineRule="auto"/>
              <w:jc w:val="center"/>
              <w:rPr>
                <w:rFonts w:eastAsia="Times New Roman" w:cs="Times New Roman"/>
                <w:b/>
                <w:bCs/>
                <w:color w:val="529DBA"/>
              </w:rPr>
            </w:pPr>
            <w:r>
              <w:rPr>
                <w:b/>
                <w:color w:val="529DBA"/>
              </w:rPr>
              <w:t>Final examination with two subjects, Secondary school diploma, 3rd and 4th year</w:t>
            </w:r>
          </w:p>
        </w:tc>
        <w:tc>
          <w:tcPr>
            <w:tcW w:w="1480" w:type="dxa"/>
            <w:shd w:val="clear" w:color="auto" w:fill="E7F1F5"/>
            <w:vAlign w:val="center"/>
            <w:hideMark/>
          </w:tcPr>
          <w:p w14:paraId="5EC7F409" w14:textId="77777777" w:rsidR="00CD37AC" w:rsidRPr="00937E8E" w:rsidRDefault="00CD37AC" w:rsidP="00CD37AC">
            <w:pPr>
              <w:suppressAutoHyphens/>
              <w:spacing w:before="100" w:after="0" w:line="240" w:lineRule="auto"/>
              <w:jc w:val="center"/>
              <w:rPr>
                <w:rFonts w:eastAsia="Times New Roman" w:cs="Times New Roman"/>
                <w:b/>
                <w:bCs/>
                <w:color w:val="529DBA"/>
              </w:rPr>
            </w:pPr>
            <w:r>
              <w:rPr>
                <w:b/>
                <w:color w:val="529DBA"/>
              </w:rPr>
              <w:t>Scale 2–8</w:t>
            </w:r>
            <w:r>
              <w:rPr>
                <w:b/>
                <w:color w:val="529DBA"/>
                <w:vertAlign w:val="superscript"/>
              </w:rPr>
              <w:t>(3)</w:t>
            </w:r>
          </w:p>
        </w:tc>
        <w:tc>
          <w:tcPr>
            <w:tcW w:w="1520" w:type="dxa"/>
            <w:shd w:val="clear" w:color="auto" w:fill="E7F1F5"/>
            <w:vAlign w:val="center"/>
            <w:hideMark/>
          </w:tcPr>
          <w:p w14:paraId="37E9E665" w14:textId="77777777" w:rsidR="00CD37AC" w:rsidRPr="00937E8E" w:rsidRDefault="00CD37AC" w:rsidP="00CD37AC">
            <w:pPr>
              <w:suppressAutoHyphens/>
              <w:spacing w:before="100" w:after="0" w:line="240" w:lineRule="auto"/>
              <w:jc w:val="center"/>
              <w:rPr>
                <w:rFonts w:eastAsia="Times New Roman" w:cs="Times New Roman"/>
                <w:b/>
                <w:bCs/>
                <w:color w:val="529DBA"/>
              </w:rPr>
            </w:pPr>
            <w:r>
              <w:rPr>
                <w:b/>
                <w:color w:val="529DBA"/>
              </w:rPr>
              <w:t>Scale 2–5</w:t>
            </w:r>
            <w:r>
              <w:rPr>
                <w:b/>
                <w:color w:val="529DBA"/>
                <w:vertAlign w:val="superscript"/>
              </w:rPr>
              <w:t>(4)</w:t>
            </w:r>
          </w:p>
        </w:tc>
        <w:tc>
          <w:tcPr>
            <w:tcW w:w="1660" w:type="dxa"/>
            <w:shd w:val="clear" w:color="auto" w:fill="E7F1F5"/>
            <w:vAlign w:val="center"/>
            <w:hideMark/>
          </w:tcPr>
          <w:p w14:paraId="23388477" w14:textId="77777777" w:rsidR="00CD37AC" w:rsidRPr="00937E8E" w:rsidRDefault="00CD37AC" w:rsidP="00CD37AC">
            <w:pPr>
              <w:suppressAutoHyphens/>
              <w:spacing w:before="100" w:after="0" w:line="240" w:lineRule="auto"/>
              <w:jc w:val="center"/>
              <w:rPr>
                <w:rFonts w:eastAsia="Times New Roman" w:cs="Times New Roman"/>
                <w:b/>
                <w:bCs/>
                <w:color w:val="529DBA"/>
              </w:rPr>
            </w:pPr>
            <w:r>
              <w:rPr>
                <w:b/>
                <w:color w:val="529DBA"/>
              </w:rPr>
              <w:t>Standardised values</w:t>
            </w:r>
          </w:p>
        </w:tc>
      </w:tr>
      <w:tr w:rsidR="00CD37AC" w:rsidRPr="00937E8E" w14:paraId="3C49E685" w14:textId="77777777" w:rsidTr="00B15903">
        <w:trPr>
          <w:trHeight w:val="59"/>
          <w:jc w:val="center"/>
        </w:trPr>
        <w:tc>
          <w:tcPr>
            <w:tcW w:w="2660" w:type="dxa"/>
            <w:noWrap/>
            <w:vAlign w:val="bottom"/>
            <w:hideMark/>
          </w:tcPr>
          <w:p w14:paraId="5AB03883" w14:textId="77777777" w:rsidR="00CD37AC" w:rsidRPr="00937E8E" w:rsidRDefault="00CD37AC" w:rsidP="00CD37AC">
            <w:pPr>
              <w:suppressAutoHyphens/>
              <w:spacing w:after="0" w:line="240" w:lineRule="auto"/>
              <w:jc w:val="center"/>
              <w:rPr>
                <w:rFonts w:eastAsia="Times New Roman" w:cs="Times New Roman"/>
                <w:color w:val="529DBA"/>
              </w:rPr>
            </w:pPr>
            <w:r>
              <w:rPr>
                <w:color w:val="529DBA"/>
              </w:rPr>
              <w:t>34</w:t>
            </w:r>
          </w:p>
        </w:tc>
        <w:tc>
          <w:tcPr>
            <w:tcW w:w="1780" w:type="dxa"/>
            <w:noWrap/>
            <w:vAlign w:val="bottom"/>
            <w:hideMark/>
          </w:tcPr>
          <w:p w14:paraId="3574CFD5" w14:textId="77777777" w:rsidR="00CD37AC" w:rsidRPr="00937E8E" w:rsidRDefault="00CD37AC" w:rsidP="00CD37AC">
            <w:pPr>
              <w:suppressAutoHyphens/>
              <w:spacing w:after="0" w:line="240" w:lineRule="auto"/>
              <w:jc w:val="center"/>
              <w:rPr>
                <w:rFonts w:eastAsia="Times New Roman" w:cs="Times New Roman"/>
                <w:color w:val="529DBA"/>
              </w:rPr>
            </w:pPr>
            <w:r>
              <w:rPr>
                <w:color w:val="529DBA"/>
              </w:rPr>
              <w:t>25</w:t>
            </w:r>
          </w:p>
        </w:tc>
        <w:tc>
          <w:tcPr>
            <w:tcW w:w="1900" w:type="dxa"/>
            <w:noWrap/>
            <w:vAlign w:val="bottom"/>
            <w:hideMark/>
          </w:tcPr>
          <w:p w14:paraId="5D55FAD7" w14:textId="77777777" w:rsidR="00CD37AC" w:rsidRPr="00937E8E" w:rsidRDefault="00CD37AC" w:rsidP="00CD37AC">
            <w:pPr>
              <w:suppressAutoHyphens/>
              <w:spacing w:after="0" w:line="240" w:lineRule="auto"/>
              <w:jc w:val="center"/>
              <w:rPr>
                <w:rFonts w:eastAsia="Times New Roman" w:cs="Times New Roman"/>
                <w:color w:val="529DBA"/>
              </w:rPr>
            </w:pPr>
            <w:r>
              <w:rPr>
                <w:color w:val="529DBA"/>
              </w:rPr>
              <w:t>20</w:t>
            </w:r>
          </w:p>
        </w:tc>
        <w:tc>
          <w:tcPr>
            <w:tcW w:w="2660" w:type="dxa"/>
            <w:noWrap/>
            <w:vAlign w:val="bottom"/>
            <w:hideMark/>
          </w:tcPr>
          <w:p w14:paraId="4684E97D" w14:textId="77777777" w:rsidR="00CD37AC" w:rsidRPr="00937E8E" w:rsidRDefault="00CD37AC" w:rsidP="00CD37AC">
            <w:pPr>
              <w:suppressAutoHyphens/>
              <w:spacing w:after="0" w:line="240" w:lineRule="auto"/>
              <w:jc w:val="center"/>
              <w:rPr>
                <w:rFonts w:eastAsia="Times New Roman" w:cs="Times New Roman"/>
                <w:color w:val="529DBA"/>
              </w:rPr>
            </w:pPr>
            <w:r>
              <w:rPr>
                <w:color w:val="529DBA"/>
              </w:rPr>
              <w:t>10</w:t>
            </w:r>
          </w:p>
        </w:tc>
        <w:tc>
          <w:tcPr>
            <w:tcW w:w="1480" w:type="dxa"/>
            <w:noWrap/>
            <w:vAlign w:val="bottom"/>
            <w:hideMark/>
          </w:tcPr>
          <w:p w14:paraId="73FE4303" w14:textId="77777777" w:rsidR="00CD37AC" w:rsidRPr="00937E8E" w:rsidRDefault="00CD37AC" w:rsidP="00CD37AC">
            <w:pPr>
              <w:suppressAutoHyphens/>
              <w:spacing w:after="0" w:line="240" w:lineRule="auto"/>
              <w:jc w:val="center"/>
              <w:rPr>
                <w:rFonts w:eastAsia="Times New Roman" w:cs="Times New Roman"/>
                <w:color w:val="529DBA"/>
              </w:rPr>
            </w:pPr>
            <w:r>
              <w:rPr>
                <w:color w:val="529DBA"/>
              </w:rPr>
              <w:t>8</w:t>
            </w:r>
          </w:p>
        </w:tc>
        <w:tc>
          <w:tcPr>
            <w:tcW w:w="1520" w:type="dxa"/>
            <w:noWrap/>
            <w:vAlign w:val="bottom"/>
            <w:hideMark/>
          </w:tcPr>
          <w:p w14:paraId="7C5DCBCA" w14:textId="77777777" w:rsidR="00CD37AC" w:rsidRPr="00937E8E" w:rsidRDefault="00CD37AC" w:rsidP="00CD37AC">
            <w:pPr>
              <w:suppressAutoHyphens/>
              <w:spacing w:after="0" w:line="240" w:lineRule="auto"/>
              <w:jc w:val="center"/>
              <w:rPr>
                <w:rFonts w:eastAsia="Times New Roman" w:cs="Times New Roman"/>
                <w:color w:val="529DBA"/>
              </w:rPr>
            </w:pPr>
            <w:r>
              <w:rPr>
                <w:color w:val="529DBA"/>
              </w:rPr>
              <w:t>5</w:t>
            </w:r>
          </w:p>
        </w:tc>
        <w:tc>
          <w:tcPr>
            <w:tcW w:w="1660" w:type="dxa"/>
            <w:noWrap/>
            <w:vAlign w:val="bottom"/>
            <w:hideMark/>
          </w:tcPr>
          <w:p w14:paraId="355FEE68" w14:textId="77777777" w:rsidR="00CD37AC" w:rsidRPr="00937E8E" w:rsidRDefault="00CD37AC" w:rsidP="00CD37AC">
            <w:pPr>
              <w:suppressAutoHyphens/>
              <w:spacing w:after="0" w:line="240" w:lineRule="auto"/>
              <w:jc w:val="center"/>
              <w:rPr>
                <w:rFonts w:eastAsia="Times New Roman" w:cs="Times New Roman"/>
                <w:b/>
                <w:bCs/>
                <w:color w:val="529DBA"/>
              </w:rPr>
            </w:pPr>
            <w:r>
              <w:rPr>
                <w:b/>
                <w:color w:val="529DBA"/>
              </w:rPr>
              <w:t>100</w:t>
            </w:r>
          </w:p>
        </w:tc>
      </w:tr>
      <w:tr w:rsidR="00CD37AC" w:rsidRPr="00937E8E" w14:paraId="344A5DE7" w14:textId="77777777" w:rsidTr="00B15903">
        <w:trPr>
          <w:trHeight w:val="53"/>
          <w:jc w:val="center"/>
        </w:trPr>
        <w:tc>
          <w:tcPr>
            <w:tcW w:w="2660" w:type="dxa"/>
            <w:noWrap/>
            <w:vAlign w:val="bottom"/>
            <w:hideMark/>
          </w:tcPr>
          <w:p w14:paraId="7A1D54E1" w14:textId="77777777" w:rsidR="00CD37AC" w:rsidRPr="00937E8E" w:rsidRDefault="00CD37AC" w:rsidP="00CD37AC">
            <w:pPr>
              <w:suppressAutoHyphens/>
              <w:spacing w:after="0" w:line="240" w:lineRule="auto"/>
              <w:jc w:val="center"/>
              <w:rPr>
                <w:rFonts w:eastAsia="Times New Roman" w:cs="Times New Roman"/>
                <w:color w:val="529DBA"/>
              </w:rPr>
            </w:pPr>
            <w:r>
              <w:rPr>
                <w:color w:val="529DBA"/>
              </w:rPr>
              <w:t>33</w:t>
            </w:r>
          </w:p>
        </w:tc>
        <w:tc>
          <w:tcPr>
            <w:tcW w:w="1780" w:type="dxa"/>
            <w:noWrap/>
            <w:vAlign w:val="bottom"/>
            <w:hideMark/>
          </w:tcPr>
          <w:p w14:paraId="524E3067" w14:textId="43EE6757" w:rsidR="00CD37AC" w:rsidRPr="00937E8E" w:rsidRDefault="00CD37AC" w:rsidP="00880687">
            <w:pPr>
              <w:suppressAutoHyphens/>
              <w:spacing w:after="0" w:line="240" w:lineRule="auto"/>
              <w:jc w:val="center"/>
              <w:rPr>
                <w:rFonts w:eastAsia="Times New Roman" w:cs="Times New Roman"/>
                <w:color w:val="529DBA"/>
                <w:lang w:eastAsia="ar-SA"/>
              </w:rPr>
            </w:pPr>
          </w:p>
        </w:tc>
        <w:tc>
          <w:tcPr>
            <w:tcW w:w="1900" w:type="dxa"/>
            <w:noWrap/>
            <w:vAlign w:val="bottom"/>
            <w:hideMark/>
          </w:tcPr>
          <w:p w14:paraId="1CA3B237" w14:textId="6FD768D4" w:rsidR="00CD37AC" w:rsidRPr="00937E8E" w:rsidRDefault="00CD37AC" w:rsidP="00880687">
            <w:pPr>
              <w:suppressAutoHyphens/>
              <w:spacing w:after="0" w:line="240" w:lineRule="auto"/>
              <w:jc w:val="center"/>
              <w:rPr>
                <w:rFonts w:eastAsia="Times New Roman" w:cs="Times New Roman"/>
                <w:color w:val="529DBA"/>
                <w:lang w:eastAsia="ar-SA"/>
              </w:rPr>
            </w:pPr>
          </w:p>
        </w:tc>
        <w:tc>
          <w:tcPr>
            <w:tcW w:w="2660" w:type="dxa"/>
            <w:noWrap/>
            <w:vAlign w:val="bottom"/>
            <w:hideMark/>
          </w:tcPr>
          <w:p w14:paraId="4EF8B6CE" w14:textId="32A9F1E5" w:rsidR="00CD37AC" w:rsidRPr="00937E8E" w:rsidRDefault="00CD37AC" w:rsidP="00880687">
            <w:pPr>
              <w:suppressAutoHyphens/>
              <w:spacing w:after="0" w:line="240" w:lineRule="auto"/>
              <w:jc w:val="center"/>
              <w:rPr>
                <w:rFonts w:eastAsia="Times New Roman" w:cs="Times New Roman"/>
                <w:color w:val="529DBA"/>
                <w:lang w:eastAsia="ar-SA"/>
              </w:rPr>
            </w:pPr>
          </w:p>
        </w:tc>
        <w:tc>
          <w:tcPr>
            <w:tcW w:w="1480" w:type="dxa"/>
            <w:noWrap/>
            <w:vAlign w:val="bottom"/>
            <w:hideMark/>
          </w:tcPr>
          <w:p w14:paraId="3689D9F9" w14:textId="062AC6EE" w:rsidR="00CD37AC" w:rsidRPr="00937E8E" w:rsidRDefault="00CD37AC" w:rsidP="00880687">
            <w:pPr>
              <w:suppressAutoHyphens/>
              <w:spacing w:after="0" w:line="240" w:lineRule="auto"/>
              <w:jc w:val="center"/>
              <w:rPr>
                <w:rFonts w:eastAsia="Times New Roman" w:cs="Times New Roman"/>
                <w:color w:val="529DBA"/>
                <w:lang w:eastAsia="ar-SA"/>
              </w:rPr>
            </w:pPr>
          </w:p>
        </w:tc>
        <w:tc>
          <w:tcPr>
            <w:tcW w:w="1520" w:type="dxa"/>
            <w:noWrap/>
            <w:vAlign w:val="bottom"/>
            <w:hideMark/>
          </w:tcPr>
          <w:p w14:paraId="617BF6D4" w14:textId="321E5887" w:rsidR="00CD37AC" w:rsidRPr="00937E8E" w:rsidRDefault="00CD37AC" w:rsidP="00880687">
            <w:pPr>
              <w:suppressAutoHyphens/>
              <w:spacing w:after="0" w:line="240" w:lineRule="auto"/>
              <w:jc w:val="center"/>
              <w:rPr>
                <w:rFonts w:eastAsia="Times New Roman" w:cs="Times New Roman"/>
                <w:color w:val="529DBA"/>
                <w:lang w:eastAsia="ar-SA"/>
              </w:rPr>
            </w:pPr>
          </w:p>
        </w:tc>
        <w:tc>
          <w:tcPr>
            <w:tcW w:w="1660" w:type="dxa"/>
            <w:noWrap/>
            <w:vAlign w:val="bottom"/>
            <w:hideMark/>
          </w:tcPr>
          <w:p w14:paraId="6BB906E5" w14:textId="77777777" w:rsidR="00CD37AC" w:rsidRPr="00937E8E" w:rsidRDefault="00CD37AC" w:rsidP="00CD37AC">
            <w:pPr>
              <w:suppressAutoHyphens/>
              <w:spacing w:after="0" w:line="240" w:lineRule="auto"/>
              <w:jc w:val="center"/>
              <w:rPr>
                <w:rFonts w:eastAsia="Times New Roman" w:cs="Times New Roman"/>
                <w:b/>
                <w:bCs/>
                <w:color w:val="529DBA"/>
              </w:rPr>
            </w:pPr>
            <w:r>
              <w:rPr>
                <w:b/>
                <w:color w:val="529DBA"/>
              </w:rPr>
              <w:t>99.2</w:t>
            </w:r>
          </w:p>
        </w:tc>
      </w:tr>
      <w:tr w:rsidR="00CD37AC" w:rsidRPr="00937E8E" w14:paraId="2749DB51" w14:textId="77777777" w:rsidTr="00B15903">
        <w:trPr>
          <w:trHeight w:val="53"/>
          <w:jc w:val="center"/>
        </w:trPr>
        <w:tc>
          <w:tcPr>
            <w:tcW w:w="2660" w:type="dxa"/>
            <w:noWrap/>
            <w:vAlign w:val="bottom"/>
            <w:hideMark/>
          </w:tcPr>
          <w:p w14:paraId="2401312D" w14:textId="77777777" w:rsidR="00CD37AC" w:rsidRPr="00937E8E" w:rsidRDefault="00CD37AC" w:rsidP="00CD37AC">
            <w:pPr>
              <w:suppressAutoHyphens/>
              <w:spacing w:after="0" w:line="240" w:lineRule="auto"/>
              <w:jc w:val="center"/>
              <w:rPr>
                <w:rFonts w:eastAsia="Times New Roman" w:cs="Times New Roman"/>
                <w:color w:val="529DBA"/>
              </w:rPr>
            </w:pPr>
            <w:r>
              <w:rPr>
                <w:color w:val="529DBA"/>
              </w:rPr>
              <w:t>32</w:t>
            </w:r>
          </w:p>
        </w:tc>
        <w:tc>
          <w:tcPr>
            <w:tcW w:w="1780" w:type="dxa"/>
            <w:noWrap/>
            <w:vAlign w:val="bottom"/>
            <w:hideMark/>
          </w:tcPr>
          <w:p w14:paraId="5CC83F0C" w14:textId="2BFF3F76" w:rsidR="00CD37AC" w:rsidRPr="00937E8E" w:rsidRDefault="00CD37AC" w:rsidP="00880687">
            <w:pPr>
              <w:suppressAutoHyphens/>
              <w:spacing w:after="0" w:line="240" w:lineRule="auto"/>
              <w:jc w:val="center"/>
              <w:rPr>
                <w:rFonts w:eastAsia="Times New Roman" w:cs="Times New Roman"/>
                <w:color w:val="529DBA"/>
                <w:lang w:eastAsia="ar-SA"/>
              </w:rPr>
            </w:pPr>
          </w:p>
        </w:tc>
        <w:tc>
          <w:tcPr>
            <w:tcW w:w="1900" w:type="dxa"/>
            <w:noWrap/>
            <w:vAlign w:val="bottom"/>
            <w:hideMark/>
          </w:tcPr>
          <w:p w14:paraId="092795F1" w14:textId="35DD78EA" w:rsidR="00CD37AC" w:rsidRPr="00937E8E" w:rsidRDefault="00CD37AC" w:rsidP="00880687">
            <w:pPr>
              <w:suppressAutoHyphens/>
              <w:spacing w:after="0" w:line="240" w:lineRule="auto"/>
              <w:jc w:val="center"/>
              <w:rPr>
                <w:rFonts w:eastAsia="Times New Roman" w:cs="Times New Roman"/>
                <w:color w:val="529DBA"/>
                <w:lang w:eastAsia="ar-SA"/>
              </w:rPr>
            </w:pPr>
          </w:p>
        </w:tc>
        <w:tc>
          <w:tcPr>
            <w:tcW w:w="2660" w:type="dxa"/>
            <w:noWrap/>
            <w:vAlign w:val="bottom"/>
            <w:hideMark/>
          </w:tcPr>
          <w:p w14:paraId="4EAFE537" w14:textId="3CB1A766" w:rsidR="00CD37AC" w:rsidRPr="00937E8E" w:rsidRDefault="00CD37AC" w:rsidP="00880687">
            <w:pPr>
              <w:suppressAutoHyphens/>
              <w:spacing w:after="0" w:line="240" w:lineRule="auto"/>
              <w:jc w:val="center"/>
              <w:rPr>
                <w:rFonts w:eastAsia="Times New Roman" w:cs="Times New Roman"/>
                <w:color w:val="529DBA"/>
                <w:lang w:eastAsia="ar-SA"/>
              </w:rPr>
            </w:pPr>
          </w:p>
        </w:tc>
        <w:tc>
          <w:tcPr>
            <w:tcW w:w="1480" w:type="dxa"/>
            <w:noWrap/>
            <w:vAlign w:val="bottom"/>
            <w:hideMark/>
          </w:tcPr>
          <w:p w14:paraId="4CF93E54" w14:textId="5136F222" w:rsidR="00CD37AC" w:rsidRPr="00937E8E" w:rsidRDefault="00CD37AC" w:rsidP="00880687">
            <w:pPr>
              <w:suppressAutoHyphens/>
              <w:spacing w:after="0" w:line="240" w:lineRule="auto"/>
              <w:jc w:val="center"/>
              <w:rPr>
                <w:rFonts w:eastAsia="Times New Roman" w:cs="Times New Roman"/>
                <w:color w:val="529DBA"/>
                <w:lang w:eastAsia="ar-SA"/>
              </w:rPr>
            </w:pPr>
          </w:p>
        </w:tc>
        <w:tc>
          <w:tcPr>
            <w:tcW w:w="1520" w:type="dxa"/>
            <w:noWrap/>
            <w:vAlign w:val="bottom"/>
            <w:hideMark/>
          </w:tcPr>
          <w:p w14:paraId="10D90412" w14:textId="43F3D9F1" w:rsidR="00CD37AC" w:rsidRPr="00937E8E" w:rsidRDefault="00CD37AC" w:rsidP="00880687">
            <w:pPr>
              <w:suppressAutoHyphens/>
              <w:spacing w:after="0" w:line="240" w:lineRule="auto"/>
              <w:jc w:val="center"/>
              <w:rPr>
                <w:rFonts w:eastAsia="Times New Roman" w:cs="Times New Roman"/>
                <w:color w:val="529DBA"/>
                <w:lang w:eastAsia="ar-SA"/>
              </w:rPr>
            </w:pPr>
          </w:p>
        </w:tc>
        <w:tc>
          <w:tcPr>
            <w:tcW w:w="1660" w:type="dxa"/>
            <w:noWrap/>
            <w:vAlign w:val="bottom"/>
            <w:hideMark/>
          </w:tcPr>
          <w:p w14:paraId="707DDB10" w14:textId="77777777" w:rsidR="00CD37AC" w:rsidRPr="00937E8E" w:rsidRDefault="00CD37AC" w:rsidP="00CD37AC">
            <w:pPr>
              <w:suppressAutoHyphens/>
              <w:spacing w:after="0" w:line="240" w:lineRule="auto"/>
              <w:jc w:val="center"/>
              <w:rPr>
                <w:rFonts w:eastAsia="Times New Roman" w:cs="Times New Roman"/>
                <w:b/>
                <w:bCs/>
                <w:color w:val="529DBA"/>
              </w:rPr>
            </w:pPr>
            <w:r>
              <w:rPr>
                <w:b/>
                <w:color w:val="529DBA"/>
              </w:rPr>
              <w:t>98.3</w:t>
            </w:r>
          </w:p>
        </w:tc>
      </w:tr>
      <w:tr w:rsidR="00CD37AC" w:rsidRPr="00937E8E" w14:paraId="1035574A" w14:textId="77777777" w:rsidTr="00B15903">
        <w:trPr>
          <w:trHeight w:val="111"/>
          <w:jc w:val="center"/>
        </w:trPr>
        <w:tc>
          <w:tcPr>
            <w:tcW w:w="2660" w:type="dxa"/>
            <w:noWrap/>
            <w:vAlign w:val="bottom"/>
            <w:hideMark/>
          </w:tcPr>
          <w:p w14:paraId="576F787C" w14:textId="77777777" w:rsidR="00CD37AC" w:rsidRPr="00937E8E" w:rsidRDefault="00CD37AC" w:rsidP="00CD37AC">
            <w:pPr>
              <w:suppressAutoHyphens/>
              <w:spacing w:after="0" w:line="240" w:lineRule="auto"/>
              <w:jc w:val="center"/>
              <w:rPr>
                <w:rFonts w:eastAsia="Times New Roman" w:cs="Times New Roman"/>
                <w:color w:val="529DBA"/>
              </w:rPr>
            </w:pPr>
            <w:r>
              <w:rPr>
                <w:color w:val="529DBA"/>
              </w:rPr>
              <w:t>31</w:t>
            </w:r>
          </w:p>
        </w:tc>
        <w:tc>
          <w:tcPr>
            <w:tcW w:w="1780" w:type="dxa"/>
            <w:noWrap/>
            <w:vAlign w:val="bottom"/>
            <w:hideMark/>
          </w:tcPr>
          <w:p w14:paraId="6A6E0084" w14:textId="7A3256F3" w:rsidR="00CD37AC" w:rsidRPr="00937E8E" w:rsidRDefault="00CD37AC" w:rsidP="00880687">
            <w:pPr>
              <w:suppressAutoHyphens/>
              <w:spacing w:after="0" w:line="240" w:lineRule="auto"/>
              <w:jc w:val="center"/>
              <w:rPr>
                <w:rFonts w:eastAsia="Times New Roman" w:cs="Times New Roman"/>
                <w:color w:val="529DBA"/>
                <w:lang w:eastAsia="ar-SA"/>
              </w:rPr>
            </w:pPr>
          </w:p>
        </w:tc>
        <w:tc>
          <w:tcPr>
            <w:tcW w:w="1900" w:type="dxa"/>
            <w:noWrap/>
            <w:vAlign w:val="bottom"/>
            <w:hideMark/>
          </w:tcPr>
          <w:p w14:paraId="1916AF22" w14:textId="0C747211" w:rsidR="00CD37AC" w:rsidRPr="00937E8E" w:rsidRDefault="00CD37AC" w:rsidP="00880687">
            <w:pPr>
              <w:suppressAutoHyphens/>
              <w:spacing w:after="0" w:line="240" w:lineRule="auto"/>
              <w:jc w:val="center"/>
              <w:rPr>
                <w:rFonts w:eastAsia="Times New Roman" w:cs="Times New Roman"/>
                <w:color w:val="529DBA"/>
                <w:lang w:eastAsia="ar-SA"/>
              </w:rPr>
            </w:pPr>
          </w:p>
        </w:tc>
        <w:tc>
          <w:tcPr>
            <w:tcW w:w="2660" w:type="dxa"/>
            <w:noWrap/>
            <w:vAlign w:val="bottom"/>
            <w:hideMark/>
          </w:tcPr>
          <w:p w14:paraId="16496367" w14:textId="066FB94B" w:rsidR="00CD37AC" w:rsidRPr="00937E8E" w:rsidRDefault="00CD37AC" w:rsidP="00880687">
            <w:pPr>
              <w:suppressAutoHyphens/>
              <w:spacing w:after="0" w:line="240" w:lineRule="auto"/>
              <w:jc w:val="center"/>
              <w:rPr>
                <w:rFonts w:eastAsia="Times New Roman" w:cs="Times New Roman"/>
                <w:color w:val="529DBA"/>
                <w:lang w:eastAsia="ar-SA"/>
              </w:rPr>
            </w:pPr>
          </w:p>
        </w:tc>
        <w:tc>
          <w:tcPr>
            <w:tcW w:w="1480" w:type="dxa"/>
            <w:noWrap/>
            <w:vAlign w:val="bottom"/>
            <w:hideMark/>
          </w:tcPr>
          <w:p w14:paraId="187714CD" w14:textId="7CFCD959" w:rsidR="00CD37AC" w:rsidRPr="00937E8E" w:rsidRDefault="00CD37AC" w:rsidP="00880687">
            <w:pPr>
              <w:suppressAutoHyphens/>
              <w:spacing w:after="0" w:line="240" w:lineRule="auto"/>
              <w:jc w:val="center"/>
              <w:rPr>
                <w:rFonts w:eastAsia="Times New Roman" w:cs="Times New Roman"/>
                <w:color w:val="529DBA"/>
                <w:lang w:eastAsia="ar-SA"/>
              </w:rPr>
            </w:pPr>
          </w:p>
        </w:tc>
        <w:tc>
          <w:tcPr>
            <w:tcW w:w="1520" w:type="dxa"/>
            <w:noWrap/>
            <w:vAlign w:val="bottom"/>
            <w:hideMark/>
          </w:tcPr>
          <w:p w14:paraId="2B65C0A9" w14:textId="0B2B33A1" w:rsidR="00CD37AC" w:rsidRPr="00937E8E" w:rsidRDefault="00CD37AC" w:rsidP="00880687">
            <w:pPr>
              <w:suppressAutoHyphens/>
              <w:spacing w:after="0" w:line="240" w:lineRule="auto"/>
              <w:jc w:val="center"/>
              <w:rPr>
                <w:rFonts w:eastAsia="Times New Roman" w:cs="Times New Roman"/>
                <w:color w:val="529DBA"/>
                <w:lang w:eastAsia="ar-SA"/>
              </w:rPr>
            </w:pPr>
          </w:p>
        </w:tc>
        <w:tc>
          <w:tcPr>
            <w:tcW w:w="1660" w:type="dxa"/>
            <w:noWrap/>
            <w:vAlign w:val="bottom"/>
            <w:hideMark/>
          </w:tcPr>
          <w:p w14:paraId="799CD21B" w14:textId="77777777" w:rsidR="00CD37AC" w:rsidRPr="00937E8E" w:rsidRDefault="00CD37AC" w:rsidP="00CD37AC">
            <w:pPr>
              <w:suppressAutoHyphens/>
              <w:spacing w:after="0" w:line="240" w:lineRule="auto"/>
              <w:jc w:val="center"/>
              <w:rPr>
                <w:rFonts w:eastAsia="Times New Roman" w:cs="Times New Roman"/>
                <w:b/>
                <w:bCs/>
                <w:color w:val="529DBA"/>
              </w:rPr>
            </w:pPr>
            <w:r>
              <w:rPr>
                <w:b/>
                <w:color w:val="529DBA"/>
              </w:rPr>
              <w:t>97.5</w:t>
            </w:r>
          </w:p>
        </w:tc>
      </w:tr>
      <w:tr w:rsidR="00CD37AC" w:rsidRPr="00937E8E" w14:paraId="08FF7E3F" w14:textId="77777777" w:rsidTr="00B15903">
        <w:trPr>
          <w:trHeight w:val="172"/>
          <w:jc w:val="center"/>
        </w:trPr>
        <w:tc>
          <w:tcPr>
            <w:tcW w:w="2660" w:type="dxa"/>
            <w:noWrap/>
            <w:vAlign w:val="bottom"/>
            <w:hideMark/>
          </w:tcPr>
          <w:p w14:paraId="69626090" w14:textId="77777777" w:rsidR="00CD37AC" w:rsidRPr="00937E8E" w:rsidRDefault="00CD37AC" w:rsidP="00CD37AC">
            <w:pPr>
              <w:suppressAutoHyphens/>
              <w:spacing w:after="0" w:line="240" w:lineRule="auto"/>
              <w:jc w:val="center"/>
              <w:rPr>
                <w:rFonts w:eastAsia="Times New Roman" w:cs="Times New Roman"/>
                <w:color w:val="529DBA"/>
              </w:rPr>
            </w:pPr>
            <w:r>
              <w:rPr>
                <w:color w:val="529DBA"/>
              </w:rPr>
              <w:t>30</w:t>
            </w:r>
          </w:p>
        </w:tc>
        <w:tc>
          <w:tcPr>
            <w:tcW w:w="1780" w:type="dxa"/>
            <w:noWrap/>
            <w:vAlign w:val="bottom"/>
            <w:hideMark/>
          </w:tcPr>
          <w:p w14:paraId="7E1F545E" w14:textId="783E943F" w:rsidR="00CD37AC" w:rsidRPr="00937E8E" w:rsidRDefault="00CD37AC" w:rsidP="00880687">
            <w:pPr>
              <w:suppressAutoHyphens/>
              <w:spacing w:after="0" w:line="240" w:lineRule="auto"/>
              <w:jc w:val="center"/>
              <w:rPr>
                <w:rFonts w:eastAsia="Times New Roman" w:cs="Times New Roman"/>
                <w:color w:val="529DBA"/>
                <w:lang w:eastAsia="ar-SA"/>
              </w:rPr>
            </w:pPr>
          </w:p>
        </w:tc>
        <w:tc>
          <w:tcPr>
            <w:tcW w:w="1900" w:type="dxa"/>
            <w:noWrap/>
            <w:vAlign w:val="bottom"/>
            <w:hideMark/>
          </w:tcPr>
          <w:p w14:paraId="12F4951C" w14:textId="6A48AD78" w:rsidR="00CD37AC" w:rsidRPr="00937E8E" w:rsidRDefault="00CD37AC" w:rsidP="00880687">
            <w:pPr>
              <w:suppressAutoHyphens/>
              <w:spacing w:after="0" w:line="240" w:lineRule="auto"/>
              <w:jc w:val="center"/>
              <w:rPr>
                <w:rFonts w:eastAsia="Times New Roman" w:cs="Times New Roman"/>
                <w:color w:val="529DBA"/>
                <w:lang w:eastAsia="ar-SA"/>
              </w:rPr>
            </w:pPr>
          </w:p>
        </w:tc>
        <w:tc>
          <w:tcPr>
            <w:tcW w:w="2660" w:type="dxa"/>
            <w:noWrap/>
            <w:vAlign w:val="bottom"/>
            <w:hideMark/>
          </w:tcPr>
          <w:p w14:paraId="4C09097F" w14:textId="07241F6F" w:rsidR="00CD37AC" w:rsidRPr="00937E8E" w:rsidRDefault="00CD37AC" w:rsidP="00880687">
            <w:pPr>
              <w:suppressAutoHyphens/>
              <w:spacing w:after="0" w:line="240" w:lineRule="auto"/>
              <w:jc w:val="center"/>
              <w:rPr>
                <w:rFonts w:eastAsia="Times New Roman" w:cs="Times New Roman"/>
                <w:color w:val="529DBA"/>
                <w:lang w:eastAsia="ar-SA"/>
              </w:rPr>
            </w:pPr>
          </w:p>
        </w:tc>
        <w:tc>
          <w:tcPr>
            <w:tcW w:w="1480" w:type="dxa"/>
            <w:noWrap/>
            <w:vAlign w:val="bottom"/>
            <w:hideMark/>
          </w:tcPr>
          <w:p w14:paraId="11BE1B11" w14:textId="13686A8D" w:rsidR="00CD37AC" w:rsidRPr="00937E8E" w:rsidRDefault="00CD37AC" w:rsidP="00880687">
            <w:pPr>
              <w:suppressAutoHyphens/>
              <w:spacing w:after="0" w:line="240" w:lineRule="auto"/>
              <w:jc w:val="center"/>
              <w:rPr>
                <w:rFonts w:eastAsia="Times New Roman" w:cs="Times New Roman"/>
                <w:color w:val="529DBA"/>
                <w:lang w:eastAsia="ar-SA"/>
              </w:rPr>
            </w:pPr>
          </w:p>
        </w:tc>
        <w:tc>
          <w:tcPr>
            <w:tcW w:w="1520" w:type="dxa"/>
            <w:noWrap/>
            <w:vAlign w:val="bottom"/>
            <w:hideMark/>
          </w:tcPr>
          <w:p w14:paraId="45210B0E" w14:textId="27CC6C81" w:rsidR="00CD37AC" w:rsidRPr="00937E8E" w:rsidRDefault="00CD37AC" w:rsidP="00880687">
            <w:pPr>
              <w:suppressAutoHyphens/>
              <w:spacing w:after="0" w:line="240" w:lineRule="auto"/>
              <w:jc w:val="center"/>
              <w:rPr>
                <w:rFonts w:eastAsia="Times New Roman" w:cs="Times New Roman"/>
                <w:color w:val="529DBA"/>
                <w:lang w:eastAsia="ar-SA"/>
              </w:rPr>
            </w:pPr>
          </w:p>
        </w:tc>
        <w:tc>
          <w:tcPr>
            <w:tcW w:w="1660" w:type="dxa"/>
            <w:noWrap/>
            <w:vAlign w:val="bottom"/>
            <w:hideMark/>
          </w:tcPr>
          <w:p w14:paraId="1FB1F48D" w14:textId="77777777" w:rsidR="00CD37AC" w:rsidRPr="00937E8E" w:rsidRDefault="00CD37AC" w:rsidP="00CD37AC">
            <w:pPr>
              <w:suppressAutoHyphens/>
              <w:spacing w:after="0" w:line="240" w:lineRule="auto"/>
              <w:jc w:val="center"/>
              <w:rPr>
                <w:rFonts w:eastAsia="Times New Roman" w:cs="Times New Roman"/>
                <w:b/>
                <w:bCs/>
                <w:color w:val="529DBA"/>
              </w:rPr>
            </w:pPr>
            <w:r>
              <w:rPr>
                <w:b/>
                <w:color w:val="529DBA"/>
              </w:rPr>
              <w:t>96.7</w:t>
            </w:r>
          </w:p>
        </w:tc>
      </w:tr>
      <w:tr w:rsidR="00CD37AC" w:rsidRPr="00937E8E" w14:paraId="633020FA" w14:textId="77777777" w:rsidTr="00B15903">
        <w:trPr>
          <w:trHeight w:val="171"/>
          <w:jc w:val="center"/>
        </w:trPr>
        <w:tc>
          <w:tcPr>
            <w:tcW w:w="2660" w:type="dxa"/>
            <w:noWrap/>
            <w:vAlign w:val="bottom"/>
            <w:hideMark/>
          </w:tcPr>
          <w:p w14:paraId="4C9AF321" w14:textId="77777777" w:rsidR="00CD37AC" w:rsidRPr="00937E8E" w:rsidRDefault="00CD37AC" w:rsidP="00CD37AC">
            <w:pPr>
              <w:suppressAutoHyphens/>
              <w:spacing w:after="0" w:line="240" w:lineRule="auto"/>
              <w:jc w:val="center"/>
              <w:rPr>
                <w:rFonts w:eastAsia="Times New Roman" w:cs="Times New Roman"/>
                <w:color w:val="529DBA"/>
              </w:rPr>
            </w:pPr>
            <w:r>
              <w:rPr>
                <w:color w:val="529DBA"/>
              </w:rPr>
              <w:t>29</w:t>
            </w:r>
          </w:p>
        </w:tc>
        <w:tc>
          <w:tcPr>
            <w:tcW w:w="1780" w:type="dxa"/>
            <w:noWrap/>
            <w:vAlign w:val="bottom"/>
            <w:hideMark/>
          </w:tcPr>
          <w:p w14:paraId="6F6E1453" w14:textId="13CA2B5A" w:rsidR="00CD37AC" w:rsidRPr="00937E8E" w:rsidRDefault="00CD37AC" w:rsidP="00880687">
            <w:pPr>
              <w:suppressAutoHyphens/>
              <w:spacing w:after="0" w:line="240" w:lineRule="auto"/>
              <w:jc w:val="center"/>
              <w:rPr>
                <w:rFonts w:eastAsia="Times New Roman" w:cs="Times New Roman"/>
                <w:color w:val="529DBA"/>
                <w:lang w:eastAsia="ar-SA"/>
              </w:rPr>
            </w:pPr>
          </w:p>
        </w:tc>
        <w:tc>
          <w:tcPr>
            <w:tcW w:w="1900" w:type="dxa"/>
            <w:noWrap/>
            <w:vAlign w:val="bottom"/>
            <w:hideMark/>
          </w:tcPr>
          <w:p w14:paraId="6D0E9E19" w14:textId="0133D6C0" w:rsidR="00CD37AC" w:rsidRPr="00937E8E" w:rsidRDefault="00CD37AC" w:rsidP="00880687">
            <w:pPr>
              <w:suppressAutoHyphens/>
              <w:spacing w:after="0" w:line="240" w:lineRule="auto"/>
              <w:jc w:val="center"/>
              <w:rPr>
                <w:rFonts w:eastAsia="Times New Roman" w:cs="Times New Roman"/>
                <w:color w:val="529DBA"/>
                <w:lang w:eastAsia="ar-SA"/>
              </w:rPr>
            </w:pPr>
          </w:p>
        </w:tc>
        <w:tc>
          <w:tcPr>
            <w:tcW w:w="2660" w:type="dxa"/>
            <w:noWrap/>
            <w:vAlign w:val="bottom"/>
            <w:hideMark/>
          </w:tcPr>
          <w:p w14:paraId="64D41F4A" w14:textId="0FD686BF" w:rsidR="00CD37AC" w:rsidRPr="00937E8E" w:rsidRDefault="00CD37AC" w:rsidP="00880687">
            <w:pPr>
              <w:suppressAutoHyphens/>
              <w:spacing w:after="0" w:line="240" w:lineRule="auto"/>
              <w:jc w:val="center"/>
              <w:rPr>
                <w:rFonts w:eastAsia="Times New Roman" w:cs="Times New Roman"/>
                <w:color w:val="529DBA"/>
                <w:lang w:eastAsia="ar-SA"/>
              </w:rPr>
            </w:pPr>
          </w:p>
        </w:tc>
        <w:tc>
          <w:tcPr>
            <w:tcW w:w="1480" w:type="dxa"/>
            <w:noWrap/>
            <w:vAlign w:val="bottom"/>
            <w:hideMark/>
          </w:tcPr>
          <w:p w14:paraId="38C13D9D" w14:textId="686B5D10" w:rsidR="00CD37AC" w:rsidRPr="00937E8E" w:rsidRDefault="00CD37AC" w:rsidP="00880687">
            <w:pPr>
              <w:suppressAutoHyphens/>
              <w:spacing w:after="0" w:line="240" w:lineRule="auto"/>
              <w:jc w:val="center"/>
              <w:rPr>
                <w:rFonts w:eastAsia="Times New Roman" w:cs="Times New Roman"/>
                <w:color w:val="529DBA"/>
                <w:lang w:eastAsia="ar-SA"/>
              </w:rPr>
            </w:pPr>
          </w:p>
        </w:tc>
        <w:tc>
          <w:tcPr>
            <w:tcW w:w="1520" w:type="dxa"/>
            <w:noWrap/>
            <w:vAlign w:val="bottom"/>
            <w:hideMark/>
          </w:tcPr>
          <w:p w14:paraId="686580CE" w14:textId="79DE2499" w:rsidR="00CD37AC" w:rsidRPr="00937E8E" w:rsidRDefault="00CD37AC" w:rsidP="00880687">
            <w:pPr>
              <w:suppressAutoHyphens/>
              <w:spacing w:after="0" w:line="240" w:lineRule="auto"/>
              <w:jc w:val="center"/>
              <w:rPr>
                <w:rFonts w:eastAsia="Times New Roman" w:cs="Times New Roman"/>
                <w:color w:val="529DBA"/>
                <w:lang w:eastAsia="ar-SA"/>
              </w:rPr>
            </w:pPr>
          </w:p>
        </w:tc>
        <w:tc>
          <w:tcPr>
            <w:tcW w:w="1660" w:type="dxa"/>
            <w:noWrap/>
            <w:vAlign w:val="bottom"/>
            <w:hideMark/>
          </w:tcPr>
          <w:p w14:paraId="190B57B3" w14:textId="77777777" w:rsidR="00CD37AC" w:rsidRPr="00937E8E" w:rsidRDefault="00CD37AC" w:rsidP="00CD37AC">
            <w:pPr>
              <w:suppressAutoHyphens/>
              <w:spacing w:after="0" w:line="240" w:lineRule="auto"/>
              <w:jc w:val="center"/>
              <w:rPr>
                <w:rFonts w:eastAsia="Times New Roman" w:cs="Times New Roman"/>
                <w:b/>
                <w:bCs/>
                <w:color w:val="529DBA"/>
              </w:rPr>
            </w:pPr>
            <w:r>
              <w:rPr>
                <w:b/>
                <w:color w:val="529DBA"/>
              </w:rPr>
              <w:t>95.8</w:t>
            </w:r>
          </w:p>
        </w:tc>
      </w:tr>
      <w:tr w:rsidR="00CD37AC" w:rsidRPr="00937E8E" w14:paraId="05E365F9" w14:textId="77777777" w:rsidTr="00B15903">
        <w:trPr>
          <w:trHeight w:val="103"/>
          <w:jc w:val="center"/>
        </w:trPr>
        <w:tc>
          <w:tcPr>
            <w:tcW w:w="2660" w:type="dxa"/>
            <w:noWrap/>
            <w:vAlign w:val="bottom"/>
            <w:hideMark/>
          </w:tcPr>
          <w:p w14:paraId="486E0471" w14:textId="77777777" w:rsidR="00CD37AC" w:rsidRPr="00937E8E" w:rsidRDefault="00CD37AC" w:rsidP="00CD37AC">
            <w:pPr>
              <w:suppressAutoHyphens/>
              <w:spacing w:after="0" w:line="240" w:lineRule="auto"/>
              <w:jc w:val="center"/>
              <w:rPr>
                <w:rFonts w:eastAsia="Times New Roman" w:cs="Times New Roman"/>
                <w:color w:val="529DBA"/>
              </w:rPr>
            </w:pPr>
            <w:r>
              <w:rPr>
                <w:color w:val="529DBA"/>
              </w:rPr>
              <w:t>28</w:t>
            </w:r>
          </w:p>
        </w:tc>
        <w:tc>
          <w:tcPr>
            <w:tcW w:w="1780" w:type="dxa"/>
            <w:noWrap/>
            <w:vAlign w:val="bottom"/>
            <w:hideMark/>
          </w:tcPr>
          <w:p w14:paraId="3FAD32ED" w14:textId="77777777" w:rsidR="00CD37AC" w:rsidRPr="00937E8E" w:rsidRDefault="00CD37AC" w:rsidP="00CD37AC">
            <w:pPr>
              <w:suppressAutoHyphens/>
              <w:spacing w:after="0" w:line="240" w:lineRule="auto"/>
              <w:jc w:val="center"/>
              <w:rPr>
                <w:rFonts w:eastAsia="Times New Roman" w:cs="Times New Roman"/>
                <w:color w:val="529DBA"/>
              </w:rPr>
            </w:pPr>
            <w:r>
              <w:rPr>
                <w:color w:val="529DBA"/>
              </w:rPr>
              <w:t>24</w:t>
            </w:r>
          </w:p>
        </w:tc>
        <w:tc>
          <w:tcPr>
            <w:tcW w:w="1900" w:type="dxa"/>
            <w:noWrap/>
            <w:vAlign w:val="bottom"/>
            <w:hideMark/>
          </w:tcPr>
          <w:p w14:paraId="728779B3" w14:textId="77777777" w:rsidR="00CD37AC" w:rsidRPr="00937E8E" w:rsidRDefault="00CD37AC" w:rsidP="00CD37AC">
            <w:pPr>
              <w:suppressAutoHyphens/>
              <w:spacing w:after="0" w:line="240" w:lineRule="auto"/>
              <w:jc w:val="center"/>
              <w:rPr>
                <w:rFonts w:eastAsia="Times New Roman" w:cs="Times New Roman"/>
                <w:color w:val="529DBA"/>
              </w:rPr>
            </w:pPr>
            <w:r>
              <w:rPr>
                <w:color w:val="529DBA"/>
              </w:rPr>
              <w:t>19</w:t>
            </w:r>
          </w:p>
        </w:tc>
        <w:tc>
          <w:tcPr>
            <w:tcW w:w="2660" w:type="dxa"/>
            <w:noWrap/>
            <w:vAlign w:val="bottom"/>
            <w:hideMark/>
          </w:tcPr>
          <w:p w14:paraId="5254AC6E" w14:textId="33FC0150" w:rsidR="00CD37AC" w:rsidRPr="00937E8E" w:rsidRDefault="00CD37AC" w:rsidP="00880687">
            <w:pPr>
              <w:suppressAutoHyphens/>
              <w:spacing w:after="0" w:line="240" w:lineRule="auto"/>
              <w:jc w:val="center"/>
              <w:rPr>
                <w:rFonts w:eastAsia="Times New Roman" w:cs="Times New Roman"/>
                <w:color w:val="529DBA"/>
                <w:lang w:eastAsia="ar-SA"/>
              </w:rPr>
            </w:pPr>
          </w:p>
        </w:tc>
        <w:tc>
          <w:tcPr>
            <w:tcW w:w="1480" w:type="dxa"/>
            <w:noWrap/>
            <w:vAlign w:val="bottom"/>
            <w:hideMark/>
          </w:tcPr>
          <w:p w14:paraId="1567E117" w14:textId="5A2EF01A" w:rsidR="00CD37AC" w:rsidRPr="00937E8E" w:rsidRDefault="00CD37AC" w:rsidP="00880687">
            <w:pPr>
              <w:suppressAutoHyphens/>
              <w:spacing w:after="0" w:line="240" w:lineRule="auto"/>
              <w:jc w:val="center"/>
              <w:rPr>
                <w:rFonts w:eastAsia="Times New Roman" w:cs="Times New Roman"/>
                <w:color w:val="529DBA"/>
                <w:lang w:eastAsia="ar-SA"/>
              </w:rPr>
            </w:pPr>
          </w:p>
        </w:tc>
        <w:tc>
          <w:tcPr>
            <w:tcW w:w="1520" w:type="dxa"/>
            <w:noWrap/>
            <w:vAlign w:val="bottom"/>
            <w:hideMark/>
          </w:tcPr>
          <w:p w14:paraId="4D32DCC3" w14:textId="55BDEC49" w:rsidR="00CD37AC" w:rsidRPr="00937E8E" w:rsidRDefault="00CD37AC" w:rsidP="00880687">
            <w:pPr>
              <w:suppressAutoHyphens/>
              <w:spacing w:after="0" w:line="240" w:lineRule="auto"/>
              <w:jc w:val="center"/>
              <w:rPr>
                <w:rFonts w:eastAsia="Times New Roman" w:cs="Times New Roman"/>
                <w:color w:val="529DBA"/>
                <w:lang w:eastAsia="ar-SA"/>
              </w:rPr>
            </w:pPr>
          </w:p>
        </w:tc>
        <w:tc>
          <w:tcPr>
            <w:tcW w:w="1660" w:type="dxa"/>
            <w:noWrap/>
            <w:vAlign w:val="bottom"/>
            <w:hideMark/>
          </w:tcPr>
          <w:p w14:paraId="334C0187" w14:textId="77777777" w:rsidR="00CD37AC" w:rsidRPr="00937E8E" w:rsidRDefault="00CD37AC" w:rsidP="00CD37AC">
            <w:pPr>
              <w:suppressAutoHyphens/>
              <w:spacing w:after="0" w:line="240" w:lineRule="auto"/>
              <w:jc w:val="center"/>
              <w:rPr>
                <w:rFonts w:eastAsia="Times New Roman" w:cs="Times New Roman"/>
                <w:b/>
                <w:bCs/>
                <w:color w:val="529DBA"/>
              </w:rPr>
            </w:pPr>
            <w:r>
              <w:rPr>
                <w:b/>
                <w:color w:val="529DBA"/>
              </w:rPr>
              <w:t>95</w:t>
            </w:r>
          </w:p>
        </w:tc>
      </w:tr>
      <w:tr w:rsidR="00CD37AC" w:rsidRPr="00937E8E" w14:paraId="6ED7DF83" w14:textId="77777777" w:rsidTr="00B15903">
        <w:trPr>
          <w:trHeight w:val="177"/>
          <w:jc w:val="center"/>
        </w:trPr>
        <w:tc>
          <w:tcPr>
            <w:tcW w:w="2660" w:type="dxa"/>
            <w:noWrap/>
            <w:vAlign w:val="bottom"/>
            <w:hideMark/>
          </w:tcPr>
          <w:p w14:paraId="7FCBB155" w14:textId="77777777" w:rsidR="00CD37AC" w:rsidRPr="00937E8E" w:rsidRDefault="00CD37AC" w:rsidP="00CD37AC">
            <w:pPr>
              <w:suppressAutoHyphens/>
              <w:spacing w:after="0" w:line="240" w:lineRule="auto"/>
              <w:jc w:val="center"/>
              <w:rPr>
                <w:rFonts w:eastAsia="Times New Roman" w:cs="Times New Roman"/>
                <w:color w:val="529DBA"/>
              </w:rPr>
            </w:pPr>
            <w:r>
              <w:rPr>
                <w:color w:val="529DBA"/>
              </w:rPr>
              <w:t>27</w:t>
            </w:r>
          </w:p>
        </w:tc>
        <w:tc>
          <w:tcPr>
            <w:tcW w:w="1780" w:type="dxa"/>
            <w:noWrap/>
            <w:vAlign w:val="bottom"/>
            <w:hideMark/>
          </w:tcPr>
          <w:p w14:paraId="445F0CB4" w14:textId="29E77B0D" w:rsidR="00CD37AC" w:rsidRPr="00937E8E" w:rsidRDefault="00CD37AC" w:rsidP="00880687">
            <w:pPr>
              <w:suppressAutoHyphens/>
              <w:spacing w:after="0" w:line="240" w:lineRule="auto"/>
              <w:jc w:val="center"/>
              <w:rPr>
                <w:rFonts w:eastAsia="Times New Roman" w:cs="Times New Roman"/>
                <w:color w:val="529DBA"/>
                <w:lang w:eastAsia="ar-SA"/>
              </w:rPr>
            </w:pPr>
          </w:p>
        </w:tc>
        <w:tc>
          <w:tcPr>
            <w:tcW w:w="1900" w:type="dxa"/>
            <w:noWrap/>
            <w:vAlign w:val="bottom"/>
            <w:hideMark/>
          </w:tcPr>
          <w:p w14:paraId="0D7734ED" w14:textId="77777777" w:rsidR="00CD37AC" w:rsidRPr="00937E8E" w:rsidRDefault="00CD37AC" w:rsidP="00CD37AC">
            <w:pPr>
              <w:suppressAutoHyphens/>
              <w:spacing w:after="0" w:line="240" w:lineRule="auto"/>
              <w:jc w:val="center"/>
              <w:rPr>
                <w:rFonts w:eastAsia="Times New Roman" w:cs="Times New Roman"/>
                <w:color w:val="529DBA"/>
              </w:rPr>
            </w:pPr>
            <w:r>
              <w:rPr>
                <w:color w:val="529DBA"/>
              </w:rPr>
              <w:t> </w:t>
            </w:r>
          </w:p>
        </w:tc>
        <w:tc>
          <w:tcPr>
            <w:tcW w:w="2660" w:type="dxa"/>
            <w:noWrap/>
            <w:vAlign w:val="bottom"/>
            <w:hideMark/>
          </w:tcPr>
          <w:p w14:paraId="31363247" w14:textId="65CB2F2E" w:rsidR="00CD37AC" w:rsidRPr="00937E8E" w:rsidRDefault="00CD37AC" w:rsidP="00880687">
            <w:pPr>
              <w:suppressAutoHyphens/>
              <w:spacing w:after="0" w:line="240" w:lineRule="auto"/>
              <w:jc w:val="center"/>
              <w:rPr>
                <w:rFonts w:eastAsia="Times New Roman" w:cs="Times New Roman"/>
                <w:color w:val="529DBA"/>
                <w:lang w:eastAsia="ar-SA"/>
              </w:rPr>
            </w:pPr>
          </w:p>
        </w:tc>
        <w:tc>
          <w:tcPr>
            <w:tcW w:w="1480" w:type="dxa"/>
            <w:noWrap/>
            <w:vAlign w:val="bottom"/>
            <w:hideMark/>
          </w:tcPr>
          <w:p w14:paraId="0733A0E4" w14:textId="721E9A5D" w:rsidR="00CD37AC" w:rsidRPr="00937E8E" w:rsidRDefault="00CD37AC" w:rsidP="00880687">
            <w:pPr>
              <w:suppressAutoHyphens/>
              <w:spacing w:after="0" w:line="240" w:lineRule="auto"/>
              <w:jc w:val="center"/>
              <w:rPr>
                <w:rFonts w:eastAsia="Times New Roman" w:cs="Times New Roman"/>
                <w:color w:val="529DBA"/>
                <w:lang w:eastAsia="ar-SA"/>
              </w:rPr>
            </w:pPr>
          </w:p>
        </w:tc>
        <w:tc>
          <w:tcPr>
            <w:tcW w:w="1520" w:type="dxa"/>
            <w:noWrap/>
            <w:vAlign w:val="bottom"/>
            <w:hideMark/>
          </w:tcPr>
          <w:p w14:paraId="62B00F29" w14:textId="1B14C691" w:rsidR="00CD37AC" w:rsidRPr="00937E8E" w:rsidRDefault="00CD37AC" w:rsidP="00880687">
            <w:pPr>
              <w:suppressAutoHyphens/>
              <w:spacing w:after="0" w:line="240" w:lineRule="auto"/>
              <w:jc w:val="center"/>
              <w:rPr>
                <w:rFonts w:eastAsia="Times New Roman" w:cs="Times New Roman"/>
                <w:color w:val="529DBA"/>
                <w:lang w:eastAsia="ar-SA"/>
              </w:rPr>
            </w:pPr>
          </w:p>
        </w:tc>
        <w:tc>
          <w:tcPr>
            <w:tcW w:w="1660" w:type="dxa"/>
            <w:noWrap/>
            <w:vAlign w:val="bottom"/>
            <w:hideMark/>
          </w:tcPr>
          <w:p w14:paraId="17428AEA" w14:textId="77777777" w:rsidR="00CD37AC" w:rsidRPr="00937E8E" w:rsidRDefault="00CD37AC" w:rsidP="00CD37AC">
            <w:pPr>
              <w:suppressAutoHyphens/>
              <w:spacing w:after="0" w:line="240" w:lineRule="auto"/>
              <w:jc w:val="center"/>
              <w:rPr>
                <w:rFonts w:eastAsia="Times New Roman" w:cs="Times New Roman"/>
                <w:b/>
                <w:bCs/>
                <w:color w:val="529DBA"/>
              </w:rPr>
            </w:pPr>
            <w:r>
              <w:rPr>
                <w:b/>
                <w:color w:val="529DBA"/>
              </w:rPr>
              <w:t>94</w:t>
            </w:r>
          </w:p>
        </w:tc>
      </w:tr>
      <w:tr w:rsidR="00CD37AC" w:rsidRPr="00937E8E" w14:paraId="14BC9D5E" w14:textId="77777777" w:rsidTr="00B15903">
        <w:trPr>
          <w:trHeight w:val="96"/>
          <w:jc w:val="center"/>
        </w:trPr>
        <w:tc>
          <w:tcPr>
            <w:tcW w:w="2660" w:type="dxa"/>
            <w:noWrap/>
            <w:vAlign w:val="bottom"/>
            <w:hideMark/>
          </w:tcPr>
          <w:p w14:paraId="6AA6A0BE" w14:textId="77777777" w:rsidR="00CD37AC" w:rsidRPr="00937E8E" w:rsidRDefault="00CD37AC" w:rsidP="00CD37AC">
            <w:pPr>
              <w:suppressAutoHyphens/>
              <w:spacing w:after="0" w:line="240" w:lineRule="auto"/>
              <w:jc w:val="center"/>
              <w:rPr>
                <w:rFonts w:eastAsia="Times New Roman" w:cs="Times New Roman"/>
                <w:color w:val="529DBA"/>
              </w:rPr>
            </w:pPr>
            <w:r>
              <w:rPr>
                <w:color w:val="529DBA"/>
              </w:rPr>
              <w:t>26</w:t>
            </w:r>
          </w:p>
        </w:tc>
        <w:tc>
          <w:tcPr>
            <w:tcW w:w="1780" w:type="dxa"/>
            <w:noWrap/>
            <w:vAlign w:val="bottom"/>
            <w:hideMark/>
          </w:tcPr>
          <w:p w14:paraId="1571987B" w14:textId="3068683B" w:rsidR="00CD37AC" w:rsidRPr="00937E8E" w:rsidRDefault="00CD37AC" w:rsidP="00880687">
            <w:pPr>
              <w:suppressAutoHyphens/>
              <w:spacing w:after="0" w:line="240" w:lineRule="auto"/>
              <w:jc w:val="center"/>
              <w:rPr>
                <w:rFonts w:eastAsia="Times New Roman" w:cs="Times New Roman"/>
                <w:color w:val="529DBA"/>
                <w:lang w:eastAsia="ar-SA"/>
              </w:rPr>
            </w:pPr>
          </w:p>
        </w:tc>
        <w:tc>
          <w:tcPr>
            <w:tcW w:w="1900" w:type="dxa"/>
            <w:noWrap/>
            <w:vAlign w:val="bottom"/>
            <w:hideMark/>
          </w:tcPr>
          <w:p w14:paraId="41F35909" w14:textId="3FFBAEB1" w:rsidR="00CD37AC" w:rsidRPr="00937E8E" w:rsidRDefault="00CD37AC" w:rsidP="00880687">
            <w:pPr>
              <w:suppressAutoHyphens/>
              <w:spacing w:after="0" w:line="240" w:lineRule="auto"/>
              <w:jc w:val="center"/>
              <w:rPr>
                <w:rFonts w:eastAsia="Times New Roman" w:cs="Times New Roman"/>
                <w:color w:val="529DBA"/>
                <w:lang w:eastAsia="ar-SA"/>
              </w:rPr>
            </w:pPr>
          </w:p>
        </w:tc>
        <w:tc>
          <w:tcPr>
            <w:tcW w:w="2660" w:type="dxa"/>
            <w:noWrap/>
            <w:vAlign w:val="bottom"/>
            <w:hideMark/>
          </w:tcPr>
          <w:p w14:paraId="2FAB8A82" w14:textId="3EDDDEBD" w:rsidR="00CD37AC" w:rsidRPr="00937E8E" w:rsidRDefault="00CD37AC" w:rsidP="00880687">
            <w:pPr>
              <w:suppressAutoHyphens/>
              <w:spacing w:after="0" w:line="240" w:lineRule="auto"/>
              <w:jc w:val="center"/>
              <w:rPr>
                <w:rFonts w:eastAsia="Times New Roman" w:cs="Times New Roman"/>
                <w:color w:val="529DBA"/>
                <w:lang w:eastAsia="ar-SA"/>
              </w:rPr>
            </w:pPr>
          </w:p>
        </w:tc>
        <w:tc>
          <w:tcPr>
            <w:tcW w:w="1480" w:type="dxa"/>
            <w:noWrap/>
            <w:vAlign w:val="bottom"/>
            <w:hideMark/>
          </w:tcPr>
          <w:p w14:paraId="62ED67B4" w14:textId="071267FE" w:rsidR="00CD37AC" w:rsidRPr="00937E8E" w:rsidRDefault="00CD37AC" w:rsidP="00880687">
            <w:pPr>
              <w:suppressAutoHyphens/>
              <w:spacing w:after="0" w:line="240" w:lineRule="auto"/>
              <w:jc w:val="center"/>
              <w:rPr>
                <w:rFonts w:eastAsia="Times New Roman" w:cs="Times New Roman"/>
                <w:color w:val="529DBA"/>
                <w:lang w:eastAsia="ar-SA"/>
              </w:rPr>
            </w:pPr>
          </w:p>
        </w:tc>
        <w:tc>
          <w:tcPr>
            <w:tcW w:w="1520" w:type="dxa"/>
            <w:noWrap/>
            <w:vAlign w:val="bottom"/>
            <w:hideMark/>
          </w:tcPr>
          <w:p w14:paraId="48B0535C" w14:textId="682C4167" w:rsidR="00CD37AC" w:rsidRPr="00937E8E" w:rsidRDefault="00CD37AC" w:rsidP="00880687">
            <w:pPr>
              <w:suppressAutoHyphens/>
              <w:spacing w:after="0" w:line="240" w:lineRule="auto"/>
              <w:jc w:val="center"/>
              <w:rPr>
                <w:rFonts w:eastAsia="Times New Roman" w:cs="Times New Roman"/>
                <w:color w:val="529DBA"/>
                <w:lang w:eastAsia="ar-SA"/>
              </w:rPr>
            </w:pPr>
          </w:p>
        </w:tc>
        <w:tc>
          <w:tcPr>
            <w:tcW w:w="1660" w:type="dxa"/>
            <w:noWrap/>
            <w:vAlign w:val="bottom"/>
            <w:hideMark/>
          </w:tcPr>
          <w:p w14:paraId="2F7ACAA3" w14:textId="77777777" w:rsidR="00CD37AC" w:rsidRPr="00937E8E" w:rsidRDefault="00CD37AC" w:rsidP="00CD37AC">
            <w:pPr>
              <w:suppressAutoHyphens/>
              <w:spacing w:after="0" w:line="240" w:lineRule="auto"/>
              <w:jc w:val="center"/>
              <w:rPr>
                <w:rFonts w:eastAsia="Times New Roman" w:cs="Times New Roman"/>
                <w:b/>
                <w:bCs/>
                <w:color w:val="529DBA"/>
              </w:rPr>
            </w:pPr>
            <w:r>
              <w:rPr>
                <w:b/>
                <w:color w:val="529DBA"/>
              </w:rPr>
              <w:t>93</w:t>
            </w:r>
          </w:p>
        </w:tc>
      </w:tr>
      <w:tr w:rsidR="00CD37AC" w:rsidRPr="00937E8E" w14:paraId="4699BDB7" w14:textId="77777777" w:rsidTr="00B15903">
        <w:trPr>
          <w:trHeight w:val="155"/>
          <w:jc w:val="center"/>
        </w:trPr>
        <w:tc>
          <w:tcPr>
            <w:tcW w:w="2660" w:type="dxa"/>
            <w:noWrap/>
            <w:vAlign w:val="bottom"/>
            <w:hideMark/>
          </w:tcPr>
          <w:p w14:paraId="22EDE3EF" w14:textId="77777777" w:rsidR="00CD37AC" w:rsidRPr="00937E8E" w:rsidRDefault="00CD37AC" w:rsidP="00CD37AC">
            <w:pPr>
              <w:suppressAutoHyphens/>
              <w:spacing w:after="0" w:line="240" w:lineRule="auto"/>
              <w:jc w:val="center"/>
              <w:rPr>
                <w:rFonts w:eastAsia="Times New Roman" w:cs="Times New Roman"/>
                <w:color w:val="529DBA"/>
              </w:rPr>
            </w:pPr>
            <w:r>
              <w:rPr>
                <w:color w:val="529DBA"/>
              </w:rPr>
              <w:t>25</w:t>
            </w:r>
          </w:p>
        </w:tc>
        <w:tc>
          <w:tcPr>
            <w:tcW w:w="1780" w:type="dxa"/>
            <w:noWrap/>
            <w:vAlign w:val="bottom"/>
            <w:hideMark/>
          </w:tcPr>
          <w:p w14:paraId="1B4E17ED" w14:textId="3073765A" w:rsidR="00CD37AC" w:rsidRPr="00937E8E" w:rsidRDefault="00CD37AC" w:rsidP="00880687">
            <w:pPr>
              <w:suppressAutoHyphens/>
              <w:spacing w:after="0" w:line="240" w:lineRule="auto"/>
              <w:jc w:val="center"/>
              <w:rPr>
                <w:rFonts w:eastAsia="Times New Roman" w:cs="Times New Roman"/>
                <w:color w:val="529DBA"/>
                <w:lang w:eastAsia="ar-SA"/>
              </w:rPr>
            </w:pPr>
          </w:p>
        </w:tc>
        <w:tc>
          <w:tcPr>
            <w:tcW w:w="1900" w:type="dxa"/>
            <w:noWrap/>
            <w:vAlign w:val="bottom"/>
            <w:hideMark/>
          </w:tcPr>
          <w:p w14:paraId="1DF8993F" w14:textId="35699E3C" w:rsidR="00CD37AC" w:rsidRPr="00937E8E" w:rsidRDefault="00CD37AC" w:rsidP="00880687">
            <w:pPr>
              <w:suppressAutoHyphens/>
              <w:spacing w:after="0" w:line="240" w:lineRule="auto"/>
              <w:jc w:val="center"/>
              <w:rPr>
                <w:rFonts w:eastAsia="Times New Roman" w:cs="Times New Roman"/>
                <w:color w:val="529DBA"/>
                <w:lang w:eastAsia="ar-SA"/>
              </w:rPr>
            </w:pPr>
          </w:p>
        </w:tc>
        <w:tc>
          <w:tcPr>
            <w:tcW w:w="2660" w:type="dxa"/>
            <w:noWrap/>
            <w:vAlign w:val="bottom"/>
            <w:hideMark/>
          </w:tcPr>
          <w:p w14:paraId="651BB790" w14:textId="60B6C922" w:rsidR="00CD37AC" w:rsidRPr="00937E8E" w:rsidRDefault="00CD37AC" w:rsidP="00880687">
            <w:pPr>
              <w:suppressAutoHyphens/>
              <w:spacing w:after="0" w:line="240" w:lineRule="auto"/>
              <w:jc w:val="center"/>
              <w:rPr>
                <w:rFonts w:eastAsia="Times New Roman" w:cs="Times New Roman"/>
                <w:color w:val="529DBA"/>
                <w:lang w:eastAsia="ar-SA"/>
              </w:rPr>
            </w:pPr>
          </w:p>
        </w:tc>
        <w:tc>
          <w:tcPr>
            <w:tcW w:w="1480" w:type="dxa"/>
            <w:noWrap/>
            <w:vAlign w:val="bottom"/>
            <w:hideMark/>
          </w:tcPr>
          <w:p w14:paraId="735DF98F" w14:textId="04D60D39" w:rsidR="00CD37AC" w:rsidRPr="00937E8E" w:rsidRDefault="00CD37AC" w:rsidP="00880687">
            <w:pPr>
              <w:suppressAutoHyphens/>
              <w:spacing w:after="0" w:line="240" w:lineRule="auto"/>
              <w:jc w:val="center"/>
              <w:rPr>
                <w:rFonts w:eastAsia="Times New Roman" w:cs="Times New Roman"/>
                <w:color w:val="529DBA"/>
                <w:lang w:eastAsia="ar-SA"/>
              </w:rPr>
            </w:pPr>
          </w:p>
        </w:tc>
        <w:tc>
          <w:tcPr>
            <w:tcW w:w="1520" w:type="dxa"/>
            <w:noWrap/>
            <w:vAlign w:val="bottom"/>
            <w:hideMark/>
          </w:tcPr>
          <w:p w14:paraId="773BD284" w14:textId="22C60067" w:rsidR="00CD37AC" w:rsidRPr="00937E8E" w:rsidRDefault="00CD37AC" w:rsidP="00880687">
            <w:pPr>
              <w:suppressAutoHyphens/>
              <w:spacing w:after="0" w:line="240" w:lineRule="auto"/>
              <w:jc w:val="center"/>
              <w:rPr>
                <w:rFonts w:eastAsia="Times New Roman" w:cs="Times New Roman"/>
                <w:color w:val="529DBA"/>
                <w:lang w:eastAsia="ar-SA"/>
              </w:rPr>
            </w:pPr>
          </w:p>
        </w:tc>
        <w:tc>
          <w:tcPr>
            <w:tcW w:w="1660" w:type="dxa"/>
            <w:noWrap/>
            <w:vAlign w:val="bottom"/>
            <w:hideMark/>
          </w:tcPr>
          <w:p w14:paraId="4D07FDA0" w14:textId="77777777" w:rsidR="00CD37AC" w:rsidRPr="00937E8E" w:rsidRDefault="00CD37AC" w:rsidP="00CD37AC">
            <w:pPr>
              <w:suppressAutoHyphens/>
              <w:spacing w:after="0" w:line="240" w:lineRule="auto"/>
              <w:jc w:val="center"/>
              <w:rPr>
                <w:rFonts w:eastAsia="Times New Roman" w:cs="Times New Roman"/>
                <w:b/>
                <w:bCs/>
                <w:color w:val="529DBA"/>
              </w:rPr>
            </w:pPr>
            <w:r>
              <w:rPr>
                <w:b/>
                <w:color w:val="529DBA"/>
              </w:rPr>
              <w:t>92</w:t>
            </w:r>
          </w:p>
        </w:tc>
      </w:tr>
      <w:tr w:rsidR="00CD37AC" w:rsidRPr="00937E8E" w14:paraId="1AAAFDBF" w14:textId="77777777" w:rsidTr="00B15903">
        <w:trPr>
          <w:trHeight w:val="88"/>
          <w:jc w:val="center"/>
        </w:trPr>
        <w:tc>
          <w:tcPr>
            <w:tcW w:w="2660" w:type="dxa"/>
            <w:noWrap/>
            <w:vAlign w:val="bottom"/>
            <w:hideMark/>
          </w:tcPr>
          <w:p w14:paraId="130FE01D" w14:textId="77777777" w:rsidR="00CD37AC" w:rsidRPr="00937E8E" w:rsidRDefault="00CD37AC" w:rsidP="00CD37AC">
            <w:pPr>
              <w:suppressAutoHyphens/>
              <w:spacing w:after="0" w:line="240" w:lineRule="auto"/>
              <w:jc w:val="center"/>
              <w:rPr>
                <w:rFonts w:eastAsia="Times New Roman" w:cs="Times New Roman"/>
                <w:color w:val="529DBA"/>
              </w:rPr>
            </w:pPr>
            <w:r>
              <w:rPr>
                <w:color w:val="529DBA"/>
              </w:rPr>
              <w:t>24</w:t>
            </w:r>
          </w:p>
        </w:tc>
        <w:tc>
          <w:tcPr>
            <w:tcW w:w="1780" w:type="dxa"/>
            <w:noWrap/>
            <w:vAlign w:val="bottom"/>
            <w:hideMark/>
          </w:tcPr>
          <w:p w14:paraId="631568B6" w14:textId="58902925" w:rsidR="00CD37AC" w:rsidRPr="00937E8E" w:rsidRDefault="00CD37AC" w:rsidP="00880687">
            <w:pPr>
              <w:suppressAutoHyphens/>
              <w:spacing w:after="0" w:line="240" w:lineRule="auto"/>
              <w:jc w:val="center"/>
              <w:rPr>
                <w:rFonts w:eastAsia="Times New Roman" w:cs="Times New Roman"/>
                <w:color w:val="529DBA"/>
                <w:lang w:eastAsia="ar-SA"/>
              </w:rPr>
            </w:pPr>
          </w:p>
        </w:tc>
        <w:tc>
          <w:tcPr>
            <w:tcW w:w="1900" w:type="dxa"/>
            <w:noWrap/>
            <w:vAlign w:val="bottom"/>
            <w:hideMark/>
          </w:tcPr>
          <w:p w14:paraId="475F0674" w14:textId="2FE826C9" w:rsidR="00CD37AC" w:rsidRPr="00937E8E" w:rsidRDefault="00CD37AC" w:rsidP="00880687">
            <w:pPr>
              <w:suppressAutoHyphens/>
              <w:spacing w:after="0" w:line="240" w:lineRule="auto"/>
              <w:jc w:val="center"/>
              <w:rPr>
                <w:rFonts w:eastAsia="Times New Roman" w:cs="Times New Roman"/>
                <w:color w:val="529DBA"/>
                <w:lang w:eastAsia="ar-SA"/>
              </w:rPr>
            </w:pPr>
          </w:p>
        </w:tc>
        <w:tc>
          <w:tcPr>
            <w:tcW w:w="2660" w:type="dxa"/>
            <w:noWrap/>
            <w:vAlign w:val="bottom"/>
            <w:hideMark/>
          </w:tcPr>
          <w:p w14:paraId="23875F0B" w14:textId="5F4EFA56" w:rsidR="00CD37AC" w:rsidRPr="00937E8E" w:rsidRDefault="00CD37AC" w:rsidP="00880687">
            <w:pPr>
              <w:suppressAutoHyphens/>
              <w:spacing w:after="0" w:line="240" w:lineRule="auto"/>
              <w:jc w:val="center"/>
              <w:rPr>
                <w:rFonts w:eastAsia="Times New Roman" w:cs="Times New Roman"/>
                <w:color w:val="529DBA"/>
                <w:lang w:eastAsia="ar-SA"/>
              </w:rPr>
            </w:pPr>
          </w:p>
        </w:tc>
        <w:tc>
          <w:tcPr>
            <w:tcW w:w="1480" w:type="dxa"/>
            <w:noWrap/>
            <w:vAlign w:val="bottom"/>
            <w:hideMark/>
          </w:tcPr>
          <w:p w14:paraId="1B55E6BD" w14:textId="210A27D7" w:rsidR="00CD37AC" w:rsidRPr="00937E8E" w:rsidRDefault="00CD37AC" w:rsidP="00880687">
            <w:pPr>
              <w:suppressAutoHyphens/>
              <w:spacing w:after="0" w:line="240" w:lineRule="auto"/>
              <w:jc w:val="center"/>
              <w:rPr>
                <w:rFonts w:eastAsia="Times New Roman" w:cs="Times New Roman"/>
                <w:color w:val="529DBA"/>
                <w:lang w:eastAsia="ar-SA"/>
              </w:rPr>
            </w:pPr>
          </w:p>
        </w:tc>
        <w:tc>
          <w:tcPr>
            <w:tcW w:w="1520" w:type="dxa"/>
            <w:noWrap/>
            <w:vAlign w:val="bottom"/>
            <w:hideMark/>
          </w:tcPr>
          <w:p w14:paraId="4981ADE9" w14:textId="1DA73455" w:rsidR="00CD37AC" w:rsidRPr="00937E8E" w:rsidRDefault="00CD37AC" w:rsidP="00880687">
            <w:pPr>
              <w:suppressAutoHyphens/>
              <w:spacing w:after="0" w:line="240" w:lineRule="auto"/>
              <w:jc w:val="center"/>
              <w:rPr>
                <w:rFonts w:eastAsia="Times New Roman" w:cs="Times New Roman"/>
                <w:color w:val="529DBA"/>
                <w:lang w:eastAsia="ar-SA"/>
              </w:rPr>
            </w:pPr>
          </w:p>
        </w:tc>
        <w:tc>
          <w:tcPr>
            <w:tcW w:w="1660" w:type="dxa"/>
            <w:noWrap/>
            <w:vAlign w:val="bottom"/>
            <w:hideMark/>
          </w:tcPr>
          <w:p w14:paraId="0EF9A7E7" w14:textId="77777777" w:rsidR="00CD37AC" w:rsidRPr="00937E8E" w:rsidRDefault="00CD37AC" w:rsidP="00CD37AC">
            <w:pPr>
              <w:suppressAutoHyphens/>
              <w:spacing w:after="0" w:line="240" w:lineRule="auto"/>
              <w:jc w:val="center"/>
              <w:rPr>
                <w:rFonts w:eastAsia="Times New Roman" w:cs="Times New Roman"/>
                <w:b/>
                <w:bCs/>
                <w:color w:val="529DBA"/>
              </w:rPr>
            </w:pPr>
            <w:r>
              <w:rPr>
                <w:b/>
                <w:color w:val="529DBA"/>
              </w:rPr>
              <w:t>91</w:t>
            </w:r>
          </w:p>
        </w:tc>
      </w:tr>
      <w:tr w:rsidR="00CD37AC" w:rsidRPr="00937E8E" w14:paraId="2C7A3095" w14:textId="77777777" w:rsidTr="00B15903">
        <w:trPr>
          <w:trHeight w:val="147"/>
          <w:jc w:val="center"/>
        </w:trPr>
        <w:tc>
          <w:tcPr>
            <w:tcW w:w="2660" w:type="dxa"/>
            <w:noWrap/>
            <w:vAlign w:val="bottom"/>
            <w:hideMark/>
          </w:tcPr>
          <w:p w14:paraId="2CD53E09" w14:textId="77777777" w:rsidR="00CD37AC" w:rsidRPr="00937E8E" w:rsidRDefault="00CD37AC" w:rsidP="00CD37AC">
            <w:pPr>
              <w:suppressAutoHyphens/>
              <w:spacing w:after="0" w:line="240" w:lineRule="auto"/>
              <w:jc w:val="center"/>
              <w:rPr>
                <w:rFonts w:eastAsia="Times New Roman" w:cs="Times New Roman"/>
                <w:color w:val="529DBA"/>
              </w:rPr>
            </w:pPr>
            <w:r>
              <w:rPr>
                <w:color w:val="529DBA"/>
              </w:rPr>
              <w:t>23</w:t>
            </w:r>
          </w:p>
        </w:tc>
        <w:tc>
          <w:tcPr>
            <w:tcW w:w="1780" w:type="dxa"/>
            <w:noWrap/>
            <w:vAlign w:val="bottom"/>
            <w:hideMark/>
          </w:tcPr>
          <w:p w14:paraId="0BB9BB36" w14:textId="77777777" w:rsidR="00CD37AC" w:rsidRPr="00937E8E" w:rsidRDefault="00CD37AC" w:rsidP="00CD37AC">
            <w:pPr>
              <w:suppressAutoHyphens/>
              <w:spacing w:after="0" w:line="240" w:lineRule="auto"/>
              <w:jc w:val="center"/>
              <w:rPr>
                <w:rFonts w:eastAsia="Times New Roman" w:cs="Times New Roman"/>
                <w:color w:val="529DBA"/>
              </w:rPr>
            </w:pPr>
            <w:r>
              <w:rPr>
                <w:color w:val="529DBA"/>
              </w:rPr>
              <w:t>23</w:t>
            </w:r>
          </w:p>
        </w:tc>
        <w:tc>
          <w:tcPr>
            <w:tcW w:w="1900" w:type="dxa"/>
            <w:noWrap/>
            <w:vAlign w:val="bottom"/>
            <w:hideMark/>
          </w:tcPr>
          <w:p w14:paraId="6F4FB538" w14:textId="77777777" w:rsidR="00CD37AC" w:rsidRPr="00937E8E" w:rsidRDefault="00CD37AC" w:rsidP="00CD37AC">
            <w:pPr>
              <w:suppressAutoHyphens/>
              <w:spacing w:after="0" w:line="240" w:lineRule="auto"/>
              <w:jc w:val="center"/>
              <w:rPr>
                <w:rFonts w:eastAsia="Times New Roman" w:cs="Times New Roman"/>
                <w:color w:val="529DBA"/>
              </w:rPr>
            </w:pPr>
            <w:r>
              <w:rPr>
                <w:color w:val="529DBA"/>
              </w:rPr>
              <w:t>18</w:t>
            </w:r>
          </w:p>
        </w:tc>
        <w:tc>
          <w:tcPr>
            <w:tcW w:w="2660" w:type="dxa"/>
            <w:noWrap/>
            <w:vAlign w:val="bottom"/>
            <w:hideMark/>
          </w:tcPr>
          <w:p w14:paraId="5FE824CC" w14:textId="77777777" w:rsidR="00CD37AC" w:rsidRPr="00937E8E" w:rsidRDefault="00CD37AC" w:rsidP="00CD37AC">
            <w:pPr>
              <w:suppressAutoHyphens/>
              <w:spacing w:after="0" w:line="240" w:lineRule="auto"/>
              <w:jc w:val="center"/>
              <w:rPr>
                <w:rFonts w:eastAsia="Times New Roman" w:cs="Times New Roman"/>
                <w:color w:val="529DBA"/>
              </w:rPr>
            </w:pPr>
            <w:r>
              <w:rPr>
                <w:color w:val="529DBA"/>
              </w:rPr>
              <w:t>9</w:t>
            </w:r>
          </w:p>
        </w:tc>
        <w:tc>
          <w:tcPr>
            <w:tcW w:w="1480" w:type="dxa"/>
            <w:noWrap/>
            <w:vAlign w:val="bottom"/>
            <w:hideMark/>
          </w:tcPr>
          <w:p w14:paraId="67D87EE6" w14:textId="77777777" w:rsidR="00CD37AC" w:rsidRPr="00937E8E" w:rsidRDefault="00CD37AC" w:rsidP="00CD37AC">
            <w:pPr>
              <w:suppressAutoHyphens/>
              <w:spacing w:after="0" w:line="240" w:lineRule="auto"/>
              <w:jc w:val="center"/>
              <w:rPr>
                <w:rFonts w:eastAsia="Times New Roman" w:cs="Times New Roman"/>
                <w:color w:val="529DBA"/>
              </w:rPr>
            </w:pPr>
            <w:r>
              <w:rPr>
                <w:color w:val="529DBA"/>
              </w:rPr>
              <w:t>7</w:t>
            </w:r>
          </w:p>
        </w:tc>
        <w:tc>
          <w:tcPr>
            <w:tcW w:w="1520" w:type="dxa"/>
            <w:noWrap/>
            <w:vAlign w:val="bottom"/>
            <w:hideMark/>
          </w:tcPr>
          <w:p w14:paraId="778920C2" w14:textId="5E403783" w:rsidR="00CD37AC" w:rsidRPr="00937E8E" w:rsidRDefault="00CD37AC" w:rsidP="00880687">
            <w:pPr>
              <w:suppressAutoHyphens/>
              <w:spacing w:after="0" w:line="240" w:lineRule="auto"/>
              <w:jc w:val="center"/>
              <w:rPr>
                <w:rFonts w:eastAsia="Times New Roman" w:cs="Times New Roman"/>
                <w:color w:val="529DBA"/>
                <w:lang w:eastAsia="ar-SA"/>
              </w:rPr>
            </w:pPr>
          </w:p>
        </w:tc>
        <w:tc>
          <w:tcPr>
            <w:tcW w:w="1660" w:type="dxa"/>
            <w:noWrap/>
            <w:vAlign w:val="bottom"/>
            <w:hideMark/>
          </w:tcPr>
          <w:p w14:paraId="62BA9F32" w14:textId="77777777" w:rsidR="00CD37AC" w:rsidRPr="00937E8E" w:rsidRDefault="00CD37AC" w:rsidP="00CD37AC">
            <w:pPr>
              <w:suppressAutoHyphens/>
              <w:spacing w:after="0" w:line="240" w:lineRule="auto"/>
              <w:jc w:val="center"/>
              <w:rPr>
                <w:rFonts w:eastAsia="Times New Roman" w:cs="Times New Roman"/>
                <w:b/>
                <w:bCs/>
                <w:color w:val="529DBA"/>
              </w:rPr>
            </w:pPr>
            <w:r>
              <w:rPr>
                <w:b/>
                <w:color w:val="529DBA"/>
              </w:rPr>
              <w:t>90</w:t>
            </w:r>
          </w:p>
        </w:tc>
      </w:tr>
      <w:tr w:rsidR="00CD37AC" w:rsidRPr="00937E8E" w14:paraId="3506F19C" w14:textId="77777777" w:rsidTr="00B15903">
        <w:trPr>
          <w:trHeight w:val="79"/>
          <w:jc w:val="center"/>
        </w:trPr>
        <w:tc>
          <w:tcPr>
            <w:tcW w:w="2660" w:type="dxa"/>
            <w:noWrap/>
            <w:vAlign w:val="bottom"/>
            <w:hideMark/>
          </w:tcPr>
          <w:p w14:paraId="66A6A1CA" w14:textId="77777777" w:rsidR="00CD37AC" w:rsidRPr="00937E8E" w:rsidRDefault="00CD37AC" w:rsidP="00CD37AC">
            <w:pPr>
              <w:suppressAutoHyphens/>
              <w:spacing w:after="0" w:line="240" w:lineRule="auto"/>
              <w:jc w:val="center"/>
              <w:rPr>
                <w:rFonts w:eastAsia="Times New Roman" w:cs="Times New Roman"/>
                <w:color w:val="529DBA"/>
              </w:rPr>
            </w:pPr>
            <w:r>
              <w:rPr>
                <w:color w:val="529DBA"/>
              </w:rPr>
              <w:t>22</w:t>
            </w:r>
          </w:p>
        </w:tc>
        <w:tc>
          <w:tcPr>
            <w:tcW w:w="1780" w:type="dxa"/>
            <w:noWrap/>
            <w:vAlign w:val="bottom"/>
            <w:hideMark/>
          </w:tcPr>
          <w:p w14:paraId="21999E2C" w14:textId="77777777" w:rsidR="00CD37AC" w:rsidRPr="00937E8E" w:rsidRDefault="00CD37AC" w:rsidP="00CD37AC">
            <w:pPr>
              <w:suppressAutoHyphens/>
              <w:spacing w:after="0" w:line="240" w:lineRule="auto"/>
              <w:jc w:val="center"/>
              <w:rPr>
                <w:rFonts w:eastAsia="Times New Roman" w:cs="Times New Roman"/>
                <w:color w:val="529DBA"/>
              </w:rPr>
            </w:pPr>
            <w:r>
              <w:rPr>
                <w:color w:val="529DBA"/>
              </w:rPr>
              <w:t>22</w:t>
            </w:r>
          </w:p>
        </w:tc>
        <w:tc>
          <w:tcPr>
            <w:tcW w:w="1900" w:type="dxa"/>
            <w:noWrap/>
            <w:vAlign w:val="bottom"/>
            <w:hideMark/>
          </w:tcPr>
          <w:p w14:paraId="1D55C505" w14:textId="1BC5F050" w:rsidR="00CD37AC" w:rsidRPr="00937E8E" w:rsidRDefault="00CD37AC" w:rsidP="00880687">
            <w:pPr>
              <w:suppressAutoHyphens/>
              <w:spacing w:after="0" w:line="240" w:lineRule="auto"/>
              <w:jc w:val="center"/>
              <w:rPr>
                <w:rFonts w:eastAsia="Times New Roman" w:cs="Times New Roman"/>
                <w:color w:val="529DBA"/>
                <w:lang w:eastAsia="ar-SA"/>
              </w:rPr>
            </w:pPr>
          </w:p>
        </w:tc>
        <w:tc>
          <w:tcPr>
            <w:tcW w:w="2660" w:type="dxa"/>
            <w:noWrap/>
            <w:vAlign w:val="bottom"/>
            <w:hideMark/>
          </w:tcPr>
          <w:p w14:paraId="7E740BC8" w14:textId="13A0DF31" w:rsidR="00CD37AC" w:rsidRPr="00937E8E" w:rsidRDefault="00CD37AC" w:rsidP="00880687">
            <w:pPr>
              <w:suppressAutoHyphens/>
              <w:spacing w:after="0" w:line="240" w:lineRule="auto"/>
              <w:jc w:val="center"/>
              <w:rPr>
                <w:rFonts w:eastAsia="Times New Roman" w:cs="Times New Roman"/>
                <w:color w:val="529DBA"/>
                <w:lang w:eastAsia="ar-SA"/>
              </w:rPr>
            </w:pPr>
          </w:p>
        </w:tc>
        <w:tc>
          <w:tcPr>
            <w:tcW w:w="1480" w:type="dxa"/>
            <w:noWrap/>
            <w:vAlign w:val="bottom"/>
            <w:hideMark/>
          </w:tcPr>
          <w:p w14:paraId="44F4F5FC" w14:textId="77777777" w:rsidR="00CD37AC" w:rsidRPr="00937E8E" w:rsidRDefault="00CD37AC" w:rsidP="00CD37AC">
            <w:pPr>
              <w:suppressAutoHyphens/>
              <w:spacing w:after="0" w:line="240" w:lineRule="auto"/>
              <w:jc w:val="center"/>
              <w:rPr>
                <w:rFonts w:eastAsia="Times New Roman" w:cs="Times New Roman"/>
                <w:color w:val="529DBA"/>
              </w:rPr>
            </w:pPr>
            <w:r>
              <w:rPr>
                <w:color w:val="529DBA"/>
              </w:rPr>
              <w:t> </w:t>
            </w:r>
          </w:p>
        </w:tc>
        <w:tc>
          <w:tcPr>
            <w:tcW w:w="1520" w:type="dxa"/>
            <w:noWrap/>
            <w:vAlign w:val="bottom"/>
            <w:hideMark/>
          </w:tcPr>
          <w:p w14:paraId="048DA7FB" w14:textId="609E88EF" w:rsidR="00CD37AC" w:rsidRPr="00937E8E" w:rsidRDefault="00CD37AC" w:rsidP="00880687">
            <w:pPr>
              <w:suppressAutoHyphens/>
              <w:spacing w:after="0" w:line="240" w:lineRule="auto"/>
              <w:jc w:val="center"/>
              <w:rPr>
                <w:rFonts w:eastAsia="Times New Roman" w:cs="Times New Roman"/>
                <w:color w:val="529DBA"/>
                <w:lang w:eastAsia="ar-SA"/>
              </w:rPr>
            </w:pPr>
          </w:p>
        </w:tc>
        <w:tc>
          <w:tcPr>
            <w:tcW w:w="1660" w:type="dxa"/>
            <w:noWrap/>
            <w:vAlign w:val="bottom"/>
            <w:hideMark/>
          </w:tcPr>
          <w:p w14:paraId="4971FD15" w14:textId="77777777" w:rsidR="00CD37AC" w:rsidRPr="00937E8E" w:rsidRDefault="00CD37AC" w:rsidP="00CD37AC">
            <w:pPr>
              <w:suppressAutoHyphens/>
              <w:spacing w:after="0" w:line="240" w:lineRule="auto"/>
              <w:jc w:val="center"/>
              <w:rPr>
                <w:rFonts w:eastAsia="Times New Roman" w:cs="Times New Roman"/>
                <w:b/>
                <w:bCs/>
                <w:color w:val="529DBA"/>
              </w:rPr>
            </w:pPr>
            <w:r>
              <w:rPr>
                <w:b/>
                <w:color w:val="529DBA"/>
              </w:rPr>
              <w:t>87.5</w:t>
            </w:r>
          </w:p>
        </w:tc>
      </w:tr>
      <w:tr w:rsidR="00CD37AC" w:rsidRPr="00937E8E" w14:paraId="1185D23A" w14:textId="77777777" w:rsidTr="00B15903">
        <w:trPr>
          <w:trHeight w:val="140"/>
          <w:jc w:val="center"/>
        </w:trPr>
        <w:tc>
          <w:tcPr>
            <w:tcW w:w="2660" w:type="dxa"/>
            <w:noWrap/>
            <w:vAlign w:val="bottom"/>
            <w:hideMark/>
          </w:tcPr>
          <w:p w14:paraId="666FC57C" w14:textId="77777777" w:rsidR="00CD37AC" w:rsidRPr="00937E8E" w:rsidRDefault="00CD37AC" w:rsidP="00CD37AC">
            <w:pPr>
              <w:suppressAutoHyphens/>
              <w:spacing w:after="0" w:line="240" w:lineRule="auto"/>
              <w:jc w:val="center"/>
              <w:rPr>
                <w:rFonts w:eastAsia="Times New Roman" w:cs="Times New Roman"/>
                <w:color w:val="529DBA"/>
              </w:rPr>
            </w:pPr>
            <w:r>
              <w:rPr>
                <w:color w:val="529DBA"/>
              </w:rPr>
              <w:t>21</w:t>
            </w:r>
          </w:p>
        </w:tc>
        <w:tc>
          <w:tcPr>
            <w:tcW w:w="1780" w:type="dxa"/>
            <w:noWrap/>
            <w:vAlign w:val="bottom"/>
            <w:hideMark/>
          </w:tcPr>
          <w:p w14:paraId="68F821C0" w14:textId="77777777" w:rsidR="00CD37AC" w:rsidRPr="00937E8E" w:rsidRDefault="00CD37AC" w:rsidP="00CD37AC">
            <w:pPr>
              <w:suppressAutoHyphens/>
              <w:spacing w:after="0" w:line="240" w:lineRule="auto"/>
              <w:jc w:val="center"/>
              <w:rPr>
                <w:rFonts w:eastAsia="Times New Roman" w:cs="Times New Roman"/>
                <w:color w:val="529DBA"/>
              </w:rPr>
            </w:pPr>
            <w:r>
              <w:rPr>
                <w:color w:val="529DBA"/>
              </w:rPr>
              <w:t>21</w:t>
            </w:r>
          </w:p>
        </w:tc>
        <w:tc>
          <w:tcPr>
            <w:tcW w:w="1900" w:type="dxa"/>
            <w:noWrap/>
            <w:vAlign w:val="bottom"/>
            <w:hideMark/>
          </w:tcPr>
          <w:p w14:paraId="1233BEAF" w14:textId="77777777" w:rsidR="00CD37AC" w:rsidRPr="00937E8E" w:rsidRDefault="00CD37AC" w:rsidP="00CD37AC">
            <w:pPr>
              <w:suppressAutoHyphens/>
              <w:spacing w:after="0" w:line="240" w:lineRule="auto"/>
              <w:jc w:val="center"/>
              <w:rPr>
                <w:rFonts w:eastAsia="Times New Roman" w:cs="Times New Roman"/>
                <w:color w:val="529DBA"/>
              </w:rPr>
            </w:pPr>
            <w:r>
              <w:rPr>
                <w:color w:val="529DBA"/>
              </w:rPr>
              <w:t>17</w:t>
            </w:r>
          </w:p>
        </w:tc>
        <w:tc>
          <w:tcPr>
            <w:tcW w:w="2660" w:type="dxa"/>
            <w:noWrap/>
            <w:vAlign w:val="bottom"/>
            <w:hideMark/>
          </w:tcPr>
          <w:p w14:paraId="662703AF" w14:textId="60CD93B2" w:rsidR="00CD37AC" w:rsidRPr="00937E8E" w:rsidRDefault="00CD37AC" w:rsidP="00CD37AC">
            <w:pPr>
              <w:suppressAutoHyphens/>
              <w:spacing w:after="0" w:line="240" w:lineRule="auto"/>
              <w:jc w:val="center"/>
              <w:rPr>
                <w:rFonts w:eastAsia="Times New Roman" w:cs="Times New Roman"/>
                <w:color w:val="529DBA"/>
                <w:lang w:eastAsia="ar-SA"/>
              </w:rPr>
            </w:pPr>
          </w:p>
        </w:tc>
        <w:tc>
          <w:tcPr>
            <w:tcW w:w="1480" w:type="dxa"/>
            <w:noWrap/>
            <w:vAlign w:val="bottom"/>
            <w:hideMark/>
          </w:tcPr>
          <w:p w14:paraId="01C52EB0" w14:textId="77777777" w:rsidR="00CD37AC" w:rsidRPr="00937E8E" w:rsidRDefault="00CD37AC" w:rsidP="00CD37AC">
            <w:pPr>
              <w:suppressAutoHyphens/>
              <w:spacing w:after="0" w:line="240" w:lineRule="auto"/>
              <w:jc w:val="center"/>
              <w:rPr>
                <w:rFonts w:eastAsia="Times New Roman" w:cs="Times New Roman"/>
                <w:color w:val="529DBA"/>
              </w:rPr>
            </w:pPr>
            <w:r>
              <w:rPr>
                <w:color w:val="529DBA"/>
              </w:rPr>
              <w:t> </w:t>
            </w:r>
          </w:p>
        </w:tc>
        <w:tc>
          <w:tcPr>
            <w:tcW w:w="1520" w:type="dxa"/>
            <w:noWrap/>
            <w:vAlign w:val="bottom"/>
            <w:hideMark/>
          </w:tcPr>
          <w:p w14:paraId="049CCED0" w14:textId="3CF82BB1" w:rsidR="00CD37AC" w:rsidRPr="00937E8E" w:rsidRDefault="00CD37AC" w:rsidP="00880687">
            <w:pPr>
              <w:suppressAutoHyphens/>
              <w:spacing w:after="0" w:line="240" w:lineRule="auto"/>
              <w:jc w:val="center"/>
              <w:rPr>
                <w:rFonts w:eastAsia="Times New Roman" w:cs="Times New Roman"/>
                <w:color w:val="529DBA"/>
                <w:lang w:eastAsia="ar-SA"/>
              </w:rPr>
            </w:pPr>
          </w:p>
        </w:tc>
        <w:tc>
          <w:tcPr>
            <w:tcW w:w="1660" w:type="dxa"/>
            <w:noWrap/>
            <w:vAlign w:val="bottom"/>
            <w:hideMark/>
          </w:tcPr>
          <w:p w14:paraId="0EB6AFE0" w14:textId="77777777" w:rsidR="00CD37AC" w:rsidRPr="00937E8E" w:rsidRDefault="00CD37AC" w:rsidP="00CD37AC">
            <w:pPr>
              <w:suppressAutoHyphens/>
              <w:spacing w:after="0" w:line="240" w:lineRule="auto"/>
              <w:jc w:val="center"/>
              <w:rPr>
                <w:rFonts w:eastAsia="Times New Roman" w:cs="Times New Roman"/>
                <w:b/>
                <w:bCs/>
                <w:color w:val="529DBA"/>
              </w:rPr>
            </w:pPr>
            <w:r>
              <w:rPr>
                <w:b/>
                <w:color w:val="529DBA"/>
              </w:rPr>
              <w:t>85</w:t>
            </w:r>
          </w:p>
        </w:tc>
      </w:tr>
      <w:tr w:rsidR="00CD37AC" w:rsidRPr="00937E8E" w14:paraId="29739C09" w14:textId="77777777" w:rsidTr="00B15903">
        <w:trPr>
          <w:trHeight w:val="71"/>
          <w:jc w:val="center"/>
        </w:trPr>
        <w:tc>
          <w:tcPr>
            <w:tcW w:w="2660" w:type="dxa"/>
            <w:noWrap/>
            <w:vAlign w:val="bottom"/>
            <w:hideMark/>
          </w:tcPr>
          <w:p w14:paraId="55DEA597" w14:textId="77777777" w:rsidR="00CD37AC" w:rsidRPr="00937E8E" w:rsidRDefault="00CD37AC" w:rsidP="00CD37AC">
            <w:pPr>
              <w:suppressAutoHyphens/>
              <w:spacing w:after="0" w:line="240" w:lineRule="auto"/>
              <w:jc w:val="center"/>
              <w:rPr>
                <w:rFonts w:eastAsia="Times New Roman" w:cs="Times New Roman"/>
                <w:color w:val="529DBA"/>
              </w:rPr>
            </w:pPr>
            <w:r>
              <w:rPr>
                <w:color w:val="529DBA"/>
              </w:rPr>
              <w:t>20</w:t>
            </w:r>
          </w:p>
        </w:tc>
        <w:tc>
          <w:tcPr>
            <w:tcW w:w="1780" w:type="dxa"/>
            <w:noWrap/>
            <w:vAlign w:val="bottom"/>
            <w:hideMark/>
          </w:tcPr>
          <w:p w14:paraId="598381FC" w14:textId="77777777" w:rsidR="00CD37AC" w:rsidRPr="00937E8E" w:rsidRDefault="00CD37AC" w:rsidP="00CD37AC">
            <w:pPr>
              <w:suppressAutoHyphens/>
              <w:spacing w:after="0" w:line="240" w:lineRule="auto"/>
              <w:jc w:val="center"/>
              <w:rPr>
                <w:rFonts w:eastAsia="Times New Roman" w:cs="Times New Roman"/>
                <w:color w:val="529DBA"/>
              </w:rPr>
            </w:pPr>
            <w:r>
              <w:rPr>
                <w:color w:val="529DBA"/>
              </w:rPr>
              <w:t>20</w:t>
            </w:r>
          </w:p>
        </w:tc>
        <w:tc>
          <w:tcPr>
            <w:tcW w:w="1900" w:type="dxa"/>
            <w:noWrap/>
            <w:vAlign w:val="bottom"/>
            <w:hideMark/>
          </w:tcPr>
          <w:p w14:paraId="251E86E7" w14:textId="77777777" w:rsidR="00CD37AC" w:rsidRPr="00937E8E" w:rsidRDefault="00CD37AC" w:rsidP="00CD37AC">
            <w:pPr>
              <w:suppressAutoHyphens/>
              <w:spacing w:after="0" w:line="240" w:lineRule="auto"/>
              <w:jc w:val="center"/>
              <w:rPr>
                <w:rFonts w:eastAsia="Times New Roman" w:cs="Times New Roman"/>
                <w:color w:val="529DBA"/>
              </w:rPr>
            </w:pPr>
            <w:r>
              <w:rPr>
                <w:color w:val="529DBA"/>
              </w:rPr>
              <w:t>16</w:t>
            </w:r>
          </w:p>
        </w:tc>
        <w:tc>
          <w:tcPr>
            <w:tcW w:w="2660" w:type="dxa"/>
            <w:noWrap/>
            <w:vAlign w:val="bottom"/>
            <w:hideMark/>
          </w:tcPr>
          <w:p w14:paraId="1F2A040B" w14:textId="77777777" w:rsidR="00CD37AC" w:rsidRPr="00937E8E" w:rsidRDefault="00CD37AC" w:rsidP="00CD37AC">
            <w:pPr>
              <w:suppressAutoHyphens/>
              <w:spacing w:after="0" w:line="240" w:lineRule="auto"/>
              <w:jc w:val="center"/>
              <w:rPr>
                <w:rFonts w:eastAsia="Times New Roman" w:cs="Times New Roman"/>
                <w:color w:val="529DBA"/>
              </w:rPr>
            </w:pPr>
            <w:r>
              <w:rPr>
                <w:color w:val="529DBA"/>
              </w:rPr>
              <w:t>8</w:t>
            </w:r>
          </w:p>
        </w:tc>
        <w:tc>
          <w:tcPr>
            <w:tcW w:w="1480" w:type="dxa"/>
            <w:noWrap/>
            <w:vAlign w:val="bottom"/>
            <w:hideMark/>
          </w:tcPr>
          <w:p w14:paraId="29E9CF59" w14:textId="77777777" w:rsidR="00CD37AC" w:rsidRPr="00937E8E" w:rsidRDefault="00CD37AC" w:rsidP="00CD37AC">
            <w:pPr>
              <w:suppressAutoHyphens/>
              <w:spacing w:after="0" w:line="240" w:lineRule="auto"/>
              <w:jc w:val="center"/>
              <w:rPr>
                <w:rFonts w:eastAsia="Times New Roman" w:cs="Times New Roman"/>
                <w:color w:val="529DBA"/>
              </w:rPr>
            </w:pPr>
            <w:r>
              <w:rPr>
                <w:color w:val="529DBA"/>
              </w:rPr>
              <w:t>6</w:t>
            </w:r>
          </w:p>
        </w:tc>
        <w:tc>
          <w:tcPr>
            <w:tcW w:w="1520" w:type="dxa"/>
            <w:noWrap/>
            <w:vAlign w:val="bottom"/>
            <w:hideMark/>
          </w:tcPr>
          <w:p w14:paraId="09C44966" w14:textId="77777777" w:rsidR="00CD37AC" w:rsidRPr="00937E8E" w:rsidRDefault="00CD37AC" w:rsidP="00CD37AC">
            <w:pPr>
              <w:suppressAutoHyphens/>
              <w:spacing w:after="0" w:line="240" w:lineRule="auto"/>
              <w:jc w:val="center"/>
              <w:rPr>
                <w:rFonts w:eastAsia="Times New Roman" w:cs="Times New Roman"/>
                <w:color w:val="529DBA"/>
              </w:rPr>
            </w:pPr>
            <w:r>
              <w:rPr>
                <w:color w:val="529DBA"/>
              </w:rPr>
              <w:t>4</w:t>
            </w:r>
          </w:p>
        </w:tc>
        <w:tc>
          <w:tcPr>
            <w:tcW w:w="1660" w:type="dxa"/>
            <w:noWrap/>
            <w:vAlign w:val="bottom"/>
            <w:hideMark/>
          </w:tcPr>
          <w:p w14:paraId="4A408D25" w14:textId="77777777" w:rsidR="00CD37AC" w:rsidRPr="00937E8E" w:rsidRDefault="00CD37AC" w:rsidP="00CD37AC">
            <w:pPr>
              <w:suppressAutoHyphens/>
              <w:spacing w:after="0" w:line="240" w:lineRule="auto"/>
              <w:jc w:val="center"/>
              <w:rPr>
                <w:rFonts w:eastAsia="Times New Roman" w:cs="Times New Roman"/>
                <w:b/>
                <w:bCs/>
                <w:color w:val="529DBA"/>
              </w:rPr>
            </w:pPr>
            <w:r>
              <w:rPr>
                <w:b/>
                <w:color w:val="529DBA"/>
              </w:rPr>
              <w:t>80</w:t>
            </w:r>
          </w:p>
        </w:tc>
      </w:tr>
      <w:tr w:rsidR="00CD37AC" w:rsidRPr="00937E8E" w14:paraId="74BF71F8" w14:textId="77777777" w:rsidTr="00B15903">
        <w:trPr>
          <w:trHeight w:val="131"/>
          <w:jc w:val="center"/>
        </w:trPr>
        <w:tc>
          <w:tcPr>
            <w:tcW w:w="2660" w:type="dxa"/>
            <w:noWrap/>
            <w:vAlign w:val="bottom"/>
            <w:hideMark/>
          </w:tcPr>
          <w:p w14:paraId="5335C5B5" w14:textId="77777777" w:rsidR="00CD37AC" w:rsidRPr="00937E8E" w:rsidRDefault="00CD37AC" w:rsidP="00CD37AC">
            <w:pPr>
              <w:suppressAutoHyphens/>
              <w:spacing w:after="0" w:line="240" w:lineRule="auto"/>
              <w:jc w:val="center"/>
              <w:rPr>
                <w:rFonts w:eastAsia="Times New Roman" w:cs="Times New Roman"/>
                <w:color w:val="529DBA"/>
              </w:rPr>
            </w:pPr>
            <w:r>
              <w:rPr>
                <w:color w:val="529DBA"/>
              </w:rPr>
              <w:t>19</w:t>
            </w:r>
          </w:p>
        </w:tc>
        <w:tc>
          <w:tcPr>
            <w:tcW w:w="1780" w:type="dxa"/>
            <w:noWrap/>
            <w:vAlign w:val="bottom"/>
            <w:hideMark/>
          </w:tcPr>
          <w:p w14:paraId="50EE92AF" w14:textId="77777777" w:rsidR="00CD37AC" w:rsidRPr="00937E8E" w:rsidRDefault="00CD37AC" w:rsidP="00CD37AC">
            <w:pPr>
              <w:suppressAutoHyphens/>
              <w:spacing w:after="0" w:line="240" w:lineRule="auto"/>
              <w:jc w:val="center"/>
              <w:rPr>
                <w:rFonts w:eastAsia="Times New Roman" w:cs="Times New Roman"/>
                <w:color w:val="529DBA"/>
              </w:rPr>
            </w:pPr>
            <w:r>
              <w:rPr>
                <w:color w:val="529DBA"/>
              </w:rPr>
              <w:t>19</w:t>
            </w:r>
          </w:p>
        </w:tc>
        <w:tc>
          <w:tcPr>
            <w:tcW w:w="1900" w:type="dxa"/>
            <w:noWrap/>
            <w:vAlign w:val="bottom"/>
            <w:hideMark/>
          </w:tcPr>
          <w:p w14:paraId="6B7E2CEC" w14:textId="77777777" w:rsidR="00CD37AC" w:rsidRPr="00937E8E" w:rsidRDefault="00CD37AC" w:rsidP="00CD37AC">
            <w:pPr>
              <w:suppressAutoHyphens/>
              <w:spacing w:after="0" w:line="240" w:lineRule="auto"/>
              <w:jc w:val="center"/>
              <w:rPr>
                <w:rFonts w:eastAsia="Times New Roman" w:cs="Times New Roman"/>
                <w:color w:val="529DBA"/>
              </w:rPr>
            </w:pPr>
            <w:r>
              <w:rPr>
                <w:color w:val="529DBA"/>
              </w:rPr>
              <w:t>15</w:t>
            </w:r>
          </w:p>
        </w:tc>
        <w:tc>
          <w:tcPr>
            <w:tcW w:w="2660" w:type="dxa"/>
            <w:noWrap/>
            <w:vAlign w:val="bottom"/>
            <w:hideMark/>
          </w:tcPr>
          <w:p w14:paraId="628E4268" w14:textId="7AFEBD42" w:rsidR="00CD37AC" w:rsidRPr="00937E8E" w:rsidRDefault="00CD37AC" w:rsidP="00CD37AC">
            <w:pPr>
              <w:suppressAutoHyphens/>
              <w:spacing w:after="0" w:line="240" w:lineRule="auto"/>
              <w:jc w:val="center"/>
              <w:rPr>
                <w:rFonts w:eastAsia="Times New Roman" w:cs="Times New Roman"/>
                <w:color w:val="529DBA"/>
                <w:lang w:eastAsia="ar-SA"/>
              </w:rPr>
            </w:pPr>
          </w:p>
        </w:tc>
        <w:tc>
          <w:tcPr>
            <w:tcW w:w="1480" w:type="dxa"/>
            <w:noWrap/>
            <w:vAlign w:val="bottom"/>
            <w:hideMark/>
          </w:tcPr>
          <w:p w14:paraId="0696868C" w14:textId="59974587" w:rsidR="00CD37AC" w:rsidRPr="00937E8E" w:rsidRDefault="00CD37AC" w:rsidP="00CD37AC">
            <w:pPr>
              <w:suppressAutoHyphens/>
              <w:spacing w:after="0" w:line="240" w:lineRule="auto"/>
              <w:jc w:val="center"/>
              <w:rPr>
                <w:rFonts w:eastAsia="Times New Roman" w:cs="Times New Roman"/>
                <w:color w:val="529DBA"/>
                <w:lang w:eastAsia="ar-SA"/>
              </w:rPr>
            </w:pPr>
          </w:p>
        </w:tc>
        <w:tc>
          <w:tcPr>
            <w:tcW w:w="1520" w:type="dxa"/>
            <w:noWrap/>
            <w:vAlign w:val="bottom"/>
            <w:hideMark/>
          </w:tcPr>
          <w:p w14:paraId="57B45883" w14:textId="2CDFD870" w:rsidR="00CD37AC" w:rsidRPr="00937E8E" w:rsidRDefault="00CD37AC" w:rsidP="00880687">
            <w:pPr>
              <w:suppressAutoHyphens/>
              <w:spacing w:after="0" w:line="240" w:lineRule="auto"/>
              <w:jc w:val="center"/>
              <w:rPr>
                <w:rFonts w:eastAsia="Times New Roman" w:cs="Times New Roman"/>
                <w:color w:val="529DBA"/>
                <w:lang w:eastAsia="ar-SA"/>
              </w:rPr>
            </w:pPr>
          </w:p>
        </w:tc>
        <w:tc>
          <w:tcPr>
            <w:tcW w:w="1660" w:type="dxa"/>
            <w:noWrap/>
            <w:vAlign w:val="bottom"/>
            <w:hideMark/>
          </w:tcPr>
          <w:p w14:paraId="3CB48783" w14:textId="77777777" w:rsidR="00CD37AC" w:rsidRPr="00937E8E" w:rsidRDefault="00CD37AC" w:rsidP="00CD37AC">
            <w:pPr>
              <w:suppressAutoHyphens/>
              <w:spacing w:after="0" w:line="240" w:lineRule="auto"/>
              <w:jc w:val="center"/>
              <w:rPr>
                <w:rFonts w:eastAsia="Times New Roman" w:cs="Times New Roman"/>
                <w:b/>
                <w:bCs/>
                <w:color w:val="529DBA"/>
              </w:rPr>
            </w:pPr>
            <w:r>
              <w:rPr>
                <w:b/>
                <w:color w:val="529DBA"/>
              </w:rPr>
              <w:t>75</w:t>
            </w:r>
          </w:p>
        </w:tc>
      </w:tr>
      <w:tr w:rsidR="00CD37AC" w:rsidRPr="00937E8E" w14:paraId="4A9313EF" w14:textId="77777777" w:rsidTr="00B15903">
        <w:trPr>
          <w:trHeight w:val="63"/>
          <w:jc w:val="center"/>
        </w:trPr>
        <w:tc>
          <w:tcPr>
            <w:tcW w:w="2660" w:type="dxa"/>
            <w:noWrap/>
            <w:vAlign w:val="bottom"/>
            <w:hideMark/>
          </w:tcPr>
          <w:p w14:paraId="6F843EF0" w14:textId="77777777" w:rsidR="00CD37AC" w:rsidRPr="00937E8E" w:rsidRDefault="00CD37AC" w:rsidP="00CD37AC">
            <w:pPr>
              <w:suppressAutoHyphens/>
              <w:spacing w:after="0" w:line="240" w:lineRule="auto"/>
              <w:jc w:val="center"/>
              <w:rPr>
                <w:rFonts w:eastAsia="Times New Roman" w:cs="Times New Roman"/>
                <w:color w:val="529DBA"/>
              </w:rPr>
            </w:pPr>
            <w:r>
              <w:rPr>
                <w:color w:val="529DBA"/>
              </w:rPr>
              <w:t>18</w:t>
            </w:r>
          </w:p>
        </w:tc>
        <w:tc>
          <w:tcPr>
            <w:tcW w:w="1780" w:type="dxa"/>
            <w:noWrap/>
            <w:vAlign w:val="bottom"/>
            <w:hideMark/>
          </w:tcPr>
          <w:p w14:paraId="3F6F632A" w14:textId="77777777" w:rsidR="00CD37AC" w:rsidRPr="00937E8E" w:rsidRDefault="00CD37AC" w:rsidP="00CD37AC">
            <w:pPr>
              <w:suppressAutoHyphens/>
              <w:spacing w:after="0" w:line="240" w:lineRule="auto"/>
              <w:jc w:val="center"/>
              <w:rPr>
                <w:rFonts w:eastAsia="Times New Roman" w:cs="Times New Roman"/>
                <w:color w:val="529DBA"/>
              </w:rPr>
            </w:pPr>
            <w:r>
              <w:rPr>
                <w:color w:val="529DBA"/>
              </w:rPr>
              <w:t>18</w:t>
            </w:r>
          </w:p>
        </w:tc>
        <w:tc>
          <w:tcPr>
            <w:tcW w:w="1900" w:type="dxa"/>
            <w:noWrap/>
            <w:vAlign w:val="bottom"/>
            <w:hideMark/>
          </w:tcPr>
          <w:p w14:paraId="2F3C2457" w14:textId="77777777" w:rsidR="00CD37AC" w:rsidRPr="00937E8E" w:rsidRDefault="00CD37AC" w:rsidP="00CD37AC">
            <w:pPr>
              <w:suppressAutoHyphens/>
              <w:spacing w:after="0" w:line="240" w:lineRule="auto"/>
              <w:jc w:val="center"/>
              <w:rPr>
                <w:rFonts w:eastAsia="Times New Roman" w:cs="Times New Roman"/>
                <w:color w:val="529DBA"/>
              </w:rPr>
            </w:pPr>
            <w:r>
              <w:rPr>
                <w:color w:val="529DBA"/>
              </w:rPr>
              <w:t>14</w:t>
            </w:r>
          </w:p>
        </w:tc>
        <w:tc>
          <w:tcPr>
            <w:tcW w:w="2660" w:type="dxa"/>
            <w:noWrap/>
            <w:vAlign w:val="bottom"/>
            <w:hideMark/>
          </w:tcPr>
          <w:p w14:paraId="314AEE87" w14:textId="77777777" w:rsidR="00CD37AC" w:rsidRPr="00937E8E" w:rsidRDefault="00CD37AC" w:rsidP="00CD37AC">
            <w:pPr>
              <w:suppressAutoHyphens/>
              <w:spacing w:after="0" w:line="240" w:lineRule="auto"/>
              <w:jc w:val="center"/>
              <w:rPr>
                <w:rFonts w:eastAsia="Times New Roman" w:cs="Times New Roman"/>
                <w:color w:val="529DBA"/>
              </w:rPr>
            </w:pPr>
            <w:r>
              <w:rPr>
                <w:color w:val="529DBA"/>
              </w:rPr>
              <w:t>7</w:t>
            </w:r>
          </w:p>
        </w:tc>
        <w:tc>
          <w:tcPr>
            <w:tcW w:w="1480" w:type="dxa"/>
            <w:noWrap/>
            <w:vAlign w:val="bottom"/>
            <w:hideMark/>
          </w:tcPr>
          <w:p w14:paraId="22AD917A" w14:textId="77777777" w:rsidR="00CD37AC" w:rsidRPr="00937E8E" w:rsidRDefault="00CD37AC" w:rsidP="00CD37AC">
            <w:pPr>
              <w:suppressAutoHyphens/>
              <w:spacing w:after="0" w:line="240" w:lineRule="auto"/>
              <w:jc w:val="center"/>
              <w:rPr>
                <w:rFonts w:eastAsia="Times New Roman" w:cs="Times New Roman"/>
                <w:color w:val="529DBA"/>
              </w:rPr>
            </w:pPr>
            <w:r>
              <w:rPr>
                <w:color w:val="529DBA"/>
              </w:rPr>
              <w:t>5</w:t>
            </w:r>
          </w:p>
        </w:tc>
        <w:tc>
          <w:tcPr>
            <w:tcW w:w="1520" w:type="dxa"/>
            <w:noWrap/>
            <w:vAlign w:val="bottom"/>
            <w:hideMark/>
          </w:tcPr>
          <w:p w14:paraId="77B2C664" w14:textId="227F09F8" w:rsidR="00CD37AC" w:rsidRPr="00937E8E" w:rsidRDefault="00CD37AC" w:rsidP="00880687">
            <w:pPr>
              <w:suppressAutoHyphens/>
              <w:spacing w:after="0" w:line="240" w:lineRule="auto"/>
              <w:jc w:val="center"/>
              <w:rPr>
                <w:rFonts w:eastAsia="Times New Roman" w:cs="Times New Roman"/>
                <w:color w:val="529DBA"/>
                <w:lang w:eastAsia="ar-SA"/>
              </w:rPr>
            </w:pPr>
          </w:p>
        </w:tc>
        <w:tc>
          <w:tcPr>
            <w:tcW w:w="1660" w:type="dxa"/>
            <w:noWrap/>
            <w:vAlign w:val="bottom"/>
            <w:hideMark/>
          </w:tcPr>
          <w:p w14:paraId="2071D8B3" w14:textId="77777777" w:rsidR="00CD37AC" w:rsidRPr="00937E8E" w:rsidRDefault="00CD37AC" w:rsidP="00CD37AC">
            <w:pPr>
              <w:suppressAutoHyphens/>
              <w:spacing w:after="0" w:line="240" w:lineRule="auto"/>
              <w:jc w:val="center"/>
              <w:rPr>
                <w:rFonts w:eastAsia="Times New Roman" w:cs="Times New Roman"/>
                <w:b/>
                <w:bCs/>
                <w:color w:val="529DBA"/>
              </w:rPr>
            </w:pPr>
            <w:r>
              <w:rPr>
                <w:b/>
                <w:color w:val="529DBA"/>
              </w:rPr>
              <w:t>70</w:t>
            </w:r>
          </w:p>
        </w:tc>
      </w:tr>
      <w:tr w:rsidR="00CD37AC" w:rsidRPr="00937E8E" w14:paraId="216553CD" w14:textId="77777777" w:rsidTr="00B15903">
        <w:trPr>
          <w:trHeight w:val="70"/>
          <w:jc w:val="center"/>
        </w:trPr>
        <w:tc>
          <w:tcPr>
            <w:tcW w:w="2660" w:type="dxa"/>
            <w:noWrap/>
            <w:vAlign w:val="bottom"/>
            <w:hideMark/>
          </w:tcPr>
          <w:p w14:paraId="0770878D" w14:textId="77777777" w:rsidR="00CD37AC" w:rsidRPr="00937E8E" w:rsidRDefault="00CD37AC" w:rsidP="00CD37AC">
            <w:pPr>
              <w:suppressAutoHyphens/>
              <w:spacing w:after="0" w:line="240" w:lineRule="auto"/>
              <w:jc w:val="center"/>
              <w:rPr>
                <w:rFonts w:eastAsia="Times New Roman" w:cs="Times New Roman"/>
                <w:color w:val="529DBA"/>
              </w:rPr>
            </w:pPr>
            <w:r>
              <w:rPr>
                <w:color w:val="529DBA"/>
              </w:rPr>
              <w:t>17</w:t>
            </w:r>
          </w:p>
        </w:tc>
        <w:tc>
          <w:tcPr>
            <w:tcW w:w="1780" w:type="dxa"/>
            <w:noWrap/>
            <w:vAlign w:val="bottom"/>
            <w:hideMark/>
          </w:tcPr>
          <w:p w14:paraId="030CE9E5" w14:textId="77777777" w:rsidR="00CD37AC" w:rsidRPr="00937E8E" w:rsidRDefault="00CD37AC" w:rsidP="00CD37AC">
            <w:pPr>
              <w:suppressAutoHyphens/>
              <w:spacing w:after="0" w:line="240" w:lineRule="auto"/>
              <w:jc w:val="center"/>
              <w:rPr>
                <w:rFonts w:eastAsia="Times New Roman" w:cs="Times New Roman"/>
                <w:color w:val="529DBA"/>
              </w:rPr>
            </w:pPr>
            <w:r>
              <w:rPr>
                <w:color w:val="529DBA"/>
              </w:rPr>
              <w:t>17</w:t>
            </w:r>
          </w:p>
        </w:tc>
        <w:tc>
          <w:tcPr>
            <w:tcW w:w="1900" w:type="dxa"/>
            <w:noWrap/>
            <w:vAlign w:val="bottom"/>
            <w:hideMark/>
          </w:tcPr>
          <w:p w14:paraId="2175961D" w14:textId="4D2B72E6" w:rsidR="00CD37AC" w:rsidRPr="00937E8E" w:rsidRDefault="00CD37AC" w:rsidP="00CD37AC">
            <w:pPr>
              <w:suppressAutoHyphens/>
              <w:spacing w:after="0" w:line="240" w:lineRule="auto"/>
              <w:jc w:val="center"/>
              <w:rPr>
                <w:rFonts w:eastAsia="Times New Roman" w:cs="Times New Roman"/>
                <w:color w:val="529DBA"/>
                <w:lang w:eastAsia="ar-SA"/>
              </w:rPr>
            </w:pPr>
          </w:p>
        </w:tc>
        <w:tc>
          <w:tcPr>
            <w:tcW w:w="2660" w:type="dxa"/>
            <w:noWrap/>
            <w:vAlign w:val="bottom"/>
            <w:hideMark/>
          </w:tcPr>
          <w:p w14:paraId="370C988D" w14:textId="20A37F65" w:rsidR="00CD37AC" w:rsidRPr="00937E8E" w:rsidRDefault="00CD37AC" w:rsidP="00CD37AC">
            <w:pPr>
              <w:suppressAutoHyphens/>
              <w:spacing w:after="0" w:line="240" w:lineRule="auto"/>
              <w:jc w:val="center"/>
              <w:rPr>
                <w:rFonts w:eastAsia="Times New Roman" w:cs="Times New Roman"/>
                <w:color w:val="529DBA"/>
                <w:lang w:eastAsia="ar-SA"/>
              </w:rPr>
            </w:pPr>
          </w:p>
        </w:tc>
        <w:tc>
          <w:tcPr>
            <w:tcW w:w="1480" w:type="dxa"/>
            <w:noWrap/>
            <w:vAlign w:val="bottom"/>
            <w:hideMark/>
          </w:tcPr>
          <w:p w14:paraId="794524AC" w14:textId="1C964FB0" w:rsidR="00CD37AC" w:rsidRPr="00937E8E" w:rsidRDefault="00CD37AC" w:rsidP="00CD37AC">
            <w:pPr>
              <w:suppressAutoHyphens/>
              <w:spacing w:after="0" w:line="240" w:lineRule="auto"/>
              <w:jc w:val="center"/>
              <w:rPr>
                <w:rFonts w:eastAsia="Times New Roman" w:cs="Times New Roman"/>
                <w:color w:val="529DBA"/>
                <w:lang w:eastAsia="ar-SA"/>
              </w:rPr>
            </w:pPr>
          </w:p>
        </w:tc>
        <w:tc>
          <w:tcPr>
            <w:tcW w:w="1520" w:type="dxa"/>
            <w:noWrap/>
            <w:vAlign w:val="bottom"/>
            <w:hideMark/>
          </w:tcPr>
          <w:p w14:paraId="6C9CD750" w14:textId="7EAE3B4B" w:rsidR="00CD37AC" w:rsidRPr="00937E8E" w:rsidRDefault="00CD37AC" w:rsidP="00880687">
            <w:pPr>
              <w:suppressAutoHyphens/>
              <w:spacing w:after="0" w:line="240" w:lineRule="auto"/>
              <w:jc w:val="center"/>
              <w:rPr>
                <w:rFonts w:eastAsia="Times New Roman" w:cs="Times New Roman"/>
                <w:color w:val="529DBA"/>
                <w:lang w:eastAsia="ar-SA"/>
              </w:rPr>
            </w:pPr>
          </w:p>
        </w:tc>
        <w:tc>
          <w:tcPr>
            <w:tcW w:w="1660" w:type="dxa"/>
            <w:noWrap/>
            <w:vAlign w:val="bottom"/>
            <w:hideMark/>
          </w:tcPr>
          <w:p w14:paraId="57FD0994" w14:textId="77777777" w:rsidR="00CD37AC" w:rsidRPr="00937E8E" w:rsidRDefault="00CD37AC" w:rsidP="00CD37AC">
            <w:pPr>
              <w:suppressAutoHyphens/>
              <w:spacing w:after="0" w:line="240" w:lineRule="auto"/>
              <w:jc w:val="center"/>
              <w:rPr>
                <w:rFonts w:eastAsia="Times New Roman" w:cs="Times New Roman"/>
                <w:b/>
                <w:bCs/>
                <w:color w:val="529DBA"/>
              </w:rPr>
            </w:pPr>
            <w:r>
              <w:rPr>
                <w:b/>
                <w:color w:val="529DBA"/>
              </w:rPr>
              <w:t>67.5</w:t>
            </w:r>
          </w:p>
        </w:tc>
      </w:tr>
      <w:tr w:rsidR="00CD37AC" w:rsidRPr="00937E8E" w14:paraId="711BE67E" w14:textId="77777777" w:rsidTr="00B15903">
        <w:trPr>
          <w:trHeight w:val="70"/>
          <w:jc w:val="center"/>
        </w:trPr>
        <w:tc>
          <w:tcPr>
            <w:tcW w:w="2660" w:type="dxa"/>
            <w:noWrap/>
            <w:vAlign w:val="bottom"/>
            <w:hideMark/>
          </w:tcPr>
          <w:p w14:paraId="474C9B91" w14:textId="77777777" w:rsidR="00CD37AC" w:rsidRPr="00937E8E" w:rsidRDefault="00CD37AC" w:rsidP="00CD37AC">
            <w:pPr>
              <w:suppressAutoHyphens/>
              <w:spacing w:after="0" w:line="240" w:lineRule="auto"/>
              <w:jc w:val="center"/>
              <w:rPr>
                <w:rFonts w:eastAsia="Times New Roman" w:cs="Times New Roman"/>
                <w:color w:val="529DBA"/>
              </w:rPr>
            </w:pPr>
            <w:r>
              <w:rPr>
                <w:color w:val="529DBA"/>
              </w:rPr>
              <w:t>16</w:t>
            </w:r>
          </w:p>
        </w:tc>
        <w:tc>
          <w:tcPr>
            <w:tcW w:w="1780" w:type="dxa"/>
            <w:noWrap/>
            <w:vAlign w:val="bottom"/>
            <w:hideMark/>
          </w:tcPr>
          <w:p w14:paraId="60F8D713" w14:textId="77777777" w:rsidR="00CD37AC" w:rsidRPr="00937E8E" w:rsidRDefault="00CD37AC" w:rsidP="00CD37AC">
            <w:pPr>
              <w:suppressAutoHyphens/>
              <w:spacing w:after="0" w:line="240" w:lineRule="auto"/>
              <w:jc w:val="center"/>
              <w:rPr>
                <w:rFonts w:eastAsia="Times New Roman" w:cs="Times New Roman"/>
                <w:color w:val="529DBA"/>
              </w:rPr>
            </w:pPr>
            <w:r>
              <w:rPr>
                <w:color w:val="529DBA"/>
              </w:rPr>
              <w:t>16</w:t>
            </w:r>
          </w:p>
        </w:tc>
        <w:tc>
          <w:tcPr>
            <w:tcW w:w="1900" w:type="dxa"/>
            <w:noWrap/>
            <w:vAlign w:val="bottom"/>
            <w:hideMark/>
          </w:tcPr>
          <w:p w14:paraId="455FE618" w14:textId="77777777" w:rsidR="00CD37AC" w:rsidRPr="00937E8E" w:rsidRDefault="00CD37AC" w:rsidP="00CD37AC">
            <w:pPr>
              <w:suppressAutoHyphens/>
              <w:spacing w:after="0" w:line="240" w:lineRule="auto"/>
              <w:jc w:val="center"/>
              <w:rPr>
                <w:rFonts w:eastAsia="Times New Roman" w:cs="Times New Roman"/>
                <w:color w:val="529DBA"/>
              </w:rPr>
            </w:pPr>
            <w:r>
              <w:rPr>
                <w:color w:val="529DBA"/>
              </w:rPr>
              <w:t>13</w:t>
            </w:r>
          </w:p>
        </w:tc>
        <w:tc>
          <w:tcPr>
            <w:tcW w:w="2660" w:type="dxa"/>
            <w:noWrap/>
            <w:vAlign w:val="bottom"/>
            <w:hideMark/>
          </w:tcPr>
          <w:p w14:paraId="0B0AF9AB" w14:textId="7F7E3729" w:rsidR="00CD37AC" w:rsidRPr="00937E8E" w:rsidRDefault="00CD37AC" w:rsidP="00CD37AC">
            <w:pPr>
              <w:suppressAutoHyphens/>
              <w:spacing w:after="0" w:line="240" w:lineRule="auto"/>
              <w:jc w:val="center"/>
              <w:rPr>
                <w:rFonts w:eastAsia="Times New Roman" w:cs="Times New Roman"/>
                <w:color w:val="529DBA"/>
                <w:lang w:eastAsia="ar-SA"/>
              </w:rPr>
            </w:pPr>
          </w:p>
        </w:tc>
        <w:tc>
          <w:tcPr>
            <w:tcW w:w="1480" w:type="dxa"/>
            <w:noWrap/>
            <w:vAlign w:val="bottom"/>
            <w:hideMark/>
          </w:tcPr>
          <w:p w14:paraId="3F18CB85" w14:textId="579AC514" w:rsidR="00CD37AC" w:rsidRPr="00937E8E" w:rsidRDefault="00CD37AC" w:rsidP="00CD37AC">
            <w:pPr>
              <w:suppressAutoHyphens/>
              <w:spacing w:after="0" w:line="240" w:lineRule="auto"/>
              <w:jc w:val="center"/>
              <w:rPr>
                <w:rFonts w:eastAsia="Times New Roman" w:cs="Times New Roman"/>
                <w:color w:val="529DBA"/>
                <w:lang w:eastAsia="ar-SA"/>
              </w:rPr>
            </w:pPr>
          </w:p>
        </w:tc>
        <w:tc>
          <w:tcPr>
            <w:tcW w:w="1520" w:type="dxa"/>
            <w:noWrap/>
            <w:vAlign w:val="bottom"/>
            <w:hideMark/>
          </w:tcPr>
          <w:p w14:paraId="35448236" w14:textId="7D25A208" w:rsidR="00CD37AC" w:rsidRPr="00937E8E" w:rsidRDefault="00CD37AC" w:rsidP="00880687">
            <w:pPr>
              <w:suppressAutoHyphens/>
              <w:spacing w:after="0" w:line="240" w:lineRule="auto"/>
              <w:jc w:val="center"/>
              <w:rPr>
                <w:rFonts w:eastAsia="Times New Roman" w:cs="Times New Roman"/>
                <w:color w:val="529DBA"/>
                <w:lang w:eastAsia="ar-SA"/>
              </w:rPr>
            </w:pPr>
          </w:p>
        </w:tc>
        <w:tc>
          <w:tcPr>
            <w:tcW w:w="1660" w:type="dxa"/>
            <w:noWrap/>
            <w:vAlign w:val="bottom"/>
            <w:hideMark/>
          </w:tcPr>
          <w:p w14:paraId="204423BE" w14:textId="77777777" w:rsidR="00CD37AC" w:rsidRPr="00937E8E" w:rsidRDefault="00CD37AC" w:rsidP="00CD37AC">
            <w:pPr>
              <w:suppressAutoHyphens/>
              <w:spacing w:after="0" w:line="240" w:lineRule="auto"/>
              <w:jc w:val="center"/>
              <w:rPr>
                <w:rFonts w:eastAsia="Times New Roman" w:cs="Times New Roman"/>
                <w:b/>
                <w:bCs/>
                <w:color w:val="529DBA"/>
              </w:rPr>
            </w:pPr>
            <w:r>
              <w:rPr>
                <w:b/>
                <w:color w:val="529DBA"/>
              </w:rPr>
              <w:t>65</w:t>
            </w:r>
          </w:p>
        </w:tc>
      </w:tr>
      <w:tr w:rsidR="00CD37AC" w:rsidRPr="00937E8E" w14:paraId="74B64025" w14:textId="77777777" w:rsidTr="00B15903">
        <w:trPr>
          <w:trHeight w:val="53"/>
          <w:jc w:val="center"/>
        </w:trPr>
        <w:tc>
          <w:tcPr>
            <w:tcW w:w="2660" w:type="dxa"/>
            <w:noWrap/>
            <w:vAlign w:val="bottom"/>
            <w:hideMark/>
          </w:tcPr>
          <w:p w14:paraId="566671FF" w14:textId="77777777" w:rsidR="00CD37AC" w:rsidRPr="00937E8E" w:rsidRDefault="00CD37AC" w:rsidP="00CD37AC">
            <w:pPr>
              <w:suppressAutoHyphens/>
              <w:spacing w:after="0" w:line="240" w:lineRule="auto"/>
              <w:jc w:val="center"/>
              <w:rPr>
                <w:rFonts w:eastAsia="Times New Roman" w:cs="Times New Roman"/>
                <w:color w:val="529DBA"/>
              </w:rPr>
            </w:pPr>
            <w:r>
              <w:rPr>
                <w:color w:val="529DBA"/>
              </w:rPr>
              <w:t>15</w:t>
            </w:r>
          </w:p>
        </w:tc>
        <w:tc>
          <w:tcPr>
            <w:tcW w:w="1780" w:type="dxa"/>
            <w:noWrap/>
            <w:vAlign w:val="bottom"/>
            <w:hideMark/>
          </w:tcPr>
          <w:p w14:paraId="33303827" w14:textId="77777777" w:rsidR="00CD37AC" w:rsidRPr="00937E8E" w:rsidRDefault="00CD37AC" w:rsidP="00CD37AC">
            <w:pPr>
              <w:suppressAutoHyphens/>
              <w:spacing w:after="0" w:line="240" w:lineRule="auto"/>
              <w:jc w:val="center"/>
              <w:rPr>
                <w:rFonts w:eastAsia="Times New Roman" w:cs="Times New Roman"/>
                <w:color w:val="529DBA"/>
              </w:rPr>
            </w:pPr>
            <w:r>
              <w:rPr>
                <w:color w:val="529DBA"/>
              </w:rPr>
              <w:t>15</w:t>
            </w:r>
          </w:p>
        </w:tc>
        <w:tc>
          <w:tcPr>
            <w:tcW w:w="1900" w:type="dxa"/>
            <w:noWrap/>
            <w:vAlign w:val="bottom"/>
            <w:hideMark/>
          </w:tcPr>
          <w:p w14:paraId="5BE6F4F3" w14:textId="77777777" w:rsidR="00CD37AC" w:rsidRPr="00937E8E" w:rsidRDefault="00CD37AC" w:rsidP="00CD37AC">
            <w:pPr>
              <w:suppressAutoHyphens/>
              <w:spacing w:after="0" w:line="240" w:lineRule="auto"/>
              <w:jc w:val="center"/>
              <w:rPr>
                <w:rFonts w:eastAsia="Times New Roman" w:cs="Times New Roman"/>
                <w:color w:val="529DBA"/>
              </w:rPr>
            </w:pPr>
            <w:r>
              <w:rPr>
                <w:color w:val="529DBA"/>
              </w:rPr>
              <w:t>12</w:t>
            </w:r>
          </w:p>
        </w:tc>
        <w:tc>
          <w:tcPr>
            <w:tcW w:w="2660" w:type="dxa"/>
            <w:noWrap/>
            <w:vAlign w:val="bottom"/>
            <w:hideMark/>
          </w:tcPr>
          <w:p w14:paraId="465004BD" w14:textId="77777777" w:rsidR="00CD37AC" w:rsidRPr="00937E8E" w:rsidRDefault="00CD37AC" w:rsidP="00CD37AC">
            <w:pPr>
              <w:suppressAutoHyphens/>
              <w:spacing w:after="0" w:line="240" w:lineRule="auto"/>
              <w:jc w:val="center"/>
              <w:rPr>
                <w:rFonts w:eastAsia="Times New Roman" w:cs="Times New Roman"/>
                <w:color w:val="529DBA"/>
              </w:rPr>
            </w:pPr>
            <w:r>
              <w:rPr>
                <w:color w:val="529DBA"/>
              </w:rPr>
              <w:t>6</w:t>
            </w:r>
          </w:p>
        </w:tc>
        <w:tc>
          <w:tcPr>
            <w:tcW w:w="1480" w:type="dxa"/>
            <w:noWrap/>
            <w:vAlign w:val="bottom"/>
            <w:hideMark/>
          </w:tcPr>
          <w:p w14:paraId="06D2A72C" w14:textId="77777777" w:rsidR="00CD37AC" w:rsidRPr="00937E8E" w:rsidRDefault="00CD37AC" w:rsidP="00CD37AC">
            <w:pPr>
              <w:suppressAutoHyphens/>
              <w:spacing w:after="0" w:line="240" w:lineRule="auto"/>
              <w:jc w:val="center"/>
              <w:rPr>
                <w:rFonts w:eastAsia="Times New Roman" w:cs="Times New Roman"/>
                <w:color w:val="529DBA"/>
              </w:rPr>
            </w:pPr>
            <w:r>
              <w:rPr>
                <w:color w:val="529DBA"/>
              </w:rPr>
              <w:t>4</w:t>
            </w:r>
          </w:p>
        </w:tc>
        <w:tc>
          <w:tcPr>
            <w:tcW w:w="1520" w:type="dxa"/>
            <w:noWrap/>
            <w:vAlign w:val="bottom"/>
            <w:hideMark/>
          </w:tcPr>
          <w:p w14:paraId="5A63F4A9" w14:textId="77777777" w:rsidR="00CD37AC" w:rsidRPr="00937E8E" w:rsidRDefault="00CD37AC" w:rsidP="00CD37AC">
            <w:pPr>
              <w:suppressAutoHyphens/>
              <w:spacing w:after="0" w:line="240" w:lineRule="auto"/>
              <w:jc w:val="center"/>
              <w:rPr>
                <w:rFonts w:eastAsia="Times New Roman" w:cs="Times New Roman"/>
                <w:color w:val="529DBA"/>
              </w:rPr>
            </w:pPr>
            <w:r>
              <w:rPr>
                <w:color w:val="529DBA"/>
              </w:rPr>
              <w:t>3</w:t>
            </w:r>
          </w:p>
        </w:tc>
        <w:tc>
          <w:tcPr>
            <w:tcW w:w="1660" w:type="dxa"/>
            <w:noWrap/>
            <w:vAlign w:val="bottom"/>
            <w:hideMark/>
          </w:tcPr>
          <w:p w14:paraId="47ADE1A5" w14:textId="77777777" w:rsidR="00CD37AC" w:rsidRPr="00937E8E" w:rsidRDefault="00CD37AC" w:rsidP="00CD37AC">
            <w:pPr>
              <w:suppressAutoHyphens/>
              <w:spacing w:after="0" w:line="240" w:lineRule="auto"/>
              <w:jc w:val="center"/>
              <w:rPr>
                <w:rFonts w:eastAsia="Times New Roman" w:cs="Times New Roman"/>
                <w:b/>
                <w:bCs/>
                <w:color w:val="529DBA"/>
              </w:rPr>
            </w:pPr>
            <w:r>
              <w:rPr>
                <w:b/>
                <w:color w:val="529DBA"/>
              </w:rPr>
              <w:t>60</w:t>
            </w:r>
          </w:p>
        </w:tc>
      </w:tr>
      <w:tr w:rsidR="00CD37AC" w:rsidRPr="00937E8E" w14:paraId="55D50B16" w14:textId="77777777" w:rsidTr="00B15903">
        <w:trPr>
          <w:trHeight w:val="53"/>
          <w:jc w:val="center"/>
        </w:trPr>
        <w:tc>
          <w:tcPr>
            <w:tcW w:w="2660" w:type="dxa"/>
            <w:noWrap/>
            <w:vAlign w:val="bottom"/>
            <w:hideMark/>
          </w:tcPr>
          <w:p w14:paraId="0EC7B70B" w14:textId="77777777" w:rsidR="00CD37AC" w:rsidRPr="00937E8E" w:rsidRDefault="00CD37AC" w:rsidP="00CD37AC">
            <w:pPr>
              <w:suppressAutoHyphens/>
              <w:spacing w:after="0" w:line="240" w:lineRule="auto"/>
              <w:jc w:val="center"/>
              <w:rPr>
                <w:rFonts w:eastAsia="Times New Roman" w:cs="Times New Roman"/>
                <w:color w:val="529DBA"/>
              </w:rPr>
            </w:pPr>
            <w:r>
              <w:rPr>
                <w:color w:val="529DBA"/>
              </w:rPr>
              <w:t>14</w:t>
            </w:r>
          </w:p>
        </w:tc>
        <w:tc>
          <w:tcPr>
            <w:tcW w:w="1780" w:type="dxa"/>
            <w:noWrap/>
            <w:vAlign w:val="bottom"/>
            <w:hideMark/>
          </w:tcPr>
          <w:p w14:paraId="1EC5CE2E" w14:textId="77777777" w:rsidR="00CD37AC" w:rsidRPr="00937E8E" w:rsidRDefault="00CD37AC" w:rsidP="00CD37AC">
            <w:pPr>
              <w:suppressAutoHyphens/>
              <w:spacing w:after="0" w:line="240" w:lineRule="auto"/>
              <w:jc w:val="center"/>
              <w:rPr>
                <w:rFonts w:eastAsia="Times New Roman" w:cs="Times New Roman"/>
                <w:color w:val="529DBA"/>
              </w:rPr>
            </w:pPr>
            <w:r>
              <w:rPr>
                <w:color w:val="529DBA"/>
              </w:rPr>
              <w:t>14</w:t>
            </w:r>
          </w:p>
        </w:tc>
        <w:tc>
          <w:tcPr>
            <w:tcW w:w="1900" w:type="dxa"/>
            <w:noWrap/>
            <w:vAlign w:val="bottom"/>
            <w:hideMark/>
          </w:tcPr>
          <w:p w14:paraId="2583827F" w14:textId="77777777" w:rsidR="00CD37AC" w:rsidRPr="00937E8E" w:rsidRDefault="00CD37AC" w:rsidP="00CD37AC">
            <w:pPr>
              <w:suppressAutoHyphens/>
              <w:spacing w:after="0" w:line="240" w:lineRule="auto"/>
              <w:jc w:val="center"/>
              <w:rPr>
                <w:rFonts w:eastAsia="Times New Roman" w:cs="Times New Roman"/>
                <w:color w:val="529DBA"/>
              </w:rPr>
            </w:pPr>
            <w:r>
              <w:rPr>
                <w:color w:val="529DBA"/>
              </w:rPr>
              <w:t>11</w:t>
            </w:r>
          </w:p>
        </w:tc>
        <w:tc>
          <w:tcPr>
            <w:tcW w:w="2660" w:type="dxa"/>
            <w:noWrap/>
            <w:vAlign w:val="bottom"/>
            <w:hideMark/>
          </w:tcPr>
          <w:p w14:paraId="4131F610" w14:textId="2754FD17" w:rsidR="00CD37AC" w:rsidRPr="00937E8E" w:rsidRDefault="00CD37AC" w:rsidP="00CD37AC">
            <w:pPr>
              <w:suppressAutoHyphens/>
              <w:spacing w:after="0" w:line="240" w:lineRule="auto"/>
              <w:jc w:val="center"/>
              <w:rPr>
                <w:rFonts w:eastAsia="Times New Roman" w:cs="Times New Roman"/>
                <w:color w:val="529DBA"/>
                <w:lang w:eastAsia="ar-SA"/>
              </w:rPr>
            </w:pPr>
          </w:p>
        </w:tc>
        <w:tc>
          <w:tcPr>
            <w:tcW w:w="1480" w:type="dxa"/>
            <w:noWrap/>
            <w:vAlign w:val="bottom"/>
            <w:hideMark/>
          </w:tcPr>
          <w:p w14:paraId="34B998EF" w14:textId="68357FF3" w:rsidR="00CD37AC" w:rsidRPr="00937E8E" w:rsidRDefault="00CD37AC" w:rsidP="00CD37AC">
            <w:pPr>
              <w:suppressAutoHyphens/>
              <w:spacing w:after="0" w:line="240" w:lineRule="auto"/>
              <w:jc w:val="center"/>
              <w:rPr>
                <w:rFonts w:eastAsia="Times New Roman" w:cs="Times New Roman"/>
                <w:color w:val="529DBA"/>
                <w:lang w:eastAsia="ar-SA"/>
              </w:rPr>
            </w:pPr>
          </w:p>
        </w:tc>
        <w:tc>
          <w:tcPr>
            <w:tcW w:w="1520" w:type="dxa"/>
            <w:noWrap/>
            <w:vAlign w:val="bottom"/>
            <w:hideMark/>
          </w:tcPr>
          <w:p w14:paraId="4F2CC97D" w14:textId="0D64E07F" w:rsidR="00CD37AC" w:rsidRPr="00937E8E" w:rsidRDefault="00CD37AC" w:rsidP="00880687">
            <w:pPr>
              <w:suppressAutoHyphens/>
              <w:spacing w:after="0" w:line="240" w:lineRule="auto"/>
              <w:jc w:val="center"/>
              <w:rPr>
                <w:rFonts w:eastAsia="Times New Roman" w:cs="Times New Roman"/>
                <w:color w:val="529DBA"/>
                <w:lang w:eastAsia="ar-SA"/>
              </w:rPr>
            </w:pPr>
          </w:p>
        </w:tc>
        <w:tc>
          <w:tcPr>
            <w:tcW w:w="1660" w:type="dxa"/>
            <w:noWrap/>
            <w:vAlign w:val="bottom"/>
            <w:hideMark/>
          </w:tcPr>
          <w:p w14:paraId="043A90E3" w14:textId="77777777" w:rsidR="00CD37AC" w:rsidRPr="00937E8E" w:rsidRDefault="00CD37AC" w:rsidP="00CD37AC">
            <w:pPr>
              <w:suppressAutoHyphens/>
              <w:spacing w:after="0" w:line="240" w:lineRule="auto"/>
              <w:jc w:val="center"/>
              <w:rPr>
                <w:rFonts w:eastAsia="Times New Roman" w:cs="Times New Roman"/>
                <w:b/>
                <w:bCs/>
                <w:color w:val="529DBA"/>
              </w:rPr>
            </w:pPr>
            <w:r>
              <w:rPr>
                <w:b/>
                <w:color w:val="529DBA"/>
              </w:rPr>
              <w:t>55</w:t>
            </w:r>
          </w:p>
        </w:tc>
      </w:tr>
      <w:tr w:rsidR="00CD37AC" w:rsidRPr="00937E8E" w14:paraId="18BECE81" w14:textId="77777777" w:rsidTr="00B15903">
        <w:trPr>
          <w:trHeight w:val="53"/>
          <w:jc w:val="center"/>
        </w:trPr>
        <w:tc>
          <w:tcPr>
            <w:tcW w:w="2660" w:type="dxa"/>
            <w:noWrap/>
            <w:vAlign w:val="bottom"/>
            <w:hideMark/>
          </w:tcPr>
          <w:p w14:paraId="691734CA" w14:textId="77777777" w:rsidR="00CD37AC" w:rsidRPr="00937E8E" w:rsidRDefault="00CD37AC" w:rsidP="00CD37AC">
            <w:pPr>
              <w:suppressAutoHyphens/>
              <w:spacing w:after="0" w:line="240" w:lineRule="auto"/>
              <w:jc w:val="center"/>
              <w:rPr>
                <w:rFonts w:eastAsia="Times New Roman" w:cs="Times New Roman"/>
                <w:color w:val="529DBA"/>
              </w:rPr>
            </w:pPr>
            <w:r>
              <w:rPr>
                <w:color w:val="529DBA"/>
              </w:rPr>
              <w:t>13</w:t>
            </w:r>
          </w:p>
        </w:tc>
        <w:tc>
          <w:tcPr>
            <w:tcW w:w="1780" w:type="dxa"/>
            <w:noWrap/>
            <w:vAlign w:val="bottom"/>
            <w:hideMark/>
          </w:tcPr>
          <w:p w14:paraId="3A511581" w14:textId="77777777" w:rsidR="00CD37AC" w:rsidRPr="00937E8E" w:rsidRDefault="00CD37AC" w:rsidP="00CD37AC">
            <w:pPr>
              <w:suppressAutoHyphens/>
              <w:spacing w:after="0" w:line="240" w:lineRule="auto"/>
              <w:jc w:val="center"/>
              <w:rPr>
                <w:rFonts w:eastAsia="Times New Roman" w:cs="Times New Roman"/>
                <w:color w:val="529DBA"/>
              </w:rPr>
            </w:pPr>
            <w:r>
              <w:rPr>
                <w:color w:val="529DBA"/>
              </w:rPr>
              <w:t>13</w:t>
            </w:r>
          </w:p>
        </w:tc>
        <w:tc>
          <w:tcPr>
            <w:tcW w:w="1900" w:type="dxa"/>
            <w:noWrap/>
            <w:vAlign w:val="bottom"/>
            <w:hideMark/>
          </w:tcPr>
          <w:p w14:paraId="53B2D3D3" w14:textId="77777777" w:rsidR="00CD37AC" w:rsidRPr="00937E8E" w:rsidRDefault="00CD37AC" w:rsidP="00CD37AC">
            <w:pPr>
              <w:suppressAutoHyphens/>
              <w:spacing w:after="0" w:line="240" w:lineRule="auto"/>
              <w:jc w:val="center"/>
              <w:rPr>
                <w:rFonts w:eastAsia="Times New Roman" w:cs="Times New Roman"/>
                <w:color w:val="529DBA"/>
              </w:rPr>
            </w:pPr>
            <w:r>
              <w:rPr>
                <w:color w:val="529DBA"/>
              </w:rPr>
              <w:t>10</w:t>
            </w:r>
          </w:p>
        </w:tc>
        <w:tc>
          <w:tcPr>
            <w:tcW w:w="2660" w:type="dxa"/>
            <w:noWrap/>
            <w:vAlign w:val="bottom"/>
            <w:hideMark/>
          </w:tcPr>
          <w:p w14:paraId="0E7516F4" w14:textId="77777777" w:rsidR="00CD37AC" w:rsidRPr="00937E8E" w:rsidRDefault="00CD37AC" w:rsidP="00CD37AC">
            <w:pPr>
              <w:suppressAutoHyphens/>
              <w:spacing w:after="0" w:line="240" w:lineRule="auto"/>
              <w:jc w:val="center"/>
              <w:rPr>
                <w:rFonts w:eastAsia="Times New Roman" w:cs="Times New Roman"/>
                <w:color w:val="529DBA"/>
              </w:rPr>
            </w:pPr>
            <w:r>
              <w:rPr>
                <w:color w:val="529DBA"/>
              </w:rPr>
              <w:t>5</w:t>
            </w:r>
          </w:p>
        </w:tc>
        <w:tc>
          <w:tcPr>
            <w:tcW w:w="1480" w:type="dxa"/>
            <w:noWrap/>
            <w:vAlign w:val="bottom"/>
            <w:hideMark/>
          </w:tcPr>
          <w:p w14:paraId="3CFE4530" w14:textId="77777777" w:rsidR="00CD37AC" w:rsidRPr="00937E8E" w:rsidRDefault="00CD37AC" w:rsidP="00CD37AC">
            <w:pPr>
              <w:suppressAutoHyphens/>
              <w:spacing w:after="0" w:line="240" w:lineRule="auto"/>
              <w:jc w:val="center"/>
              <w:rPr>
                <w:rFonts w:eastAsia="Times New Roman" w:cs="Times New Roman"/>
                <w:color w:val="529DBA"/>
              </w:rPr>
            </w:pPr>
            <w:r>
              <w:rPr>
                <w:color w:val="529DBA"/>
              </w:rPr>
              <w:t>3</w:t>
            </w:r>
          </w:p>
        </w:tc>
        <w:tc>
          <w:tcPr>
            <w:tcW w:w="1520" w:type="dxa"/>
            <w:noWrap/>
            <w:vAlign w:val="bottom"/>
            <w:hideMark/>
          </w:tcPr>
          <w:p w14:paraId="01B12546" w14:textId="72051BE9" w:rsidR="00CD37AC" w:rsidRPr="00937E8E" w:rsidRDefault="00CD37AC" w:rsidP="00880687">
            <w:pPr>
              <w:suppressAutoHyphens/>
              <w:spacing w:after="0" w:line="240" w:lineRule="auto"/>
              <w:jc w:val="center"/>
              <w:rPr>
                <w:rFonts w:eastAsia="Times New Roman" w:cs="Times New Roman"/>
                <w:color w:val="529DBA"/>
                <w:lang w:eastAsia="ar-SA"/>
              </w:rPr>
            </w:pPr>
          </w:p>
        </w:tc>
        <w:tc>
          <w:tcPr>
            <w:tcW w:w="1660" w:type="dxa"/>
            <w:noWrap/>
            <w:vAlign w:val="bottom"/>
            <w:hideMark/>
          </w:tcPr>
          <w:p w14:paraId="03EF91F3" w14:textId="77777777" w:rsidR="00CD37AC" w:rsidRPr="00937E8E" w:rsidRDefault="00CD37AC" w:rsidP="00CD37AC">
            <w:pPr>
              <w:suppressAutoHyphens/>
              <w:spacing w:after="0" w:line="240" w:lineRule="auto"/>
              <w:jc w:val="center"/>
              <w:rPr>
                <w:rFonts w:eastAsia="Times New Roman" w:cs="Times New Roman"/>
                <w:b/>
                <w:bCs/>
                <w:color w:val="529DBA"/>
              </w:rPr>
            </w:pPr>
            <w:r>
              <w:rPr>
                <w:b/>
                <w:color w:val="529DBA"/>
              </w:rPr>
              <w:t>50</w:t>
            </w:r>
          </w:p>
        </w:tc>
      </w:tr>
      <w:tr w:rsidR="00CD37AC" w:rsidRPr="00937E8E" w14:paraId="5DBF67D9" w14:textId="77777777" w:rsidTr="00B15903">
        <w:trPr>
          <w:trHeight w:val="53"/>
          <w:jc w:val="center"/>
        </w:trPr>
        <w:tc>
          <w:tcPr>
            <w:tcW w:w="2660" w:type="dxa"/>
            <w:noWrap/>
            <w:vAlign w:val="bottom"/>
            <w:hideMark/>
          </w:tcPr>
          <w:p w14:paraId="6B04F04F" w14:textId="77777777" w:rsidR="00CD37AC" w:rsidRPr="00937E8E" w:rsidRDefault="00CD37AC" w:rsidP="00CD37AC">
            <w:pPr>
              <w:suppressAutoHyphens/>
              <w:spacing w:after="0" w:line="240" w:lineRule="auto"/>
              <w:jc w:val="center"/>
              <w:rPr>
                <w:rFonts w:eastAsia="Times New Roman" w:cs="Times New Roman"/>
                <w:color w:val="529DBA"/>
              </w:rPr>
            </w:pPr>
            <w:r>
              <w:rPr>
                <w:color w:val="529DBA"/>
              </w:rPr>
              <w:t>12</w:t>
            </w:r>
          </w:p>
        </w:tc>
        <w:tc>
          <w:tcPr>
            <w:tcW w:w="1780" w:type="dxa"/>
            <w:noWrap/>
            <w:vAlign w:val="bottom"/>
            <w:hideMark/>
          </w:tcPr>
          <w:p w14:paraId="37840644" w14:textId="77777777" w:rsidR="00CD37AC" w:rsidRPr="00937E8E" w:rsidRDefault="00CD37AC" w:rsidP="00CD37AC">
            <w:pPr>
              <w:suppressAutoHyphens/>
              <w:spacing w:after="0" w:line="240" w:lineRule="auto"/>
              <w:jc w:val="center"/>
              <w:rPr>
                <w:rFonts w:eastAsia="Times New Roman" w:cs="Times New Roman"/>
                <w:color w:val="529DBA"/>
              </w:rPr>
            </w:pPr>
            <w:r>
              <w:rPr>
                <w:color w:val="529DBA"/>
              </w:rPr>
              <w:t>12</w:t>
            </w:r>
          </w:p>
        </w:tc>
        <w:tc>
          <w:tcPr>
            <w:tcW w:w="1900" w:type="dxa"/>
            <w:noWrap/>
            <w:vAlign w:val="bottom"/>
            <w:hideMark/>
          </w:tcPr>
          <w:p w14:paraId="5EF12ECD" w14:textId="3F98C609" w:rsidR="00CD37AC" w:rsidRPr="00937E8E" w:rsidRDefault="00CD37AC" w:rsidP="00CD37AC">
            <w:pPr>
              <w:suppressAutoHyphens/>
              <w:spacing w:after="0" w:line="240" w:lineRule="auto"/>
              <w:jc w:val="center"/>
              <w:rPr>
                <w:rFonts w:eastAsia="Times New Roman" w:cs="Times New Roman"/>
                <w:color w:val="529DBA"/>
                <w:lang w:eastAsia="ar-SA"/>
              </w:rPr>
            </w:pPr>
          </w:p>
        </w:tc>
        <w:tc>
          <w:tcPr>
            <w:tcW w:w="2660" w:type="dxa"/>
            <w:noWrap/>
            <w:vAlign w:val="bottom"/>
            <w:hideMark/>
          </w:tcPr>
          <w:p w14:paraId="659D4EFA" w14:textId="26C3C79B" w:rsidR="00CD37AC" w:rsidRPr="00937E8E" w:rsidRDefault="00CD37AC" w:rsidP="00CD37AC">
            <w:pPr>
              <w:suppressAutoHyphens/>
              <w:spacing w:after="0" w:line="240" w:lineRule="auto"/>
              <w:jc w:val="center"/>
              <w:rPr>
                <w:rFonts w:eastAsia="Times New Roman" w:cs="Times New Roman"/>
                <w:color w:val="529DBA"/>
                <w:lang w:eastAsia="ar-SA"/>
              </w:rPr>
            </w:pPr>
          </w:p>
        </w:tc>
        <w:tc>
          <w:tcPr>
            <w:tcW w:w="1480" w:type="dxa"/>
            <w:noWrap/>
            <w:vAlign w:val="bottom"/>
            <w:hideMark/>
          </w:tcPr>
          <w:p w14:paraId="5EEBCB39" w14:textId="36AE8960" w:rsidR="00CD37AC" w:rsidRPr="00937E8E" w:rsidRDefault="00CD37AC" w:rsidP="00CD37AC">
            <w:pPr>
              <w:suppressAutoHyphens/>
              <w:spacing w:after="0" w:line="240" w:lineRule="auto"/>
              <w:jc w:val="center"/>
              <w:rPr>
                <w:rFonts w:eastAsia="Times New Roman" w:cs="Times New Roman"/>
                <w:color w:val="529DBA"/>
                <w:lang w:eastAsia="ar-SA"/>
              </w:rPr>
            </w:pPr>
          </w:p>
        </w:tc>
        <w:tc>
          <w:tcPr>
            <w:tcW w:w="1520" w:type="dxa"/>
            <w:noWrap/>
            <w:vAlign w:val="bottom"/>
            <w:hideMark/>
          </w:tcPr>
          <w:p w14:paraId="16E033F5" w14:textId="490CA731" w:rsidR="00CD37AC" w:rsidRPr="00937E8E" w:rsidRDefault="00CD37AC" w:rsidP="00880687">
            <w:pPr>
              <w:suppressAutoHyphens/>
              <w:spacing w:after="0" w:line="240" w:lineRule="auto"/>
              <w:jc w:val="center"/>
              <w:rPr>
                <w:rFonts w:eastAsia="Times New Roman" w:cs="Times New Roman"/>
                <w:color w:val="529DBA"/>
                <w:lang w:eastAsia="ar-SA"/>
              </w:rPr>
            </w:pPr>
          </w:p>
        </w:tc>
        <w:tc>
          <w:tcPr>
            <w:tcW w:w="1660" w:type="dxa"/>
            <w:noWrap/>
            <w:vAlign w:val="bottom"/>
            <w:hideMark/>
          </w:tcPr>
          <w:p w14:paraId="32360736" w14:textId="77777777" w:rsidR="00CD37AC" w:rsidRPr="00937E8E" w:rsidRDefault="00CD37AC" w:rsidP="00CD37AC">
            <w:pPr>
              <w:suppressAutoHyphens/>
              <w:spacing w:after="0" w:line="240" w:lineRule="auto"/>
              <w:jc w:val="center"/>
              <w:rPr>
                <w:rFonts w:eastAsia="Times New Roman" w:cs="Times New Roman"/>
                <w:b/>
                <w:bCs/>
                <w:color w:val="529DBA"/>
              </w:rPr>
            </w:pPr>
            <w:r>
              <w:rPr>
                <w:b/>
                <w:color w:val="529DBA"/>
              </w:rPr>
              <w:t>47.5</w:t>
            </w:r>
          </w:p>
        </w:tc>
      </w:tr>
      <w:tr w:rsidR="00CD37AC" w:rsidRPr="00937E8E" w14:paraId="3EFDBEF9" w14:textId="77777777" w:rsidTr="00B15903">
        <w:trPr>
          <w:trHeight w:val="53"/>
          <w:jc w:val="center"/>
        </w:trPr>
        <w:tc>
          <w:tcPr>
            <w:tcW w:w="2660" w:type="dxa"/>
            <w:noWrap/>
            <w:vAlign w:val="bottom"/>
            <w:hideMark/>
          </w:tcPr>
          <w:p w14:paraId="12FFE9BE" w14:textId="77777777" w:rsidR="00CD37AC" w:rsidRPr="00937E8E" w:rsidRDefault="00CD37AC" w:rsidP="00CD37AC">
            <w:pPr>
              <w:suppressAutoHyphens/>
              <w:spacing w:after="0" w:line="240" w:lineRule="auto"/>
              <w:jc w:val="center"/>
              <w:rPr>
                <w:rFonts w:eastAsia="Times New Roman" w:cs="Times New Roman"/>
                <w:color w:val="529DBA"/>
              </w:rPr>
            </w:pPr>
            <w:r>
              <w:rPr>
                <w:color w:val="529DBA"/>
              </w:rPr>
              <w:t>11</w:t>
            </w:r>
          </w:p>
        </w:tc>
        <w:tc>
          <w:tcPr>
            <w:tcW w:w="1780" w:type="dxa"/>
            <w:noWrap/>
            <w:vAlign w:val="bottom"/>
            <w:hideMark/>
          </w:tcPr>
          <w:p w14:paraId="7EB6E5CD" w14:textId="77777777" w:rsidR="00CD37AC" w:rsidRPr="00937E8E" w:rsidRDefault="00CD37AC" w:rsidP="00CD37AC">
            <w:pPr>
              <w:suppressAutoHyphens/>
              <w:spacing w:after="0" w:line="240" w:lineRule="auto"/>
              <w:jc w:val="center"/>
              <w:rPr>
                <w:rFonts w:eastAsia="Times New Roman" w:cs="Times New Roman"/>
                <w:color w:val="529DBA"/>
              </w:rPr>
            </w:pPr>
            <w:r>
              <w:rPr>
                <w:color w:val="529DBA"/>
              </w:rPr>
              <w:t>11</w:t>
            </w:r>
          </w:p>
        </w:tc>
        <w:tc>
          <w:tcPr>
            <w:tcW w:w="1900" w:type="dxa"/>
            <w:noWrap/>
            <w:vAlign w:val="bottom"/>
            <w:hideMark/>
          </w:tcPr>
          <w:p w14:paraId="499AEA20" w14:textId="77777777" w:rsidR="00CD37AC" w:rsidRPr="00937E8E" w:rsidRDefault="00CD37AC" w:rsidP="00CD37AC">
            <w:pPr>
              <w:suppressAutoHyphens/>
              <w:spacing w:after="0" w:line="240" w:lineRule="auto"/>
              <w:jc w:val="center"/>
              <w:rPr>
                <w:rFonts w:eastAsia="Times New Roman" w:cs="Times New Roman"/>
                <w:color w:val="529DBA"/>
              </w:rPr>
            </w:pPr>
            <w:r>
              <w:rPr>
                <w:color w:val="529DBA"/>
              </w:rPr>
              <w:t>9</w:t>
            </w:r>
          </w:p>
        </w:tc>
        <w:tc>
          <w:tcPr>
            <w:tcW w:w="2660" w:type="dxa"/>
            <w:noWrap/>
            <w:vAlign w:val="bottom"/>
            <w:hideMark/>
          </w:tcPr>
          <w:p w14:paraId="5714A2D1" w14:textId="47BD2CC3" w:rsidR="00CD37AC" w:rsidRPr="00937E8E" w:rsidRDefault="00CD37AC" w:rsidP="00CD37AC">
            <w:pPr>
              <w:suppressAutoHyphens/>
              <w:spacing w:after="0" w:line="240" w:lineRule="auto"/>
              <w:jc w:val="center"/>
              <w:rPr>
                <w:rFonts w:eastAsia="Times New Roman" w:cs="Times New Roman"/>
                <w:color w:val="529DBA"/>
                <w:lang w:eastAsia="ar-SA"/>
              </w:rPr>
            </w:pPr>
          </w:p>
        </w:tc>
        <w:tc>
          <w:tcPr>
            <w:tcW w:w="1480" w:type="dxa"/>
            <w:noWrap/>
            <w:vAlign w:val="bottom"/>
            <w:hideMark/>
          </w:tcPr>
          <w:p w14:paraId="4DB719EC" w14:textId="6D335293" w:rsidR="00CD37AC" w:rsidRPr="00937E8E" w:rsidRDefault="00CD37AC" w:rsidP="00CD37AC">
            <w:pPr>
              <w:suppressAutoHyphens/>
              <w:spacing w:after="0" w:line="240" w:lineRule="auto"/>
              <w:jc w:val="center"/>
              <w:rPr>
                <w:rFonts w:eastAsia="Times New Roman" w:cs="Times New Roman"/>
                <w:color w:val="529DBA"/>
                <w:lang w:eastAsia="ar-SA"/>
              </w:rPr>
            </w:pPr>
          </w:p>
        </w:tc>
        <w:tc>
          <w:tcPr>
            <w:tcW w:w="1520" w:type="dxa"/>
            <w:noWrap/>
            <w:vAlign w:val="bottom"/>
            <w:hideMark/>
          </w:tcPr>
          <w:p w14:paraId="046A3F17" w14:textId="0576CBDC" w:rsidR="00CD37AC" w:rsidRPr="00937E8E" w:rsidRDefault="00CD37AC" w:rsidP="00880687">
            <w:pPr>
              <w:suppressAutoHyphens/>
              <w:spacing w:after="0" w:line="240" w:lineRule="auto"/>
              <w:jc w:val="center"/>
              <w:rPr>
                <w:rFonts w:eastAsia="Times New Roman" w:cs="Times New Roman"/>
                <w:color w:val="529DBA"/>
                <w:lang w:eastAsia="ar-SA"/>
              </w:rPr>
            </w:pPr>
          </w:p>
        </w:tc>
        <w:tc>
          <w:tcPr>
            <w:tcW w:w="1660" w:type="dxa"/>
            <w:noWrap/>
            <w:vAlign w:val="bottom"/>
            <w:hideMark/>
          </w:tcPr>
          <w:p w14:paraId="7B030C59" w14:textId="77777777" w:rsidR="00CD37AC" w:rsidRPr="00937E8E" w:rsidRDefault="00CD37AC" w:rsidP="00CD37AC">
            <w:pPr>
              <w:suppressAutoHyphens/>
              <w:spacing w:after="0" w:line="240" w:lineRule="auto"/>
              <w:jc w:val="center"/>
              <w:rPr>
                <w:rFonts w:eastAsia="Times New Roman" w:cs="Times New Roman"/>
                <w:b/>
                <w:bCs/>
                <w:color w:val="529DBA"/>
              </w:rPr>
            </w:pPr>
            <w:r>
              <w:rPr>
                <w:b/>
                <w:color w:val="529DBA"/>
              </w:rPr>
              <w:t>45</w:t>
            </w:r>
          </w:p>
        </w:tc>
      </w:tr>
      <w:tr w:rsidR="00CD37AC" w:rsidRPr="00937E8E" w14:paraId="60CA2B50" w14:textId="77777777" w:rsidTr="00B15903">
        <w:trPr>
          <w:trHeight w:val="53"/>
          <w:jc w:val="center"/>
        </w:trPr>
        <w:tc>
          <w:tcPr>
            <w:tcW w:w="2660" w:type="dxa"/>
            <w:noWrap/>
            <w:vAlign w:val="bottom"/>
            <w:hideMark/>
          </w:tcPr>
          <w:p w14:paraId="27942E0D" w14:textId="77777777" w:rsidR="00CD37AC" w:rsidRPr="00937E8E" w:rsidRDefault="00CD37AC" w:rsidP="00CD37AC">
            <w:pPr>
              <w:suppressAutoHyphens/>
              <w:spacing w:after="0" w:line="240" w:lineRule="auto"/>
              <w:jc w:val="center"/>
              <w:rPr>
                <w:rFonts w:eastAsia="Times New Roman" w:cs="Times New Roman"/>
                <w:color w:val="529DBA"/>
              </w:rPr>
            </w:pPr>
            <w:r>
              <w:rPr>
                <w:color w:val="529DBA"/>
              </w:rPr>
              <w:t>10</w:t>
            </w:r>
          </w:p>
        </w:tc>
        <w:tc>
          <w:tcPr>
            <w:tcW w:w="1780" w:type="dxa"/>
            <w:noWrap/>
            <w:vAlign w:val="bottom"/>
            <w:hideMark/>
          </w:tcPr>
          <w:p w14:paraId="7AB76928" w14:textId="77777777" w:rsidR="00CD37AC" w:rsidRPr="00937E8E" w:rsidRDefault="00CD37AC" w:rsidP="00CD37AC">
            <w:pPr>
              <w:suppressAutoHyphens/>
              <w:spacing w:after="0" w:line="240" w:lineRule="auto"/>
              <w:jc w:val="center"/>
              <w:rPr>
                <w:rFonts w:eastAsia="Times New Roman" w:cs="Times New Roman"/>
                <w:color w:val="529DBA"/>
              </w:rPr>
            </w:pPr>
            <w:r>
              <w:rPr>
                <w:color w:val="529DBA"/>
              </w:rPr>
              <w:t>10</w:t>
            </w:r>
          </w:p>
        </w:tc>
        <w:tc>
          <w:tcPr>
            <w:tcW w:w="1900" w:type="dxa"/>
            <w:noWrap/>
            <w:vAlign w:val="bottom"/>
            <w:hideMark/>
          </w:tcPr>
          <w:p w14:paraId="694A2BD3" w14:textId="77777777" w:rsidR="00CD37AC" w:rsidRPr="00937E8E" w:rsidRDefault="00CD37AC" w:rsidP="00CD37AC">
            <w:pPr>
              <w:suppressAutoHyphens/>
              <w:spacing w:after="0" w:line="240" w:lineRule="auto"/>
              <w:jc w:val="center"/>
              <w:rPr>
                <w:rFonts w:eastAsia="Times New Roman" w:cs="Times New Roman"/>
                <w:color w:val="529DBA"/>
              </w:rPr>
            </w:pPr>
            <w:r>
              <w:rPr>
                <w:color w:val="529DBA"/>
              </w:rPr>
              <w:t>8</w:t>
            </w:r>
          </w:p>
        </w:tc>
        <w:tc>
          <w:tcPr>
            <w:tcW w:w="2660" w:type="dxa"/>
            <w:noWrap/>
            <w:vAlign w:val="bottom"/>
            <w:hideMark/>
          </w:tcPr>
          <w:p w14:paraId="5D802713" w14:textId="77777777" w:rsidR="00CD37AC" w:rsidRPr="00937E8E" w:rsidRDefault="00CD37AC" w:rsidP="00CD37AC">
            <w:pPr>
              <w:suppressAutoHyphens/>
              <w:spacing w:after="0" w:line="240" w:lineRule="auto"/>
              <w:jc w:val="center"/>
              <w:rPr>
                <w:rFonts w:eastAsia="Times New Roman" w:cs="Times New Roman"/>
                <w:color w:val="529DBA"/>
              </w:rPr>
            </w:pPr>
            <w:r>
              <w:rPr>
                <w:color w:val="529DBA"/>
              </w:rPr>
              <w:t>4</w:t>
            </w:r>
          </w:p>
        </w:tc>
        <w:tc>
          <w:tcPr>
            <w:tcW w:w="1480" w:type="dxa"/>
            <w:noWrap/>
            <w:vAlign w:val="bottom"/>
            <w:hideMark/>
          </w:tcPr>
          <w:p w14:paraId="1867F38C" w14:textId="77777777" w:rsidR="00CD37AC" w:rsidRPr="00937E8E" w:rsidRDefault="00CD37AC" w:rsidP="00CD37AC">
            <w:pPr>
              <w:suppressAutoHyphens/>
              <w:spacing w:after="0" w:line="240" w:lineRule="auto"/>
              <w:jc w:val="center"/>
              <w:rPr>
                <w:rFonts w:eastAsia="Times New Roman" w:cs="Times New Roman"/>
                <w:color w:val="529DBA"/>
              </w:rPr>
            </w:pPr>
            <w:r>
              <w:rPr>
                <w:color w:val="529DBA"/>
              </w:rPr>
              <w:t>2</w:t>
            </w:r>
          </w:p>
        </w:tc>
        <w:tc>
          <w:tcPr>
            <w:tcW w:w="1520" w:type="dxa"/>
            <w:noWrap/>
            <w:vAlign w:val="bottom"/>
            <w:hideMark/>
          </w:tcPr>
          <w:p w14:paraId="66F70E0F" w14:textId="77777777" w:rsidR="00CD37AC" w:rsidRPr="00937E8E" w:rsidRDefault="00CD37AC" w:rsidP="00CD37AC">
            <w:pPr>
              <w:suppressAutoHyphens/>
              <w:spacing w:after="0" w:line="240" w:lineRule="auto"/>
              <w:jc w:val="center"/>
              <w:rPr>
                <w:rFonts w:eastAsia="Times New Roman" w:cs="Times New Roman"/>
                <w:color w:val="529DBA"/>
              </w:rPr>
            </w:pPr>
            <w:r>
              <w:rPr>
                <w:color w:val="529DBA"/>
              </w:rPr>
              <w:t>2</w:t>
            </w:r>
          </w:p>
        </w:tc>
        <w:tc>
          <w:tcPr>
            <w:tcW w:w="1660" w:type="dxa"/>
            <w:noWrap/>
            <w:vAlign w:val="bottom"/>
            <w:hideMark/>
          </w:tcPr>
          <w:p w14:paraId="2EE34B3D" w14:textId="77777777" w:rsidR="00CD37AC" w:rsidRPr="00937E8E" w:rsidRDefault="00CD37AC" w:rsidP="00CD37AC">
            <w:pPr>
              <w:suppressAutoHyphens/>
              <w:spacing w:after="0" w:line="240" w:lineRule="auto"/>
              <w:jc w:val="center"/>
              <w:rPr>
                <w:rFonts w:eastAsia="Times New Roman" w:cs="Times New Roman"/>
                <w:b/>
                <w:bCs/>
                <w:color w:val="529DBA"/>
              </w:rPr>
            </w:pPr>
            <w:r>
              <w:rPr>
                <w:b/>
                <w:color w:val="529DBA"/>
              </w:rPr>
              <w:t>40</w:t>
            </w:r>
          </w:p>
        </w:tc>
      </w:tr>
    </w:tbl>
    <w:p w14:paraId="46EC9931" w14:textId="77777777" w:rsidR="00CD37AC" w:rsidRPr="00937E8E" w:rsidRDefault="00CD37AC" w:rsidP="00CD37AC">
      <w:pPr>
        <w:pageBreakBefore/>
        <w:suppressAutoHyphens/>
        <w:spacing w:before="100" w:after="0" w:line="240" w:lineRule="auto"/>
        <w:jc w:val="both"/>
        <w:rPr>
          <w:rFonts w:eastAsia="Times New Roman" w:cs="Times New Roman"/>
          <w:b/>
        </w:rPr>
      </w:pPr>
      <w:r>
        <w:rPr>
          <w:b/>
        </w:rPr>
        <w:lastRenderedPageBreak/>
        <w:t>Explanatory notes to the table:</w:t>
      </w:r>
    </w:p>
    <w:p w14:paraId="7DBDD3AD" w14:textId="77777777" w:rsidR="00CD37AC" w:rsidRPr="00937E8E" w:rsidRDefault="00CD37AC" w:rsidP="00A64BB7">
      <w:pPr>
        <w:numPr>
          <w:ilvl w:val="0"/>
          <w:numId w:val="21"/>
        </w:numPr>
        <w:tabs>
          <w:tab w:val="left" w:pos="397"/>
        </w:tabs>
        <w:suppressAutoHyphens/>
        <w:spacing w:before="140" w:after="0" w:line="240" w:lineRule="auto"/>
        <w:ind w:left="0" w:firstLine="0"/>
        <w:contextualSpacing/>
        <w:jc w:val="both"/>
        <w:rPr>
          <w:rFonts w:eastAsia="Times New Roman" w:cs="Times New Roman"/>
        </w:rPr>
      </w:pPr>
      <w:r>
        <w:t>(1) The scale is used for scoring overall achievement (calculated from five subjects) as follows:</w:t>
      </w:r>
    </w:p>
    <w:p w14:paraId="766E7CBF" w14:textId="77777777" w:rsidR="00CD37AC" w:rsidRPr="00937E8E" w:rsidRDefault="00CD37AC" w:rsidP="00A64BB7">
      <w:pPr>
        <w:numPr>
          <w:ilvl w:val="0"/>
          <w:numId w:val="20"/>
        </w:numPr>
        <w:tabs>
          <w:tab w:val="left" w:pos="227"/>
          <w:tab w:val="left" w:pos="397"/>
        </w:tabs>
        <w:suppressAutoHyphens/>
        <w:spacing w:before="100" w:after="0" w:line="240" w:lineRule="auto"/>
        <w:ind w:left="624" w:hanging="227"/>
        <w:contextualSpacing/>
        <w:jc w:val="both"/>
        <w:rPr>
          <w:rFonts w:eastAsia="Times New Roman" w:cs="Times New Roman"/>
        </w:rPr>
      </w:pPr>
      <w:r>
        <w:t>General Matura: the points for overall achievement obtained in the General Matura are taken into account.</w:t>
      </w:r>
    </w:p>
    <w:p w14:paraId="07B4909E" w14:textId="77777777" w:rsidR="00CD37AC" w:rsidRPr="00937E8E" w:rsidRDefault="00CD37AC" w:rsidP="00A64BB7">
      <w:pPr>
        <w:numPr>
          <w:ilvl w:val="0"/>
          <w:numId w:val="20"/>
        </w:numPr>
        <w:tabs>
          <w:tab w:val="left" w:pos="227"/>
          <w:tab w:val="left" w:pos="397"/>
        </w:tabs>
        <w:suppressAutoHyphens/>
        <w:spacing w:before="100" w:after="0" w:line="240" w:lineRule="auto"/>
        <w:ind w:left="624" w:hanging="227"/>
        <w:contextualSpacing/>
        <w:jc w:val="both"/>
        <w:rPr>
          <w:rFonts w:eastAsia="Times New Roman" w:cs="Times New Roman"/>
        </w:rPr>
      </w:pPr>
      <w:r>
        <w:t>International Baccalaureate: the points for overall achievement obtained in the International Baccalaureate are taken into account and converted into the Slovenian grading scale in accordance with the Rules on the Implementation of the International Baccalaureate Programme.</w:t>
      </w:r>
    </w:p>
    <w:p w14:paraId="151A351F" w14:textId="77777777" w:rsidR="00D2614B" w:rsidRDefault="00CD37AC" w:rsidP="00D2614B">
      <w:pPr>
        <w:numPr>
          <w:ilvl w:val="0"/>
          <w:numId w:val="20"/>
        </w:numPr>
        <w:tabs>
          <w:tab w:val="left" w:pos="227"/>
          <w:tab w:val="left" w:pos="397"/>
        </w:tabs>
        <w:suppressAutoHyphens/>
        <w:spacing w:before="100" w:after="0" w:line="240" w:lineRule="auto"/>
        <w:ind w:left="624" w:hanging="227"/>
        <w:contextualSpacing/>
        <w:jc w:val="both"/>
        <w:rPr>
          <w:rFonts w:eastAsia="Times New Roman" w:cs="Times New Roman"/>
        </w:rPr>
      </w:pPr>
      <w:r>
        <w:t>Vocational Matura with a possible maximum of 23 points: the points for overall achievement obtained in the Vocational Matura are taken into account. In the case of an additional General Matura subject (the so-called fifth General Matura subject), the points achieved in that subject are also taken into account in the selection procedure.</w:t>
      </w:r>
    </w:p>
    <w:p w14:paraId="7C2BD772" w14:textId="7920278B" w:rsidR="00D2614B" w:rsidRDefault="00CD37AC" w:rsidP="00D2614B">
      <w:pPr>
        <w:numPr>
          <w:ilvl w:val="0"/>
          <w:numId w:val="20"/>
        </w:numPr>
        <w:tabs>
          <w:tab w:val="left" w:pos="227"/>
          <w:tab w:val="left" w:pos="397"/>
        </w:tabs>
        <w:suppressAutoHyphens/>
        <w:spacing w:before="100" w:after="0" w:line="240" w:lineRule="auto"/>
        <w:ind w:left="624" w:hanging="227"/>
        <w:contextualSpacing/>
        <w:jc w:val="both"/>
        <w:rPr>
          <w:rFonts w:eastAsia="Times New Roman" w:cs="Times New Roman"/>
        </w:rPr>
      </w:pPr>
      <w:r>
        <w:t>Vocational Matura with a possible maximum of 20 points: the points for overall achievement obtained in the Vocational Matura are taken into account (for the subject Slovene, the grade is converted according to the scale in the column “Scale 2–8” and the difference in points is added) In the case of an additional General Matura subject (the so-called fifth General Matura subject) the points achieved in that subject are also taken into account in the selection procedure.</w:t>
      </w:r>
    </w:p>
    <w:p w14:paraId="6F2D2E71" w14:textId="2974AD5F" w:rsidR="00CD37AC" w:rsidRPr="00D2614B" w:rsidRDefault="00CD37AC" w:rsidP="00CE7D4C">
      <w:pPr>
        <w:tabs>
          <w:tab w:val="left" w:pos="227"/>
          <w:tab w:val="left" w:pos="397"/>
        </w:tabs>
        <w:suppressAutoHyphens/>
        <w:spacing w:before="100" w:after="0" w:line="240" w:lineRule="auto"/>
        <w:ind w:left="397" w:hanging="397"/>
        <w:contextualSpacing/>
        <w:jc w:val="both"/>
        <w:rPr>
          <w:rFonts w:eastAsia="Times New Roman" w:cs="Times New Roman"/>
        </w:rPr>
      </w:pPr>
      <w:r>
        <w:t>(2) The scale is also used for scoring the final examination taken before 1 June 1995 with three subjects, whereby the sum of all grades, which may amount to a maximum of 15, is recalculated to 20.</w:t>
      </w:r>
    </w:p>
    <w:p w14:paraId="335B9957" w14:textId="67AF18E9" w:rsidR="00CD37AC" w:rsidRPr="00937E8E" w:rsidRDefault="00CD37AC" w:rsidP="00CD37AC">
      <w:pPr>
        <w:tabs>
          <w:tab w:val="left" w:pos="397"/>
        </w:tabs>
        <w:suppressAutoHyphens/>
        <w:spacing w:before="60" w:after="60" w:line="240" w:lineRule="auto"/>
        <w:ind w:left="397" w:hanging="397"/>
        <w:jc w:val="both"/>
        <w:rPr>
          <w:rFonts w:eastAsia="Times New Roman" w:cs="Times New Roman"/>
        </w:rPr>
      </w:pPr>
      <w:r>
        <w:t xml:space="preserve">(3) The 2–8 scale is used for scoring achievement in the subject of the mother tongue (Slovene, Hungarian, Italian), for other languages in ethnically mixed areas, and for subjects in the General Matura that are also assessed at a higher level of difficulty (mathematics and foreign languages). </w:t>
      </w:r>
    </w:p>
    <w:p w14:paraId="5C1674D9" w14:textId="77777777" w:rsidR="00CD37AC" w:rsidRPr="00937E8E" w:rsidRDefault="00CD37AC" w:rsidP="00CD37AC">
      <w:pPr>
        <w:tabs>
          <w:tab w:val="left" w:pos="397"/>
        </w:tabs>
        <w:suppressAutoHyphens/>
        <w:spacing w:before="60" w:after="60" w:line="240" w:lineRule="auto"/>
        <w:ind w:left="510" w:hanging="510"/>
        <w:jc w:val="both"/>
        <w:rPr>
          <w:rFonts w:eastAsia="Times New Roman" w:cs="Times New Roman"/>
        </w:rPr>
      </w:pPr>
      <w:r>
        <w:t>(4) The 2–5 scale is used for scoring achievement in General Matura subjects that are assessed only at the basic level of difficulty.</w:t>
      </w:r>
    </w:p>
    <w:p w14:paraId="648D854B" w14:textId="77777777" w:rsidR="00CD37AC" w:rsidRPr="00937E8E" w:rsidRDefault="00CD37AC" w:rsidP="00CD37AC">
      <w:pPr>
        <w:suppressAutoHyphens/>
        <w:spacing w:before="100" w:after="0" w:line="240" w:lineRule="auto"/>
        <w:jc w:val="both"/>
        <w:rPr>
          <w:rFonts w:eastAsia="Times New Roman" w:cs="Times New Roman"/>
          <w:lang w:eastAsia="ar-SA"/>
        </w:rPr>
      </w:pPr>
    </w:p>
    <w:p w14:paraId="243F6DA2" w14:textId="77777777" w:rsidR="00CD37AC" w:rsidRPr="00937E8E" w:rsidRDefault="00CD37AC" w:rsidP="00CD37AC">
      <w:pPr>
        <w:pageBreakBefore/>
        <w:tabs>
          <w:tab w:val="left" w:pos="1701"/>
        </w:tabs>
        <w:suppressAutoHyphens/>
        <w:spacing w:after="0" w:line="240" w:lineRule="auto"/>
        <w:ind w:left="1701" w:hanging="1701"/>
        <w:rPr>
          <w:rFonts w:eastAsia="Times New Roman" w:cs="Times New Roman"/>
          <w:b/>
          <w:color w:val="579DB4"/>
          <w:sz w:val="28"/>
          <w:szCs w:val="28"/>
          <w:lang w:eastAsia="ar-SA"/>
        </w:rPr>
        <w:sectPr w:rsidR="00CD37AC" w:rsidRPr="00937E8E" w:rsidSect="00C145C3">
          <w:pgSz w:w="16838" w:h="11906" w:orient="landscape"/>
          <w:pgMar w:top="1134" w:right="1134" w:bottom="1134" w:left="1134" w:header="709" w:footer="709" w:gutter="0"/>
          <w:cols w:space="708"/>
          <w:docGrid w:linePitch="360"/>
        </w:sectPr>
      </w:pPr>
    </w:p>
    <w:p w14:paraId="305D9C18" w14:textId="77777777" w:rsidR="00CD37AC" w:rsidRPr="00937E8E" w:rsidRDefault="00CD37AC" w:rsidP="00270948">
      <w:pPr>
        <w:tabs>
          <w:tab w:val="right" w:pos="14459"/>
        </w:tabs>
        <w:suppressAutoHyphens/>
        <w:spacing w:after="140" w:line="240" w:lineRule="auto"/>
        <w:ind w:left="1701" w:hanging="1701"/>
        <w:jc w:val="center"/>
        <w:rPr>
          <w:rFonts w:eastAsia="Times New Roman" w:cs="Times New Roman"/>
          <w:b/>
          <w:i/>
          <w:color w:val="0000FF"/>
          <w:u w:val="single"/>
        </w:rPr>
      </w:pPr>
      <w:bookmarkStart w:id="148" w:name="PRILOGA4"/>
      <w:r>
        <w:rPr>
          <w:b/>
          <w:color w:val="529DBA"/>
          <w:sz w:val="28"/>
        </w:rPr>
        <w:lastRenderedPageBreak/>
        <w:t>ANNEX 4:</w:t>
      </w:r>
      <w:r>
        <w:rPr>
          <w:b/>
          <w:color w:val="529DBA"/>
          <w:sz w:val="28"/>
        </w:rPr>
        <w:tab/>
        <w:t>Documents required for the application for enrolment and for the recognition of education for the purpose of continuing education in the Republic of Slovenia for applicants with foreign certificates</w:t>
      </w:r>
      <w:r w:rsidRPr="00937E8E">
        <w:rPr>
          <w:rFonts w:eastAsia="MS Mincho" w:cs="Times New Roman"/>
          <w:b/>
          <w:color w:val="529DBA"/>
          <w:sz w:val="28"/>
          <w:szCs w:val="28"/>
          <w:vertAlign w:val="superscript"/>
          <w:lang w:eastAsia="ar-SA"/>
        </w:rPr>
        <w:footnoteReference w:id="18"/>
      </w:r>
      <w:bookmarkEnd w:id="148"/>
      <w:r>
        <w:rPr>
          <w:b/>
          <w:color w:val="529DBA"/>
          <w:sz w:val="28"/>
        </w:rPr>
        <w:tab/>
      </w:r>
      <w:hyperlink w:anchor="kazalo" w:history="1">
        <w:r>
          <w:rPr>
            <w:b/>
            <w:i/>
            <w:color w:val="0000FF"/>
            <w:u w:val="single"/>
          </w:rPr>
          <w:t>table of contents</w:t>
        </w:r>
      </w:hyperlink>
    </w:p>
    <w:tbl>
      <w:tblPr>
        <w:tblStyle w:val="Tabelamrea"/>
        <w:tblW w:w="14727" w:type="dxa"/>
        <w:jc w:val="center"/>
        <w:tblBorders>
          <w:top w:val="single" w:sz="12" w:space="0" w:color="529DBA"/>
          <w:left w:val="single" w:sz="12" w:space="0" w:color="529DBA"/>
          <w:bottom w:val="single" w:sz="12" w:space="0" w:color="529DBA"/>
          <w:right w:val="single" w:sz="12" w:space="0" w:color="529DBA"/>
          <w:insideH w:val="single" w:sz="4" w:space="0" w:color="529DBA"/>
          <w:insideV w:val="single" w:sz="4" w:space="0" w:color="529DBA"/>
        </w:tblBorders>
        <w:shd w:val="clear" w:color="auto" w:fill="FFFFFF" w:themeFill="background1"/>
        <w:tblLayout w:type="fixed"/>
        <w:tblLook w:val="04A0" w:firstRow="1" w:lastRow="0" w:firstColumn="1" w:lastColumn="0" w:noHBand="0" w:noVBand="1"/>
      </w:tblPr>
      <w:tblGrid>
        <w:gridCol w:w="5939"/>
        <w:gridCol w:w="2835"/>
        <w:gridCol w:w="2835"/>
        <w:gridCol w:w="3118"/>
      </w:tblGrid>
      <w:tr w:rsidR="00657394" w:rsidRPr="00937E8E" w14:paraId="433763F7" w14:textId="77777777" w:rsidTr="00CB0FDC">
        <w:trPr>
          <w:trHeight w:hRule="exact" w:val="567"/>
          <w:jc w:val="center"/>
        </w:trPr>
        <w:tc>
          <w:tcPr>
            <w:tcW w:w="5939" w:type="dxa"/>
            <w:shd w:val="clear" w:color="auto" w:fill="E7F1F5"/>
            <w:vAlign w:val="center"/>
          </w:tcPr>
          <w:p w14:paraId="123A200F" w14:textId="77777777" w:rsidR="00657394" w:rsidRPr="00937E8E" w:rsidRDefault="00657394" w:rsidP="005C615C">
            <w:pPr>
              <w:tabs>
                <w:tab w:val="left" w:pos="176"/>
              </w:tabs>
              <w:jc w:val="center"/>
              <w:rPr>
                <w:rFonts w:cs="Times New Roman"/>
                <w:b/>
                <w:color w:val="529DBA"/>
              </w:rPr>
            </w:pPr>
            <w:r>
              <w:rPr>
                <w:b/>
                <w:color w:val="529DBA"/>
              </w:rPr>
              <w:t>Evidence</w:t>
            </w:r>
          </w:p>
        </w:tc>
        <w:tc>
          <w:tcPr>
            <w:tcW w:w="8788" w:type="dxa"/>
            <w:gridSpan w:val="3"/>
            <w:shd w:val="clear" w:color="auto" w:fill="E7F1F5"/>
            <w:vAlign w:val="center"/>
          </w:tcPr>
          <w:p w14:paraId="5AECA309" w14:textId="77777777" w:rsidR="00657394" w:rsidRPr="00937E8E" w:rsidRDefault="00657394" w:rsidP="005C615C">
            <w:pPr>
              <w:jc w:val="center"/>
              <w:rPr>
                <w:rFonts w:cs="Times New Roman"/>
                <w:b/>
                <w:color w:val="529DBA"/>
              </w:rPr>
            </w:pPr>
            <w:r>
              <w:rPr>
                <w:b/>
                <w:color w:val="529DBA"/>
              </w:rPr>
              <w:t>Legalisation</w:t>
            </w:r>
          </w:p>
        </w:tc>
      </w:tr>
      <w:tr w:rsidR="00703294" w:rsidRPr="00937E8E" w14:paraId="53DC5299" w14:textId="77777777" w:rsidTr="00750765">
        <w:trPr>
          <w:jc w:val="center"/>
        </w:trPr>
        <w:tc>
          <w:tcPr>
            <w:tcW w:w="5939" w:type="dxa"/>
            <w:shd w:val="clear" w:color="auto" w:fill="FFFFFF" w:themeFill="background1"/>
            <w:vAlign w:val="center"/>
          </w:tcPr>
          <w:p w14:paraId="3F02D073" w14:textId="77777777" w:rsidR="00703294" w:rsidRPr="00937E8E" w:rsidRDefault="00703294" w:rsidP="005C615C">
            <w:pPr>
              <w:tabs>
                <w:tab w:val="left" w:pos="176"/>
              </w:tabs>
              <w:spacing w:before="20"/>
              <w:rPr>
                <w:rFonts w:cs="Times New Roman"/>
                <w:b/>
                <w:color w:val="000000" w:themeColor="text1"/>
              </w:rPr>
            </w:pPr>
          </w:p>
        </w:tc>
        <w:tc>
          <w:tcPr>
            <w:tcW w:w="2835" w:type="dxa"/>
            <w:shd w:val="clear" w:color="auto" w:fill="FFFFFF" w:themeFill="background1"/>
            <w:vAlign w:val="center"/>
          </w:tcPr>
          <w:p w14:paraId="6A039DD2" w14:textId="77777777" w:rsidR="00703294" w:rsidRPr="00937E8E" w:rsidRDefault="00703294" w:rsidP="005C615C">
            <w:pPr>
              <w:jc w:val="center"/>
              <w:rPr>
                <w:rFonts w:cs="Times New Roman"/>
                <w:b/>
                <w:color w:val="529DBA"/>
              </w:rPr>
            </w:pPr>
            <w:r>
              <w:rPr>
                <w:b/>
                <w:color w:val="529DBA"/>
              </w:rPr>
              <w:t>Without legalisation</w:t>
            </w:r>
          </w:p>
        </w:tc>
        <w:tc>
          <w:tcPr>
            <w:tcW w:w="2835" w:type="dxa"/>
            <w:shd w:val="clear" w:color="auto" w:fill="FFFFFF" w:themeFill="background1"/>
            <w:vAlign w:val="center"/>
          </w:tcPr>
          <w:p w14:paraId="27CA7D86" w14:textId="77777777" w:rsidR="00703294" w:rsidRPr="00937E8E" w:rsidRDefault="00703294" w:rsidP="005C615C">
            <w:pPr>
              <w:jc w:val="center"/>
              <w:rPr>
                <w:rFonts w:cs="Times New Roman"/>
                <w:b/>
                <w:color w:val="529DBA"/>
              </w:rPr>
            </w:pPr>
            <w:r>
              <w:rPr>
                <w:b/>
                <w:color w:val="529DBA"/>
              </w:rPr>
              <w:t>Apostille stamp</w:t>
            </w:r>
          </w:p>
        </w:tc>
        <w:tc>
          <w:tcPr>
            <w:tcW w:w="3118" w:type="dxa"/>
            <w:shd w:val="clear" w:color="auto" w:fill="FFFFFF" w:themeFill="background1"/>
            <w:vAlign w:val="center"/>
          </w:tcPr>
          <w:p w14:paraId="1E3E374D" w14:textId="2EB93F9C" w:rsidR="00703294" w:rsidRPr="00937E8E" w:rsidRDefault="00703294" w:rsidP="005C615C">
            <w:pPr>
              <w:jc w:val="center"/>
              <w:rPr>
                <w:rFonts w:cs="Times New Roman"/>
                <w:b/>
                <w:color w:val="529DBA"/>
              </w:rPr>
            </w:pPr>
            <w:r>
              <w:rPr>
                <w:b/>
                <w:color w:val="529DBA"/>
              </w:rPr>
              <w:t xml:space="preserve">Act on the Legalisation of Documents in International Transactions </w:t>
            </w:r>
          </w:p>
        </w:tc>
      </w:tr>
      <w:tr w:rsidR="00703294" w:rsidRPr="00937E8E" w14:paraId="4BFA1FE1" w14:textId="77777777" w:rsidTr="00750765">
        <w:trPr>
          <w:jc w:val="center"/>
        </w:trPr>
        <w:tc>
          <w:tcPr>
            <w:tcW w:w="5939" w:type="dxa"/>
            <w:shd w:val="clear" w:color="auto" w:fill="FFFFFF" w:themeFill="background1"/>
            <w:vAlign w:val="center"/>
          </w:tcPr>
          <w:p w14:paraId="46599850" w14:textId="77777777" w:rsidR="00703294" w:rsidRPr="00937E8E" w:rsidRDefault="00703294" w:rsidP="00A64BB7">
            <w:pPr>
              <w:pStyle w:val="Odstavekseznama"/>
              <w:numPr>
                <w:ilvl w:val="0"/>
                <w:numId w:val="51"/>
              </w:numPr>
              <w:tabs>
                <w:tab w:val="left" w:pos="567"/>
              </w:tabs>
              <w:spacing w:before="20"/>
              <w:ind w:left="284" w:hanging="284"/>
              <w:rPr>
                <w:rFonts w:eastAsia="MS Mincho"/>
                <w:bCs/>
                <w:color w:val="529DBA"/>
                <w:szCs w:val="20"/>
              </w:rPr>
            </w:pPr>
            <w:r>
              <w:rPr>
                <w:color w:val="529DBA"/>
              </w:rPr>
              <w:t>An e-copy or photograph of the educational certificate for which recognition of the right of access, application and consideration in the enrolment procedure for the continuation of education is requested, without legalisation.</w:t>
            </w:r>
          </w:p>
          <w:p w14:paraId="76352201" w14:textId="77777777" w:rsidR="00703294" w:rsidRPr="00937E8E" w:rsidRDefault="00703294" w:rsidP="00304A86">
            <w:pPr>
              <w:tabs>
                <w:tab w:val="left" w:pos="176"/>
              </w:tabs>
              <w:spacing w:before="40"/>
              <w:jc w:val="both"/>
              <w:rPr>
                <w:rFonts w:eastAsia="MS Mincho" w:cs="Times New Roman"/>
                <w:bCs/>
                <w:color w:val="529DBA"/>
                <w:sz w:val="20"/>
                <w:szCs w:val="20"/>
              </w:rPr>
            </w:pPr>
            <w:r>
              <w:rPr>
                <w:color w:val="529DBA"/>
                <w:sz w:val="20"/>
              </w:rPr>
              <w:t>The authenticity of the copy of the educational certificate will be verified with the issuing authority</w:t>
            </w:r>
            <w:r>
              <w:rPr>
                <w:rStyle w:val="Pripombasklic"/>
                <w:color w:val="529DBA"/>
                <w:sz w:val="20"/>
              </w:rPr>
              <w:t>.</w:t>
            </w:r>
          </w:p>
          <w:p w14:paraId="6F66849C" w14:textId="77777777" w:rsidR="00703294" w:rsidRPr="00937E8E" w:rsidRDefault="00703294" w:rsidP="00304A86">
            <w:pPr>
              <w:tabs>
                <w:tab w:val="left" w:pos="176"/>
              </w:tabs>
              <w:spacing w:before="40"/>
              <w:jc w:val="both"/>
              <w:rPr>
                <w:rFonts w:eastAsia="MS Mincho" w:cs="Times New Roman"/>
                <w:bCs/>
                <w:color w:val="529DBA"/>
                <w:sz w:val="20"/>
                <w:szCs w:val="20"/>
              </w:rPr>
            </w:pPr>
            <w:r>
              <w:rPr>
                <w:b/>
                <w:color w:val="529DBA"/>
                <w:sz w:val="20"/>
              </w:rPr>
              <w:t>If the higher education institution is unable to verify the authenticity of the certificate, applicants will be requested to submit:</w:t>
            </w:r>
          </w:p>
          <w:p w14:paraId="4AFA4570" w14:textId="77777777" w:rsidR="00703294" w:rsidRPr="00937E8E" w:rsidRDefault="00703294" w:rsidP="00703294">
            <w:pPr>
              <w:pStyle w:val="Odstavekseznama"/>
              <w:spacing w:before="20"/>
              <w:ind w:left="284"/>
              <w:rPr>
                <w:rFonts w:eastAsia="MS Mincho"/>
                <w:bCs/>
                <w:color w:val="529DBA"/>
                <w:szCs w:val="20"/>
              </w:rPr>
            </w:pPr>
            <w:r>
              <w:rPr>
                <w:color w:val="529DBA"/>
              </w:rPr>
              <w:t xml:space="preserve">the </w:t>
            </w:r>
            <w:r>
              <w:rPr>
                <w:b/>
                <w:bCs/>
                <w:color w:val="529DBA"/>
              </w:rPr>
              <w:t>original educational certificate(s)</w:t>
            </w:r>
            <w:r>
              <w:rPr>
                <w:color w:val="529DBA"/>
              </w:rPr>
              <w:t xml:space="preserve"> obtained abroad, legalised in accordance with the regulations and depending on the country of origin.</w:t>
            </w:r>
          </w:p>
          <w:p w14:paraId="7E46C1C2" w14:textId="77777777" w:rsidR="00703294" w:rsidRPr="00937E8E" w:rsidRDefault="00304A86" w:rsidP="00CB0FDC">
            <w:pPr>
              <w:tabs>
                <w:tab w:val="left" w:pos="176"/>
              </w:tabs>
              <w:spacing w:before="60"/>
              <w:rPr>
                <w:rFonts w:cs="Times New Roman"/>
                <w:color w:val="000000" w:themeColor="text1"/>
                <w:sz w:val="20"/>
                <w:szCs w:val="20"/>
              </w:rPr>
            </w:pPr>
            <w:r>
              <w:rPr>
                <w:noProof/>
                <w:color w:val="529DBA"/>
                <w:sz w:val="20"/>
              </w:rPr>
              <mc:AlternateContent>
                <mc:Choice Requires="wps">
                  <w:drawing>
                    <wp:anchor distT="0" distB="0" distL="114300" distR="114300" simplePos="0" relativeHeight="251658240" behindDoc="0" locked="0" layoutInCell="1" allowOverlap="1" wp14:anchorId="5891BF4E" wp14:editId="246F1E91">
                      <wp:simplePos x="0" y="0"/>
                      <wp:positionH relativeFrom="column">
                        <wp:posOffset>3274695</wp:posOffset>
                      </wp:positionH>
                      <wp:positionV relativeFrom="paragraph">
                        <wp:posOffset>156210</wp:posOffset>
                      </wp:positionV>
                      <wp:extent cx="358140" cy="134620"/>
                      <wp:effectExtent l="0" t="19050" r="41910" b="36830"/>
                      <wp:wrapNone/>
                      <wp:docPr id="1" name="Arrow: Striped Right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58140" cy="134620"/>
                              </a:xfrm>
                              <a:prstGeom prst="stripedRightArrow">
                                <a:avLst/>
                              </a:prstGeom>
                              <a:solidFill>
                                <a:srgbClr val="5B9BD5"/>
                              </a:solidFill>
                              <a:ln w="12700" cap="flat" cmpd="sng" algn="ctr">
                                <a:solidFill>
                                  <a:srgbClr val="5B9BD5">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du="http://schemas.microsoft.com/office/word/2023/wordml/word16du">
                  <w:pict>
                    <v:shapetype w14:anchorId="1E3FBA8A" id="_x0000_t93" coordsize="21600,21600" o:spt="93" adj="16200,5400" path="m@0,l@0@1,3375@1,3375@2@0@2@0,21600,21600,10800xem1350@1l1350@2,2700@2,2700@1xem0@1l0@2,675@2,675@1xe">
                      <v:stroke joinstyle="miter"/>
                      <v:formulas>
                        <v:f eqn="val #0"/>
                        <v:f eqn="val #1"/>
                        <v:f eqn="sum height 0 #1"/>
                        <v:f eqn="sum 10800 0 #1"/>
                        <v:f eqn="sum width 0 #0"/>
                        <v:f eqn="prod @4 @3 10800"/>
                        <v:f eqn="sum width 0 @5"/>
                      </v:formulas>
                      <v:path o:connecttype="custom" o:connectlocs="@0,0;0,10800;@0,21600;21600,10800" o:connectangles="270,180,90,0" textboxrect="3375,@1,@6,@2"/>
                      <v:handles>
                        <v:h position="#0,#1" xrange="3375,21600" yrange="0,10800"/>
                      </v:handles>
                    </v:shapetype>
                    <v:shape id="Arrow: Striped Right 1" o:spid="_x0000_s1026" type="#_x0000_t93" style="position:absolute;margin-left:257.85pt;margin-top:12.3pt;width:28.2pt;height:10.6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" adj="17540" fillcolor="#5b9bd5" strokecolor="#41719c" strokeweight="1pt">
                      <v:path arrowok="t"/>
                    </v:shape>
                  </w:pict>
                </mc:Fallback>
              </mc:AlternateContent>
            </w:r>
            <w:r>
              <w:rPr>
                <w:color w:val="529DBA"/>
                <w:sz w:val="20"/>
              </w:rPr>
              <w:t>Legalisation requirements according to the country of origin of the certificate:</w:t>
            </w:r>
          </w:p>
        </w:tc>
        <w:tc>
          <w:tcPr>
            <w:tcW w:w="2835" w:type="dxa"/>
            <w:shd w:val="clear" w:color="auto" w:fill="FFFFFF" w:themeFill="background1"/>
            <w:vAlign w:val="center"/>
          </w:tcPr>
          <w:p w14:paraId="7B843B24" w14:textId="77777777" w:rsidR="00703294" w:rsidRPr="00937E8E" w:rsidRDefault="00703294" w:rsidP="00A64BB7">
            <w:pPr>
              <w:pStyle w:val="Odstavekseznama"/>
              <w:numPr>
                <w:ilvl w:val="0"/>
                <w:numId w:val="41"/>
              </w:numPr>
              <w:suppressAutoHyphens w:val="0"/>
              <w:spacing w:before="0"/>
              <w:ind w:left="584" w:hanging="357"/>
              <w:contextualSpacing w:val="0"/>
              <w:jc w:val="left"/>
              <w:rPr>
                <w:color w:val="529DBA"/>
                <w:szCs w:val="20"/>
              </w:rPr>
            </w:pPr>
            <w:r>
              <w:rPr>
                <w:color w:val="529DBA"/>
              </w:rPr>
              <w:t>Austria</w:t>
            </w:r>
          </w:p>
          <w:p w14:paraId="1ADDC419" w14:textId="77777777" w:rsidR="00703294" w:rsidRPr="00937E8E" w:rsidRDefault="00703294" w:rsidP="00A64BB7">
            <w:pPr>
              <w:pStyle w:val="Odstavekseznama"/>
              <w:numPr>
                <w:ilvl w:val="0"/>
                <w:numId w:val="41"/>
              </w:numPr>
              <w:suppressAutoHyphens w:val="0"/>
              <w:spacing w:before="0"/>
              <w:ind w:left="584" w:hanging="357"/>
              <w:contextualSpacing w:val="0"/>
              <w:jc w:val="left"/>
              <w:rPr>
                <w:color w:val="529DBA"/>
                <w:szCs w:val="20"/>
              </w:rPr>
            </w:pPr>
            <w:r>
              <w:rPr>
                <w:color w:val="529DBA"/>
              </w:rPr>
              <w:t>Bulgaria</w:t>
            </w:r>
          </w:p>
          <w:p w14:paraId="48B8BBD6" w14:textId="77777777" w:rsidR="00703294" w:rsidRPr="00937E8E" w:rsidRDefault="00703294" w:rsidP="00A64BB7">
            <w:pPr>
              <w:pStyle w:val="Odstavekseznama"/>
              <w:numPr>
                <w:ilvl w:val="0"/>
                <w:numId w:val="41"/>
              </w:numPr>
              <w:suppressAutoHyphens w:val="0"/>
              <w:spacing w:before="0"/>
              <w:ind w:left="584" w:hanging="357"/>
              <w:contextualSpacing w:val="0"/>
              <w:jc w:val="left"/>
              <w:rPr>
                <w:color w:val="529DBA"/>
                <w:szCs w:val="20"/>
              </w:rPr>
            </w:pPr>
            <w:r>
              <w:rPr>
                <w:color w:val="529DBA"/>
              </w:rPr>
              <w:t>Bosnia and Herzegovina</w:t>
            </w:r>
          </w:p>
          <w:p w14:paraId="720AE8E4" w14:textId="77777777" w:rsidR="00703294" w:rsidRPr="00937E8E" w:rsidRDefault="00703294" w:rsidP="00A64BB7">
            <w:pPr>
              <w:pStyle w:val="Odstavekseznama"/>
              <w:numPr>
                <w:ilvl w:val="0"/>
                <w:numId w:val="41"/>
              </w:numPr>
              <w:suppressAutoHyphens w:val="0"/>
              <w:spacing w:before="0"/>
              <w:ind w:left="584" w:hanging="357"/>
              <w:contextualSpacing w:val="0"/>
              <w:jc w:val="left"/>
              <w:rPr>
                <w:color w:val="529DBA"/>
                <w:szCs w:val="20"/>
              </w:rPr>
            </w:pPr>
            <w:r>
              <w:rPr>
                <w:color w:val="529DBA"/>
              </w:rPr>
              <w:t>Czech Republic</w:t>
            </w:r>
          </w:p>
          <w:p w14:paraId="27955F1A" w14:textId="77777777" w:rsidR="00703294" w:rsidRPr="00937E8E" w:rsidRDefault="00703294" w:rsidP="00A64BB7">
            <w:pPr>
              <w:pStyle w:val="Odstavekseznama"/>
              <w:numPr>
                <w:ilvl w:val="0"/>
                <w:numId w:val="41"/>
              </w:numPr>
              <w:suppressAutoHyphens w:val="0"/>
              <w:spacing w:before="0"/>
              <w:ind w:left="584" w:hanging="357"/>
              <w:contextualSpacing w:val="0"/>
              <w:jc w:val="left"/>
              <w:rPr>
                <w:color w:val="529DBA"/>
                <w:szCs w:val="20"/>
              </w:rPr>
            </w:pPr>
            <w:r>
              <w:rPr>
                <w:color w:val="529DBA"/>
              </w:rPr>
              <w:t>France</w:t>
            </w:r>
          </w:p>
          <w:p w14:paraId="286E2E0E" w14:textId="77777777" w:rsidR="00703294" w:rsidRPr="00937E8E" w:rsidRDefault="00703294" w:rsidP="00A64BB7">
            <w:pPr>
              <w:pStyle w:val="Odstavekseznama"/>
              <w:numPr>
                <w:ilvl w:val="0"/>
                <w:numId w:val="41"/>
              </w:numPr>
              <w:suppressAutoHyphens w:val="0"/>
              <w:spacing w:before="0"/>
              <w:ind w:left="584" w:hanging="357"/>
              <w:contextualSpacing w:val="0"/>
              <w:jc w:val="left"/>
              <w:rPr>
                <w:color w:val="529DBA"/>
                <w:szCs w:val="20"/>
              </w:rPr>
            </w:pPr>
            <w:r>
              <w:rPr>
                <w:color w:val="529DBA"/>
              </w:rPr>
              <w:t>Greece</w:t>
            </w:r>
          </w:p>
          <w:p w14:paraId="25E99F1C" w14:textId="77777777" w:rsidR="00703294" w:rsidRPr="00937E8E" w:rsidRDefault="00703294" w:rsidP="00A64BB7">
            <w:pPr>
              <w:pStyle w:val="Odstavekseznama"/>
              <w:numPr>
                <w:ilvl w:val="0"/>
                <w:numId w:val="41"/>
              </w:numPr>
              <w:suppressAutoHyphens w:val="0"/>
              <w:spacing w:before="0"/>
              <w:ind w:left="584" w:hanging="357"/>
              <w:contextualSpacing w:val="0"/>
              <w:jc w:val="left"/>
              <w:rPr>
                <w:color w:val="529DBA"/>
                <w:szCs w:val="20"/>
              </w:rPr>
            </w:pPr>
            <w:r>
              <w:rPr>
                <w:color w:val="529DBA"/>
              </w:rPr>
              <w:t>Croatia</w:t>
            </w:r>
          </w:p>
          <w:p w14:paraId="0E89CEB7" w14:textId="77777777" w:rsidR="00703294" w:rsidRPr="00937E8E" w:rsidRDefault="00703294" w:rsidP="00A64BB7">
            <w:pPr>
              <w:pStyle w:val="Odstavekseznama"/>
              <w:numPr>
                <w:ilvl w:val="0"/>
                <w:numId w:val="41"/>
              </w:numPr>
              <w:suppressAutoHyphens w:val="0"/>
              <w:spacing w:before="0"/>
              <w:ind w:left="584" w:hanging="357"/>
              <w:contextualSpacing w:val="0"/>
              <w:jc w:val="left"/>
              <w:rPr>
                <w:color w:val="529DBA"/>
                <w:szCs w:val="20"/>
              </w:rPr>
            </w:pPr>
            <w:r>
              <w:rPr>
                <w:color w:val="529DBA"/>
              </w:rPr>
              <w:t>Hungary</w:t>
            </w:r>
          </w:p>
          <w:p w14:paraId="57CBF847" w14:textId="77777777" w:rsidR="00703294" w:rsidRPr="00937E8E" w:rsidRDefault="00703294" w:rsidP="00A64BB7">
            <w:pPr>
              <w:pStyle w:val="Odstavekseznama"/>
              <w:numPr>
                <w:ilvl w:val="0"/>
                <w:numId w:val="41"/>
              </w:numPr>
              <w:suppressAutoHyphens w:val="0"/>
              <w:spacing w:before="0"/>
              <w:ind w:left="584" w:hanging="357"/>
              <w:contextualSpacing w:val="0"/>
              <w:jc w:val="left"/>
              <w:rPr>
                <w:color w:val="529DBA"/>
                <w:szCs w:val="20"/>
              </w:rPr>
            </w:pPr>
            <w:r>
              <w:rPr>
                <w:color w:val="529DBA"/>
              </w:rPr>
              <w:t>Romania</w:t>
            </w:r>
          </w:p>
          <w:p w14:paraId="4700A5AB" w14:textId="77777777" w:rsidR="00703294" w:rsidRPr="00937E8E" w:rsidRDefault="00703294" w:rsidP="00A64BB7">
            <w:pPr>
              <w:pStyle w:val="Odstavekseznama"/>
              <w:numPr>
                <w:ilvl w:val="0"/>
                <w:numId w:val="41"/>
              </w:numPr>
              <w:suppressAutoHyphens w:val="0"/>
              <w:spacing w:before="0"/>
              <w:ind w:left="584" w:hanging="357"/>
              <w:contextualSpacing w:val="0"/>
              <w:jc w:val="left"/>
              <w:rPr>
                <w:color w:val="529DBA"/>
                <w:szCs w:val="20"/>
              </w:rPr>
            </w:pPr>
            <w:r>
              <w:rPr>
                <w:color w:val="529DBA"/>
              </w:rPr>
              <w:t>North Macedonia</w:t>
            </w:r>
          </w:p>
          <w:p w14:paraId="7EE05DD8" w14:textId="77777777" w:rsidR="00703294" w:rsidRPr="00937E8E" w:rsidRDefault="00304A86" w:rsidP="00A64BB7">
            <w:pPr>
              <w:pStyle w:val="Odstavekseznama"/>
              <w:numPr>
                <w:ilvl w:val="0"/>
                <w:numId w:val="41"/>
              </w:numPr>
              <w:suppressAutoHyphens w:val="0"/>
              <w:spacing w:before="0"/>
              <w:ind w:left="584" w:hanging="357"/>
              <w:contextualSpacing w:val="0"/>
              <w:jc w:val="left"/>
              <w:rPr>
                <w:color w:val="529DBA"/>
                <w:szCs w:val="20"/>
              </w:rPr>
            </w:pPr>
            <w:r>
              <w:rPr>
                <w:color w:val="529DBA"/>
              </w:rPr>
              <w:t>Serbia</w:t>
            </w:r>
          </w:p>
        </w:tc>
        <w:tc>
          <w:tcPr>
            <w:tcW w:w="2835" w:type="dxa"/>
            <w:shd w:val="clear" w:color="auto" w:fill="FFFFFF" w:themeFill="background1"/>
            <w:vAlign w:val="center"/>
          </w:tcPr>
          <w:p w14:paraId="007D27AD" w14:textId="77777777" w:rsidR="00703294" w:rsidRPr="00937E8E" w:rsidRDefault="00703294" w:rsidP="00703294">
            <w:pPr>
              <w:rPr>
                <w:rFonts w:cs="Times New Roman"/>
                <w:color w:val="529DBA"/>
                <w:sz w:val="20"/>
                <w:szCs w:val="20"/>
              </w:rPr>
            </w:pPr>
            <w:r>
              <w:rPr>
                <w:color w:val="529DBA"/>
                <w:sz w:val="20"/>
              </w:rPr>
              <w:t>States party to the Hague Convention:</w:t>
            </w:r>
          </w:p>
          <w:p w14:paraId="5C67C33B" w14:textId="77777777" w:rsidR="00703294" w:rsidRPr="00937E8E" w:rsidRDefault="00ED36AF" w:rsidP="00703294">
            <w:pPr>
              <w:rPr>
                <w:rFonts w:cs="Times New Roman"/>
                <w:color w:val="000000" w:themeColor="text1"/>
                <w:sz w:val="20"/>
                <w:szCs w:val="20"/>
                <w:u w:val="single"/>
              </w:rPr>
            </w:pPr>
            <w:hyperlink r:id="rId78" w:history="1">
              <w:r w:rsidR="00703294">
                <w:rPr>
                  <w:rStyle w:val="Hiperpovezava"/>
                  <w:sz w:val="20"/>
                </w:rPr>
                <w:t>https://www.hcch.net/en/instruments/conventions/status-table/?cid=41</w:t>
              </w:r>
            </w:hyperlink>
          </w:p>
          <w:p w14:paraId="13B98ECC" w14:textId="77777777" w:rsidR="00703294" w:rsidRPr="00937E8E" w:rsidRDefault="00703294" w:rsidP="00703294">
            <w:pPr>
              <w:spacing w:before="60"/>
              <w:rPr>
                <w:rFonts w:cs="Times New Roman"/>
                <w:color w:val="529DBA"/>
                <w:sz w:val="20"/>
                <w:szCs w:val="20"/>
              </w:rPr>
            </w:pPr>
            <w:r>
              <w:rPr>
                <w:color w:val="529DBA"/>
                <w:sz w:val="20"/>
              </w:rPr>
              <w:t>Competent authorities for legalisation:</w:t>
            </w:r>
          </w:p>
          <w:p w14:paraId="50A7D750" w14:textId="77777777" w:rsidR="00703294" w:rsidRPr="00937E8E" w:rsidRDefault="00ED36AF" w:rsidP="00703294">
            <w:pPr>
              <w:spacing w:before="40"/>
              <w:rPr>
                <w:rFonts w:cs="Times New Roman"/>
                <w:color w:val="000000" w:themeColor="text1"/>
                <w:sz w:val="20"/>
                <w:szCs w:val="20"/>
              </w:rPr>
            </w:pPr>
            <w:hyperlink r:id="rId79" w:history="1">
              <w:r w:rsidR="00703294">
                <w:rPr>
                  <w:rStyle w:val="Hiperpovezava"/>
                  <w:sz w:val="20"/>
                </w:rPr>
                <w:t>https://www.hcch.net/en/instruments/conventions/authorities1/?cid=41</w:t>
              </w:r>
            </w:hyperlink>
          </w:p>
        </w:tc>
        <w:tc>
          <w:tcPr>
            <w:tcW w:w="3118" w:type="dxa"/>
            <w:shd w:val="clear" w:color="auto" w:fill="FFFFFF" w:themeFill="background1"/>
            <w:vAlign w:val="center"/>
          </w:tcPr>
          <w:p w14:paraId="51FC0289" w14:textId="77777777" w:rsidR="00703294" w:rsidRPr="00F85C3D" w:rsidRDefault="00703294" w:rsidP="00703294">
            <w:pPr>
              <w:jc w:val="center"/>
              <w:rPr>
                <w:rFonts w:cs="Times New Roman"/>
                <w:color w:val="000000" w:themeColor="text1"/>
              </w:rPr>
            </w:pPr>
            <w:r>
              <w:rPr>
                <w:color w:val="529DBA"/>
              </w:rPr>
              <w:t>All other countries</w:t>
            </w:r>
          </w:p>
        </w:tc>
      </w:tr>
      <w:tr w:rsidR="00703294" w:rsidRPr="00937E8E" w14:paraId="56A7FA20" w14:textId="77777777" w:rsidTr="00CB0FDC">
        <w:trPr>
          <w:jc w:val="center"/>
        </w:trPr>
        <w:tc>
          <w:tcPr>
            <w:tcW w:w="14727" w:type="dxa"/>
            <w:gridSpan w:val="4"/>
            <w:shd w:val="clear" w:color="auto" w:fill="FFFFFF" w:themeFill="background1"/>
            <w:vAlign w:val="center"/>
          </w:tcPr>
          <w:p w14:paraId="55A5D9F9" w14:textId="0B0049E8" w:rsidR="00703294" w:rsidRPr="00C83A79" w:rsidRDefault="00703294" w:rsidP="00A64BB7">
            <w:pPr>
              <w:pStyle w:val="Odstavekseznama"/>
              <w:numPr>
                <w:ilvl w:val="0"/>
                <w:numId w:val="43"/>
              </w:numPr>
              <w:spacing w:before="0"/>
              <w:ind w:left="284" w:hanging="284"/>
              <w:contextualSpacing w:val="0"/>
              <w:rPr>
                <w:color w:val="529DBA"/>
                <w:szCs w:val="20"/>
              </w:rPr>
            </w:pPr>
            <w:r>
              <w:rPr>
                <w:color w:val="529DBA"/>
              </w:rPr>
              <w:t xml:space="preserve">An e-copy or photograph of a court-certified </w:t>
            </w:r>
            <w:r>
              <w:rPr>
                <w:b/>
                <w:color w:val="529DBA"/>
              </w:rPr>
              <w:t>translation of the educational certificate</w:t>
            </w:r>
            <w:r>
              <w:rPr>
                <w:color w:val="529DBA"/>
              </w:rPr>
              <w:t xml:space="preserve"> referred to in point 1 into Slovenian or English. If the applicant is required to submit a translation, they will be subsequently notified via the eVŠ.</w:t>
            </w:r>
          </w:p>
        </w:tc>
      </w:tr>
      <w:tr w:rsidR="00703294" w:rsidRPr="00937E8E" w14:paraId="23F09118" w14:textId="77777777" w:rsidTr="00750765">
        <w:trPr>
          <w:jc w:val="center"/>
        </w:trPr>
        <w:tc>
          <w:tcPr>
            <w:tcW w:w="14727" w:type="dxa"/>
            <w:gridSpan w:val="4"/>
            <w:shd w:val="clear" w:color="auto" w:fill="FFFFFF" w:themeFill="background1"/>
            <w:vAlign w:val="center"/>
          </w:tcPr>
          <w:p w14:paraId="05338135" w14:textId="77777777" w:rsidR="00703294" w:rsidRPr="00C83A79" w:rsidRDefault="00703294" w:rsidP="00A64BB7">
            <w:pPr>
              <w:pStyle w:val="Odstavekseznama"/>
              <w:numPr>
                <w:ilvl w:val="0"/>
                <w:numId w:val="43"/>
              </w:numPr>
              <w:tabs>
                <w:tab w:val="clear" w:pos="567"/>
                <w:tab w:val="num" w:pos="304"/>
              </w:tabs>
              <w:spacing w:before="0"/>
              <w:ind w:left="284" w:hanging="284"/>
              <w:contextualSpacing w:val="0"/>
              <w:rPr>
                <w:rFonts w:eastAsia="MS Mincho"/>
                <w:b/>
                <w:color w:val="529DBA"/>
                <w:szCs w:val="20"/>
              </w:rPr>
            </w:pPr>
            <w:r>
              <w:rPr>
                <w:color w:val="529DBA"/>
              </w:rPr>
              <w:t xml:space="preserve">An e-copy or photograph of </w:t>
            </w:r>
            <w:r>
              <w:rPr>
                <w:b/>
                <w:bCs/>
                <w:color w:val="529DBA"/>
              </w:rPr>
              <w:t>proof of the content and duration of education</w:t>
            </w:r>
            <w:r>
              <w:rPr>
                <w:color w:val="529DBA"/>
              </w:rPr>
              <w:t xml:space="preserve"> and of completed obligations during education (for example, report cards for all years of secondary school). If the applicant is required to submit translations of such evidence, they will be subsequently notified via the eVŠ.</w:t>
            </w:r>
          </w:p>
        </w:tc>
      </w:tr>
      <w:tr w:rsidR="00703294" w:rsidRPr="00937E8E" w14:paraId="5D594348" w14:textId="77777777" w:rsidTr="00750765">
        <w:trPr>
          <w:jc w:val="center"/>
        </w:trPr>
        <w:tc>
          <w:tcPr>
            <w:tcW w:w="14727" w:type="dxa"/>
            <w:gridSpan w:val="4"/>
            <w:tcBorders>
              <w:bottom w:val="single" w:sz="4" w:space="0" w:color="529DBA"/>
            </w:tcBorders>
            <w:shd w:val="clear" w:color="auto" w:fill="FFFFFF" w:themeFill="background1"/>
            <w:vAlign w:val="center"/>
          </w:tcPr>
          <w:p w14:paraId="6F9BB70B" w14:textId="77777777" w:rsidR="00927B7C" w:rsidRPr="00C83A79" w:rsidRDefault="00703294" w:rsidP="00A64BB7">
            <w:pPr>
              <w:pStyle w:val="Odstavekseznama"/>
              <w:numPr>
                <w:ilvl w:val="0"/>
                <w:numId w:val="43"/>
              </w:numPr>
              <w:spacing w:before="0"/>
              <w:ind w:left="284" w:hanging="284"/>
              <w:rPr>
                <w:color w:val="529DBA"/>
                <w:szCs w:val="20"/>
              </w:rPr>
            </w:pPr>
            <w:r>
              <w:rPr>
                <w:color w:val="529DBA"/>
              </w:rPr>
              <w:t xml:space="preserve">An electronic copy or photograph of a </w:t>
            </w:r>
            <w:r>
              <w:rPr>
                <w:b/>
                <w:color w:val="529DBA"/>
              </w:rPr>
              <w:t xml:space="preserve">brief chronological description of the applicant’s entire education </w:t>
            </w:r>
            <w:r>
              <w:rPr>
                <w:color w:val="529DBA"/>
              </w:rPr>
              <w:t>relevant to the application and recognition procedure</w:t>
            </w:r>
            <w:r>
              <w:rPr>
                <w:b/>
                <w:color w:val="529DBA"/>
              </w:rPr>
              <w:t xml:space="preserve"> </w:t>
            </w:r>
            <w:r>
              <w:rPr>
                <w:color w:val="529DBA"/>
              </w:rPr>
              <w:t>(to be written in a few sentences, including years, describing the course of the applicant’s education to date).</w:t>
            </w:r>
            <w:r>
              <w:t xml:space="preserve"> </w:t>
            </w:r>
          </w:p>
          <w:p w14:paraId="5EFAFA18" w14:textId="38765B96" w:rsidR="00703294" w:rsidRPr="00C83A79" w:rsidRDefault="00ED36AF" w:rsidP="00927B7C">
            <w:pPr>
              <w:pStyle w:val="Odstavekseznama"/>
              <w:spacing w:before="0"/>
              <w:ind w:left="284"/>
              <w:rPr>
                <w:color w:val="529DBA"/>
                <w:szCs w:val="20"/>
              </w:rPr>
            </w:pPr>
            <w:hyperlink r:id="rId80" w:history="1">
              <w:r w:rsidR="006F2457">
                <w:rPr>
                  <w:rStyle w:val="Hiperpovezava"/>
                </w:rPr>
                <w:t>https://www.uni-lj.si/assets/Sluzba-za-1-in-2-stopnjo/Dokumenti_razpis-za-vpis/Dodiplomski-in-enoviti-magistrski-studij/4_Kandidati-s-tujimi-listinami-o-srednjesolskem-izobrazevanju/Dokazila-za-priznavanje/Obrazec_kronoloski-opis-izobrazevanja.docx</w:t>
              </w:r>
            </w:hyperlink>
          </w:p>
        </w:tc>
      </w:tr>
      <w:tr w:rsidR="00703294" w:rsidRPr="00937E8E" w14:paraId="278CEC03" w14:textId="77777777" w:rsidTr="00750765">
        <w:trPr>
          <w:jc w:val="center"/>
        </w:trPr>
        <w:tc>
          <w:tcPr>
            <w:tcW w:w="14727" w:type="dxa"/>
            <w:gridSpan w:val="4"/>
            <w:tcBorders>
              <w:top w:val="single" w:sz="4" w:space="0" w:color="529DBA"/>
              <w:bottom w:val="single" w:sz="4" w:space="0" w:color="529DBA"/>
            </w:tcBorders>
            <w:shd w:val="clear" w:color="auto" w:fill="FFFFFF" w:themeFill="background1"/>
            <w:vAlign w:val="center"/>
          </w:tcPr>
          <w:p w14:paraId="447715D2" w14:textId="25A2431B" w:rsidR="00AB76DB" w:rsidRPr="00C83A79" w:rsidRDefault="00703294" w:rsidP="00351041">
            <w:pPr>
              <w:pStyle w:val="Odstavekseznama"/>
              <w:numPr>
                <w:ilvl w:val="0"/>
                <w:numId w:val="44"/>
              </w:numPr>
              <w:ind w:left="284" w:hanging="284"/>
              <w:rPr>
                <w:color w:val="529DBA"/>
                <w:szCs w:val="20"/>
              </w:rPr>
            </w:pPr>
            <w:r>
              <w:rPr>
                <w:color w:val="529DBA"/>
              </w:rPr>
              <w:t xml:space="preserve">An electronic copy or photograph of </w:t>
            </w:r>
            <w:r>
              <w:rPr>
                <w:b/>
                <w:bCs/>
                <w:color w:val="529DBA"/>
              </w:rPr>
              <w:t>proof of having passed a Slovenian language proficiency examination at the required level</w:t>
            </w:r>
            <w:r>
              <w:rPr>
                <w:color w:val="529DBA"/>
              </w:rPr>
              <w:t xml:space="preserve">, or other appropriate evidence – only in cases where this is an admission requirement for the study programme. Further information on other relevant supporting documents: </w:t>
            </w:r>
            <w:hyperlink r:id="rId81" w:history="1">
              <w:r>
                <w:rPr>
                  <w:rStyle w:val="Hiperpovezava"/>
                </w:rPr>
                <w:t>https://www.gov.si/zbirke/javne-objave/razpis-za-vpis-v-dodiplomske-in-enovite-magistrske-studijske-programe-v-studijskem-letu-2026-2027/</w:t>
              </w:r>
            </w:hyperlink>
            <w:r>
              <w:rPr>
                <w:color w:val="529DBA"/>
              </w:rPr>
              <w:t xml:space="preserve"> </w:t>
            </w:r>
          </w:p>
        </w:tc>
      </w:tr>
      <w:tr w:rsidR="00703294" w:rsidRPr="00937E8E" w14:paraId="37292796" w14:textId="77777777" w:rsidTr="00750765">
        <w:trPr>
          <w:jc w:val="center"/>
        </w:trPr>
        <w:tc>
          <w:tcPr>
            <w:tcW w:w="14727" w:type="dxa"/>
            <w:gridSpan w:val="4"/>
            <w:tcBorders>
              <w:top w:val="single" w:sz="4" w:space="0" w:color="529DBA"/>
              <w:bottom w:val="single" w:sz="4" w:space="0" w:color="5B9BD5" w:themeColor="accent1"/>
            </w:tcBorders>
            <w:shd w:val="clear" w:color="auto" w:fill="FFFFFF" w:themeFill="background1"/>
            <w:vAlign w:val="center"/>
          </w:tcPr>
          <w:p w14:paraId="6446F6F2" w14:textId="77777777" w:rsidR="00703294" w:rsidRPr="00C83A79" w:rsidRDefault="00703294" w:rsidP="00A64BB7">
            <w:pPr>
              <w:pStyle w:val="Odstavekseznama"/>
              <w:numPr>
                <w:ilvl w:val="0"/>
                <w:numId w:val="44"/>
              </w:numPr>
              <w:tabs>
                <w:tab w:val="left" w:pos="284"/>
              </w:tabs>
              <w:spacing w:before="0"/>
              <w:rPr>
                <w:color w:val="529DBA"/>
                <w:szCs w:val="20"/>
              </w:rPr>
            </w:pPr>
            <w:r>
              <w:rPr>
                <w:color w:val="529DBA"/>
              </w:rPr>
              <w:t xml:space="preserve">An electronic copy or photograph of an </w:t>
            </w:r>
            <w:r>
              <w:rPr>
                <w:b/>
                <w:bCs/>
                <w:color w:val="529DBA"/>
              </w:rPr>
              <w:t>identity document</w:t>
            </w:r>
            <w:r>
              <w:rPr>
                <w:color w:val="529DBA"/>
              </w:rPr>
              <w:t xml:space="preserve"> on the basis of the applicant’s written consent:</w:t>
            </w:r>
          </w:p>
          <w:p w14:paraId="117C832D" w14:textId="77777777" w:rsidR="00703294" w:rsidRPr="00C83A79" w:rsidRDefault="00703294" w:rsidP="00A64BB7">
            <w:pPr>
              <w:pStyle w:val="Odstavekseznama"/>
              <w:numPr>
                <w:ilvl w:val="0"/>
                <w:numId w:val="50"/>
              </w:numPr>
              <w:spacing w:before="0"/>
              <w:ind w:left="454" w:hanging="170"/>
              <w:rPr>
                <w:color w:val="529DBA"/>
                <w:szCs w:val="20"/>
              </w:rPr>
            </w:pPr>
            <w:r>
              <w:rPr>
                <w:color w:val="529DBA"/>
              </w:rPr>
              <w:t>nationals of a Member State of the European Union: identity card or passport (the page containing the applicant’s personal data, including first name, surname, date and place of birth, and citizenship);</w:t>
            </w:r>
          </w:p>
          <w:p w14:paraId="70C0FFFB" w14:textId="77777777" w:rsidR="00703294" w:rsidRPr="00C83A79" w:rsidRDefault="00C8066C" w:rsidP="00C8066C">
            <w:pPr>
              <w:ind w:left="454" w:hanging="170"/>
              <w:rPr>
                <w:rFonts w:eastAsia="MS Mincho" w:cs="Times New Roman"/>
                <w:b/>
                <w:bCs/>
                <w:color w:val="529DBA"/>
                <w:sz w:val="20"/>
                <w:szCs w:val="20"/>
              </w:rPr>
            </w:pPr>
            <w:r>
              <w:rPr>
                <w:color w:val="529DBA"/>
                <w:sz w:val="20"/>
              </w:rPr>
              <w:lastRenderedPageBreak/>
              <w:t>– foreign nationals from non-EU Member States: passport (the page containing the applicant’s personal data, including first name, surname, date and place of birth, and citizenship).</w:t>
            </w:r>
          </w:p>
        </w:tc>
      </w:tr>
      <w:tr w:rsidR="00703294" w:rsidRPr="00937E8E" w14:paraId="7D9347CB" w14:textId="77777777" w:rsidTr="00750765">
        <w:trPr>
          <w:jc w:val="center"/>
        </w:trPr>
        <w:tc>
          <w:tcPr>
            <w:tcW w:w="14727" w:type="dxa"/>
            <w:gridSpan w:val="4"/>
            <w:tcBorders>
              <w:top w:val="single" w:sz="4" w:space="0" w:color="5B9BD5" w:themeColor="accent1"/>
              <w:bottom w:val="single" w:sz="12" w:space="0" w:color="529DBA"/>
            </w:tcBorders>
            <w:shd w:val="clear" w:color="auto" w:fill="FFFFFF" w:themeFill="background1"/>
            <w:vAlign w:val="center"/>
          </w:tcPr>
          <w:p w14:paraId="40E07272" w14:textId="77777777" w:rsidR="00703294" w:rsidRPr="00C83A79" w:rsidRDefault="00703294" w:rsidP="00703294">
            <w:pPr>
              <w:rPr>
                <w:rFonts w:eastAsia="MS Mincho" w:cs="Times New Roman"/>
                <w:color w:val="529DBA"/>
                <w:sz w:val="20"/>
                <w:szCs w:val="20"/>
              </w:rPr>
            </w:pPr>
            <w:r>
              <w:rPr>
                <w:color w:val="529DBA"/>
                <w:sz w:val="20"/>
              </w:rPr>
              <w:lastRenderedPageBreak/>
              <w:t>7. Additional evidence: the authority responsible for the recognition of education may require the applicant to submit additional documents if necessary for the assessment of the application.</w:t>
            </w:r>
            <w:r>
              <w:rPr>
                <w:b/>
                <w:color w:val="529DBA"/>
                <w:sz w:val="20"/>
              </w:rPr>
              <w:t xml:space="preserve"> </w:t>
            </w:r>
            <w:r>
              <w:rPr>
                <w:color w:val="529DBA"/>
                <w:sz w:val="20"/>
              </w:rPr>
              <w:t>In such cases, the applicant shall be requested to submit the additional documents via the eVŠ portal.</w:t>
            </w:r>
          </w:p>
        </w:tc>
      </w:tr>
    </w:tbl>
    <w:p w14:paraId="1636226C" w14:textId="77777777" w:rsidR="00657394" w:rsidRPr="00937E8E" w:rsidRDefault="00657394" w:rsidP="00CD37AC">
      <w:pPr>
        <w:spacing w:after="0" w:line="240" w:lineRule="auto"/>
        <w:rPr>
          <w:rFonts w:eastAsia="Times New Roman" w:cs="Times New Roman"/>
          <w:b/>
          <w:color w:val="579DB4"/>
          <w:sz w:val="28"/>
          <w:szCs w:val="28"/>
          <w:lang w:eastAsia="ar-SA"/>
        </w:rPr>
        <w:sectPr w:rsidR="00657394" w:rsidRPr="00937E8E" w:rsidSect="00C145C3">
          <w:pgSz w:w="16838" w:h="11906" w:orient="landscape"/>
          <w:pgMar w:top="1134" w:right="1134" w:bottom="1134" w:left="1134" w:header="709" w:footer="709" w:gutter="0"/>
          <w:cols w:space="708"/>
          <w:docGrid w:linePitch="360"/>
        </w:sectPr>
      </w:pPr>
    </w:p>
    <w:p w14:paraId="211737C2" w14:textId="025FA25A" w:rsidR="007C18F0" w:rsidRDefault="007C18F0" w:rsidP="005B5B40">
      <w:pPr>
        <w:pageBreakBefore/>
        <w:tabs>
          <w:tab w:val="left" w:pos="1701"/>
        </w:tabs>
        <w:spacing w:line="240" w:lineRule="auto"/>
        <w:ind w:left="57"/>
        <w:rPr>
          <w:rFonts w:cs="Times New Roman"/>
          <w:b/>
          <w:color w:val="529DBA"/>
          <w:sz w:val="28"/>
          <w:szCs w:val="28"/>
        </w:rPr>
      </w:pPr>
      <w:bookmarkStart w:id="149" w:name="Priloga5"/>
      <w:r>
        <w:rPr>
          <w:b/>
          <w:color w:val="579DB4"/>
          <w:sz w:val="28"/>
        </w:rPr>
        <w:lastRenderedPageBreak/>
        <w:t>ANNEX 5</w:t>
      </w:r>
      <w:bookmarkEnd w:id="149"/>
      <w:r>
        <w:rPr>
          <w:b/>
          <w:color w:val="579DB4"/>
          <w:sz w:val="28"/>
        </w:rPr>
        <w:t>:</w:t>
      </w:r>
      <w:r>
        <w:rPr>
          <w:b/>
          <w:color w:val="579DB4"/>
          <w:sz w:val="28"/>
        </w:rPr>
        <w:tab/>
      </w:r>
      <w:r>
        <w:rPr>
          <w:b/>
          <w:color w:val="529DBA"/>
          <w:sz w:val="28"/>
        </w:rPr>
        <w:t xml:space="preserve">Brief Chronological Description of Education </w:t>
      </w:r>
    </w:p>
    <w:p w14:paraId="537C3A2F" w14:textId="77777777" w:rsidR="00844875" w:rsidRPr="001C51E0" w:rsidRDefault="00844875" w:rsidP="00844875">
      <w:pPr>
        <w:tabs>
          <w:tab w:val="left" w:pos="1701"/>
        </w:tabs>
        <w:spacing w:line="240" w:lineRule="auto"/>
        <w:rPr>
          <w:rFonts w:cs="Times New Roman"/>
          <w:b/>
          <w:sz w:val="28"/>
          <w:szCs w:val="28"/>
        </w:rPr>
      </w:pPr>
    </w:p>
    <w:tbl>
      <w:tblPr>
        <w:tblStyle w:val="Tabelamrea"/>
        <w:tblW w:w="0" w:type="auto"/>
        <w:tblLook w:val="04A0" w:firstRow="1" w:lastRow="0" w:firstColumn="1" w:lastColumn="0" w:noHBand="0" w:noVBand="1"/>
      </w:tblPr>
      <w:tblGrid>
        <w:gridCol w:w="3536"/>
        <w:gridCol w:w="6082"/>
      </w:tblGrid>
      <w:tr w:rsidR="00844875" w14:paraId="1D671D4A" w14:textId="77777777" w:rsidTr="00B3096F">
        <w:trPr>
          <w:trHeight w:val="635"/>
        </w:trPr>
        <w:tc>
          <w:tcPr>
            <w:tcW w:w="3539" w:type="dxa"/>
            <w:tcBorders>
              <w:top w:val="single" w:sz="8" w:space="0" w:color="529DBA"/>
              <w:left w:val="single" w:sz="8" w:space="0" w:color="529DBA"/>
              <w:bottom w:val="single" w:sz="8" w:space="0" w:color="529DBA"/>
              <w:right w:val="single" w:sz="8" w:space="0" w:color="529DBA"/>
            </w:tcBorders>
            <w:vAlign w:val="center"/>
          </w:tcPr>
          <w:p w14:paraId="5C6417B6" w14:textId="0C6CAE13" w:rsidR="00844875" w:rsidRDefault="00844875" w:rsidP="00C8479C">
            <w:pPr>
              <w:rPr>
                <w:rFonts w:cs="Times New Roman"/>
                <w:b/>
              </w:rPr>
            </w:pPr>
            <w:r>
              <w:rPr>
                <w:b/>
              </w:rPr>
              <w:t xml:space="preserve">Ime in </w:t>
            </w:r>
            <w:proofErr w:type="spellStart"/>
            <w:r>
              <w:rPr>
                <w:b/>
              </w:rPr>
              <w:t>priimek</w:t>
            </w:r>
            <w:proofErr w:type="spellEnd"/>
            <w:r>
              <w:rPr>
                <w:b/>
              </w:rPr>
              <w:t xml:space="preserve"> /</w:t>
            </w:r>
          </w:p>
          <w:p w14:paraId="571DE678" w14:textId="133C53EF" w:rsidR="00844875" w:rsidRDefault="00844875" w:rsidP="00C8479C">
            <w:pPr>
              <w:rPr>
                <w:rFonts w:cstheme="minorHAnsi"/>
                <w:b/>
                <w:sz w:val="24"/>
                <w:szCs w:val="24"/>
              </w:rPr>
            </w:pPr>
            <w:r>
              <w:rPr>
                <w:b/>
              </w:rPr>
              <w:t>Name and surname:</w:t>
            </w:r>
          </w:p>
        </w:tc>
        <w:tc>
          <w:tcPr>
            <w:tcW w:w="6089" w:type="dxa"/>
            <w:tcBorders>
              <w:top w:val="single" w:sz="8" w:space="0" w:color="529DBA"/>
              <w:left w:val="single" w:sz="8" w:space="0" w:color="529DBA"/>
              <w:bottom w:val="single" w:sz="8" w:space="0" w:color="529DBA"/>
              <w:right w:val="single" w:sz="8" w:space="0" w:color="529DBA"/>
            </w:tcBorders>
            <w:vAlign w:val="center"/>
          </w:tcPr>
          <w:p w14:paraId="311F6B60" w14:textId="77777777" w:rsidR="00844875" w:rsidRDefault="00844875" w:rsidP="00C8479C">
            <w:pPr>
              <w:rPr>
                <w:rFonts w:cstheme="minorHAnsi"/>
                <w:b/>
                <w:sz w:val="24"/>
                <w:szCs w:val="24"/>
              </w:rPr>
            </w:pPr>
          </w:p>
        </w:tc>
      </w:tr>
    </w:tbl>
    <w:p w14:paraId="00453F7D" w14:textId="77777777" w:rsidR="007C18F0" w:rsidRPr="00CF1643" w:rsidRDefault="007C18F0" w:rsidP="007C18F0">
      <w:pPr>
        <w:spacing w:line="240" w:lineRule="auto"/>
        <w:rPr>
          <w:rFonts w:cstheme="minorHAnsi"/>
          <w:b/>
          <w:sz w:val="24"/>
          <w:szCs w:val="24"/>
        </w:rPr>
      </w:pPr>
    </w:p>
    <w:p w14:paraId="77DD76FA" w14:textId="77777777" w:rsidR="007C18F0" w:rsidRPr="00E07004" w:rsidRDefault="007C18F0" w:rsidP="007C18F0">
      <w:pPr>
        <w:rPr>
          <w:rFonts w:cs="Times New Roman"/>
          <w:i/>
        </w:rPr>
      </w:pPr>
      <w:r>
        <w:rPr>
          <w:i/>
        </w:rPr>
        <w:t xml:space="preserve">Po </w:t>
      </w:r>
      <w:proofErr w:type="spellStart"/>
      <w:r>
        <w:rPr>
          <w:i/>
        </w:rPr>
        <w:t>časovnem</w:t>
      </w:r>
      <w:proofErr w:type="spellEnd"/>
      <w:r>
        <w:rPr>
          <w:i/>
        </w:rPr>
        <w:t xml:space="preserve"> </w:t>
      </w:r>
      <w:proofErr w:type="spellStart"/>
      <w:r>
        <w:rPr>
          <w:i/>
        </w:rPr>
        <w:t>vrstnem</w:t>
      </w:r>
      <w:proofErr w:type="spellEnd"/>
      <w:r>
        <w:rPr>
          <w:i/>
        </w:rPr>
        <w:t xml:space="preserve"> </w:t>
      </w:r>
      <w:proofErr w:type="spellStart"/>
      <w:r>
        <w:rPr>
          <w:i/>
        </w:rPr>
        <w:t>redu</w:t>
      </w:r>
      <w:proofErr w:type="spellEnd"/>
      <w:r>
        <w:rPr>
          <w:i/>
        </w:rPr>
        <w:t xml:space="preserve"> </w:t>
      </w:r>
      <w:proofErr w:type="spellStart"/>
      <w:r>
        <w:rPr>
          <w:i/>
        </w:rPr>
        <w:t>navedite</w:t>
      </w:r>
      <w:proofErr w:type="spellEnd"/>
      <w:r>
        <w:rPr>
          <w:i/>
        </w:rPr>
        <w:t xml:space="preserve"> </w:t>
      </w:r>
      <w:proofErr w:type="spellStart"/>
      <w:r>
        <w:rPr>
          <w:i/>
        </w:rPr>
        <w:t>vse</w:t>
      </w:r>
      <w:proofErr w:type="spellEnd"/>
      <w:r>
        <w:rPr>
          <w:i/>
        </w:rPr>
        <w:t xml:space="preserve"> </w:t>
      </w:r>
      <w:proofErr w:type="spellStart"/>
      <w:r>
        <w:rPr>
          <w:i/>
        </w:rPr>
        <w:t>šole</w:t>
      </w:r>
      <w:proofErr w:type="spellEnd"/>
      <w:r>
        <w:rPr>
          <w:i/>
        </w:rPr>
        <w:t xml:space="preserve">, ki </w:t>
      </w:r>
      <w:proofErr w:type="spellStart"/>
      <w:r>
        <w:rPr>
          <w:i/>
        </w:rPr>
        <w:t>ste</w:t>
      </w:r>
      <w:proofErr w:type="spellEnd"/>
      <w:r>
        <w:rPr>
          <w:i/>
        </w:rPr>
        <w:t xml:space="preserve"> </w:t>
      </w:r>
      <w:proofErr w:type="spellStart"/>
      <w:r>
        <w:rPr>
          <w:i/>
        </w:rPr>
        <w:t>jih</w:t>
      </w:r>
      <w:proofErr w:type="spellEnd"/>
      <w:r>
        <w:rPr>
          <w:i/>
        </w:rPr>
        <w:t xml:space="preserve"> </w:t>
      </w:r>
      <w:proofErr w:type="spellStart"/>
      <w:r>
        <w:rPr>
          <w:i/>
        </w:rPr>
        <w:t>obiskovali</w:t>
      </w:r>
      <w:proofErr w:type="spellEnd"/>
      <w:r>
        <w:rPr>
          <w:i/>
        </w:rPr>
        <w:t>/</w:t>
      </w:r>
      <w:proofErr w:type="spellStart"/>
      <w:r>
        <w:rPr>
          <w:i/>
        </w:rPr>
        <w:t>zaključili</w:t>
      </w:r>
      <w:proofErr w:type="spellEnd"/>
      <w:r>
        <w:rPr>
          <w:i/>
        </w:rPr>
        <w:t xml:space="preserve"> </w:t>
      </w:r>
      <w:proofErr w:type="spellStart"/>
      <w:r>
        <w:rPr>
          <w:i/>
        </w:rPr>
        <w:t>oziroma</w:t>
      </w:r>
      <w:proofErr w:type="spellEnd"/>
      <w:r>
        <w:rPr>
          <w:i/>
        </w:rPr>
        <w:t xml:space="preserve"> </w:t>
      </w:r>
      <w:proofErr w:type="spellStart"/>
      <w:r>
        <w:rPr>
          <w:i/>
        </w:rPr>
        <w:t>jih</w:t>
      </w:r>
      <w:proofErr w:type="spellEnd"/>
      <w:r>
        <w:rPr>
          <w:i/>
        </w:rPr>
        <w:t xml:space="preserve"> </w:t>
      </w:r>
      <w:proofErr w:type="spellStart"/>
      <w:r>
        <w:rPr>
          <w:i/>
        </w:rPr>
        <w:t>nameravate</w:t>
      </w:r>
      <w:proofErr w:type="spellEnd"/>
      <w:r>
        <w:rPr>
          <w:i/>
        </w:rPr>
        <w:t xml:space="preserve"> </w:t>
      </w:r>
      <w:proofErr w:type="spellStart"/>
      <w:r>
        <w:rPr>
          <w:i/>
        </w:rPr>
        <w:t>zaključiti</w:t>
      </w:r>
      <w:proofErr w:type="spellEnd"/>
      <w:r>
        <w:rPr>
          <w:i/>
        </w:rPr>
        <w:t xml:space="preserve"> v </w:t>
      </w:r>
      <w:proofErr w:type="spellStart"/>
      <w:r>
        <w:rPr>
          <w:i/>
        </w:rPr>
        <w:t>letošnjem</w:t>
      </w:r>
      <w:proofErr w:type="spellEnd"/>
      <w:r>
        <w:rPr>
          <w:i/>
        </w:rPr>
        <w:t xml:space="preserve"> </w:t>
      </w:r>
      <w:proofErr w:type="spellStart"/>
      <w:r>
        <w:rPr>
          <w:i/>
        </w:rPr>
        <w:t>letu</w:t>
      </w:r>
      <w:proofErr w:type="spellEnd"/>
      <w:r>
        <w:rPr>
          <w:i/>
        </w:rPr>
        <w:t>. / Please list in chronological order all the schools you have attended/completed or plan to complete this year.</w:t>
      </w:r>
    </w:p>
    <w:tbl>
      <w:tblPr>
        <w:tblStyle w:val="Tabelamrea"/>
        <w:tblW w:w="9634" w:type="dxa"/>
        <w:tblLook w:val="04A0" w:firstRow="1" w:lastRow="0" w:firstColumn="1" w:lastColumn="0" w:noHBand="0" w:noVBand="1"/>
      </w:tblPr>
      <w:tblGrid>
        <w:gridCol w:w="3539"/>
        <w:gridCol w:w="6095"/>
      </w:tblGrid>
      <w:tr w:rsidR="007C18F0" w:rsidRPr="00E07004" w14:paraId="12309A30" w14:textId="77777777" w:rsidTr="00B3096F">
        <w:trPr>
          <w:trHeight w:val="634"/>
        </w:trPr>
        <w:tc>
          <w:tcPr>
            <w:tcW w:w="3539" w:type="dxa"/>
            <w:tcBorders>
              <w:top w:val="single" w:sz="8" w:space="0" w:color="529DBA"/>
              <w:left w:val="single" w:sz="8" w:space="0" w:color="529DBA"/>
              <w:bottom w:val="single" w:sz="8" w:space="0" w:color="529DBA"/>
              <w:right w:val="single" w:sz="8" w:space="0" w:color="529DBA"/>
            </w:tcBorders>
            <w:vAlign w:val="center"/>
          </w:tcPr>
          <w:p w14:paraId="062A5F37" w14:textId="77777777" w:rsidR="007C18F0" w:rsidRPr="00E07004" w:rsidRDefault="007C18F0" w:rsidP="0097199B">
            <w:pPr>
              <w:rPr>
                <w:rFonts w:cs="Times New Roman"/>
                <w:bCs/>
              </w:rPr>
            </w:pPr>
            <w:bookmarkStart w:id="150" w:name="_Hlk124860060"/>
            <w:proofErr w:type="spellStart"/>
            <w:r>
              <w:t>Naziv</w:t>
            </w:r>
            <w:proofErr w:type="spellEnd"/>
            <w:r>
              <w:t xml:space="preserve"> </w:t>
            </w:r>
            <w:proofErr w:type="spellStart"/>
            <w:r>
              <w:t>osnovne</w:t>
            </w:r>
            <w:proofErr w:type="spellEnd"/>
            <w:r>
              <w:t xml:space="preserve"> </w:t>
            </w:r>
            <w:proofErr w:type="spellStart"/>
            <w:r>
              <w:t>šole</w:t>
            </w:r>
            <w:proofErr w:type="spellEnd"/>
            <w:r>
              <w:t xml:space="preserve"> /</w:t>
            </w:r>
          </w:p>
          <w:p w14:paraId="22938757" w14:textId="77777777" w:rsidR="007C18F0" w:rsidRPr="00E07004" w:rsidRDefault="007C18F0" w:rsidP="0097199B">
            <w:pPr>
              <w:rPr>
                <w:rFonts w:cs="Times New Roman"/>
                <w:bCs/>
              </w:rPr>
            </w:pPr>
            <w:r>
              <w:t>Name of primary school</w:t>
            </w:r>
          </w:p>
        </w:tc>
        <w:tc>
          <w:tcPr>
            <w:tcW w:w="6095" w:type="dxa"/>
            <w:tcBorders>
              <w:top w:val="single" w:sz="8" w:space="0" w:color="529DBA"/>
              <w:left w:val="single" w:sz="8" w:space="0" w:color="529DBA"/>
              <w:bottom w:val="single" w:sz="8" w:space="0" w:color="529DBA"/>
              <w:right w:val="single" w:sz="8" w:space="0" w:color="529DBA"/>
            </w:tcBorders>
            <w:vAlign w:val="center"/>
          </w:tcPr>
          <w:p w14:paraId="10BBDD97" w14:textId="77777777" w:rsidR="007C18F0" w:rsidRPr="00E07004" w:rsidRDefault="007C18F0" w:rsidP="0097199B">
            <w:pPr>
              <w:rPr>
                <w:rFonts w:cs="Times New Roman"/>
                <w:b/>
              </w:rPr>
            </w:pPr>
          </w:p>
        </w:tc>
      </w:tr>
      <w:tr w:rsidR="007C18F0" w:rsidRPr="00E07004" w14:paraId="40117E8A" w14:textId="77777777" w:rsidTr="00B3096F">
        <w:trPr>
          <w:trHeight w:val="634"/>
        </w:trPr>
        <w:tc>
          <w:tcPr>
            <w:tcW w:w="3539" w:type="dxa"/>
            <w:tcBorders>
              <w:top w:val="single" w:sz="8" w:space="0" w:color="529DBA"/>
              <w:left w:val="single" w:sz="8" w:space="0" w:color="529DBA"/>
              <w:bottom w:val="single" w:sz="8" w:space="0" w:color="529DBA"/>
              <w:right w:val="single" w:sz="8" w:space="0" w:color="529DBA"/>
            </w:tcBorders>
            <w:vAlign w:val="center"/>
          </w:tcPr>
          <w:p w14:paraId="6D97DCFB" w14:textId="77777777" w:rsidR="007C18F0" w:rsidRPr="00E07004" w:rsidRDefault="007C18F0" w:rsidP="0097199B">
            <w:pPr>
              <w:rPr>
                <w:rFonts w:cs="Times New Roman"/>
                <w:bCs/>
              </w:rPr>
            </w:pPr>
            <w:proofErr w:type="spellStart"/>
            <w:r>
              <w:t>Naslov</w:t>
            </w:r>
            <w:proofErr w:type="spellEnd"/>
            <w:r>
              <w:t xml:space="preserve"> in </w:t>
            </w:r>
            <w:proofErr w:type="spellStart"/>
            <w:r>
              <w:t>država</w:t>
            </w:r>
            <w:proofErr w:type="spellEnd"/>
            <w:r>
              <w:t xml:space="preserve"> </w:t>
            </w:r>
            <w:proofErr w:type="spellStart"/>
            <w:r>
              <w:t>šole</w:t>
            </w:r>
            <w:proofErr w:type="spellEnd"/>
            <w:r>
              <w:t xml:space="preserve"> /</w:t>
            </w:r>
          </w:p>
          <w:p w14:paraId="76057634" w14:textId="77777777" w:rsidR="007C18F0" w:rsidRPr="00E07004" w:rsidRDefault="007C18F0" w:rsidP="0097199B">
            <w:pPr>
              <w:rPr>
                <w:rFonts w:cs="Times New Roman"/>
                <w:bCs/>
              </w:rPr>
            </w:pPr>
            <w:r>
              <w:t>School address and country</w:t>
            </w:r>
          </w:p>
        </w:tc>
        <w:tc>
          <w:tcPr>
            <w:tcW w:w="6095" w:type="dxa"/>
            <w:tcBorders>
              <w:top w:val="single" w:sz="8" w:space="0" w:color="529DBA"/>
              <w:left w:val="single" w:sz="8" w:space="0" w:color="529DBA"/>
              <w:bottom w:val="single" w:sz="8" w:space="0" w:color="529DBA"/>
              <w:right w:val="single" w:sz="8" w:space="0" w:color="529DBA"/>
            </w:tcBorders>
            <w:vAlign w:val="center"/>
          </w:tcPr>
          <w:p w14:paraId="4A948DD2" w14:textId="77777777" w:rsidR="007C18F0" w:rsidRPr="00E07004" w:rsidRDefault="007C18F0" w:rsidP="0097199B">
            <w:pPr>
              <w:rPr>
                <w:rFonts w:cs="Times New Roman"/>
                <w:b/>
              </w:rPr>
            </w:pPr>
          </w:p>
        </w:tc>
      </w:tr>
      <w:tr w:rsidR="007C18F0" w:rsidRPr="00E07004" w14:paraId="30B6B585" w14:textId="77777777" w:rsidTr="00B3096F">
        <w:trPr>
          <w:trHeight w:val="634"/>
        </w:trPr>
        <w:tc>
          <w:tcPr>
            <w:tcW w:w="3539" w:type="dxa"/>
            <w:tcBorders>
              <w:top w:val="single" w:sz="8" w:space="0" w:color="529DBA"/>
              <w:left w:val="single" w:sz="8" w:space="0" w:color="529DBA"/>
              <w:bottom w:val="single" w:sz="8" w:space="0" w:color="529DBA"/>
              <w:right w:val="single" w:sz="8" w:space="0" w:color="529DBA"/>
            </w:tcBorders>
            <w:vAlign w:val="center"/>
          </w:tcPr>
          <w:p w14:paraId="7A305862" w14:textId="77777777" w:rsidR="007C18F0" w:rsidRPr="00E07004" w:rsidRDefault="007C18F0" w:rsidP="0097199B">
            <w:pPr>
              <w:rPr>
                <w:rFonts w:cs="Times New Roman"/>
                <w:bCs/>
              </w:rPr>
            </w:pPr>
            <w:r>
              <w:t>E-</w:t>
            </w:r>
            <w:proofErr w:type="spellStart"/>
            <w:r>
              <w:t>pošta</w:t>
            </w:r>
            <w:proofErr w:type="spellEnd"/>
            <w:r>
              <w:t xml:space="preserve"> </w:t>
            </w:r>
            <w:proofErr w:type="spellStart"/>
            <w:r>
              <w:t>šole</w:t>
            </w:r>
            <w:proofErr w:type="spellEnd"/>
            <w:r>
              <w:t xml:space="preserve"> /</w:t>
            </w:r>
          </w:p>
          <w:p w14:paraId="2BBBA927" w14:textId="77777777" w:rsidR="007C18F0" w:rsidRPr="00E07004" w:rsidRDefault="007C18F0" w:rsidP="0097199B">
            <w:pPr>
              <w:rPr>
                <w:rFonts w:cs="Times New Roman"/>
                <w:bCs/>
              </w:rPr>
            </w:pPr>
            <w:r>
              <w:t>School e-mail</w:t>
            </w:r>
          </w:p>
        </w:tc>
        <w:tc>
          <w:tcPr>
            <w:tcW w:w="6095" w:type="dxa"/>
            <w:tcBorders>
              <w:top w:val="single" w:sz="8" w:space="0" w:color="529DBA"/>
              <w:left w:val="single" w:sz="8" w:space="0" w:color="529DBA"/>
              <w:bottom w:val="single" w:sz="8" w:space="0" w:color="529DBA"/>
              <w:right w:val="single" w:sz="8" w:space="0" w:color="529DBA"/>
            </w:tcBorders>
            <w:vAlign w:val="center"/>
          </w:tcPr>
          <w:p w14:paraId="59551941" w14:textId="77777777" w:rsidR="007C18F0" w:rsidRPr="00E07004" w:rsidRDefault="007C18F0" w:rsidP="0097199B">
            <w:pPr>
              <w:rPr>
                <w:rFonts w:cs="Times New Roman"/>
                <w:b/>
                <w:lang w:val="it-IT"/>
              </w:rPr>
            </w:pPr>
          </w:p>
        </w:tc>
      </w:tr>
      <w:tr w:rsidR="007C18F0" w:rsidRPr="00E07004" w14:paraId="2F6550CB" w14:textId="77777777" w:rsidTr="00B3096F">
        <w:trPr>
          <w:trHeight w:val="634"/>
        </w:trPr>
        <w:tc>
          <w:tcPr>
            <w:tcW w:w="3539" w:type="dxa"/>
            <w:tcBorders>
              <w:top w:val="single" w:sz="8" w:space="0" w:color="529DBA"/>
              <w:left w:val="single" w:sz="8" w:space="0" w:color="529DBA"/>
              <w:bottom w:val="single" w:sz="8" w:space="0" w:color="529DBA"/>
              <w:right w:val="single" w:sz="8" w:space="0" w:color="529DBA"/>
            </w:tcBorders>
            <w:vAlign w:val="center"/>
          </w:tcPr>
          <w:p w14:paraId="6C5E8029" w14:textId="77777777" w:rsidR="007C18F0" w:rsidRPr="00E07004" w:rsidRDefault="007C18F0" w:rsidP="0097199B">
            <w:pPr>
              <w:rPr>
                <w:rFonts w:cs="Times New Roman"/>
                <w:bCs/>
              </w:rPr>
            </w:pPr>
            <w:proofErr w:type="spellStart"/>
            <w:r>
              <w:t>Trajanje</w:t>
            </w:r>
            <w:proofErr w:type="spellEnd"/>
            <w:r>
              <w:t xml:space="preserve"> </w:t>
            </w:r>
            <w:proofErr w:type="spellStart"/>
            <w:r>
              <w:t>izobraževanja</w:t>
            </w:r>
            <w:proofErr w:type="spellEnd"/>
            <w:r>
              <w:t xml:space="preserve"> /</w:t>
            </w:r>
            <w:r>
              <w:br/>
              <w:t>Duration of education</w:t>
            </w:r>
          </w:p>
        </w:tc>
        <w:tc>
          <w:tcPr>
            <w:tcW w:w="6095" w:type="dxa"/>
            <w:tcBorders>
              <w:top w:val="single" w:sz="8" w:space="0" w:color="529DBA"/>
              <w:left w:val="single" w:sz="8" w:space="0" w:color="529DBA"/>
              <w:bottom w:val="single" w:sz="8" w:space="0" w:color="529DBA"/>
              <w:right w:val="single" w:sz="8" w:space="0" w:color="529DBA"/>
            </w:tcBorders>
            <w:vAlign w:val="center"/>
          </w:tcPr>
          <w:p w14:paraId="0067A4BA" w14:textId="77777777" w:rsidR="007C18F0" w:rsidRPr="00E07004" w:rsidRDefault="007C18F0" w:rsidP="0097199B">
            <w:pPr>
              <w:rPr>
                <w:rFonts w:cs="Times New Roman"/>
                <w:bCs/>
              </w:rPr>
            </w:pPr>
            <w:r>
              <w:t>Od / From           Do / Until</w:t>
            </w:r>
          </w:p>
          <w:p w14:paraId="2327228D" w14:textId="77777777" w:rsidR="007C18F0" w:rsidRPr="00E07004" w:rsidRDefault="007C18F0" w:rsidP="0097199B">
            <w:pPr>
              <w:rPr>
                <w:rFonts w:cs="Times New Roman"/>
                <w:bCs/>
              </w:rPr>
            </w:pPr>
            <w:r>
              <w:t>Skupaj let / Total number of years:</w:t>
            </w:r>
          </w:p>
        </w:tc>
      </w:tr>
      <w:bookmarkEnd w:id="150"/>
    </w:tbl>
    <w:p w14:paraId="5CD94E3E" w14:textId="77777777" w:rsidR="007C18F0" w:rsidRPr="00E07004" w:rsidRDefault="007C18F0" w:rsidP="007C18F0">
      <w:pPr>
        <w:rPr>
          <w:rFonts w:cs="Times New Roman"/>
          <w:b/>
        </w:rPr>
      </w:pPr>
    </w:p>
    <w:tbl>
      <w:tblPr>
        <w:tblStyle w:val="Tabelamrea"/>
        <w:tblW w:w="9634" w:type="dxa"/>
        <w:tblLook w:val="04A0" w:firstRow="1" w:lastRow="0" w:firstColumn="1" w:lastColumn="0" w:noHBand="0" w:noVBand="1"/>
      </w:tblPr>
      <w:tblGrid>
        <w:gridCol w:w="3539"/>
        <w:gridCol w:w="6095"/>
      </w:tblGrid>
      <w:tr w:rsidR="007C18F0" w:rsidRPr="00E07004" w14:paraId="636015FF" w14:textId="77777777" w:rsidTr="00B3096F">
        <w:trPr>
          <w:trHeight w:val="635"/>
        </w:trPr>
        <w:tc>
          <w:tcPr>
            <w:tcW w:w="3539" w:type="dxa"/>
            <w:tcBorders>
              <w:top w:val="single" w:sz="8" w:space="0" w:color="529DBA"/>
              <w:left w:val="single" w:sz="8" w:space="0" w:color="529DBA"/>
              <w:bottom w:val="single" w:sz="8" w:space="0" w:color="529DBA"/>
              <w:right w:val="single" w:sz="8" w:space="0" w:color="529DBA"/>
            </w:tcBorders>
            <w:vAlign w:val="center"/>
          </w:tcPr>
          <w:p w14:paraId="179B79D7" w14:textId="77777777" w:rsidR="007C18F0" w:rsidRPr="00E07004" w:rsidRDefault="007C18F0" w:rsidP="0097199B">
            <w:pPr>
              <w:rPr>
                <w:rFonts w:cs="Times New Roman"/>
                <w:bCs/>
              </w:rPr>
            </w:pPr>
            <w:proofErr w:type="spellStart"/>
            <w:r>
              <w:t>Naziv</w:t>
            </w:r>
            <w:proofErr w:type="spellEnd"/>
            <w:r>
              <w:t xml:space="preserve"> </w:t>
            </w:r>
            <w:proofErr w:type="spellStart"/>
            <w:r>
              <w:t>srednje</w:t>
            </w:r>
            <w:proofErr w:type="spellEnd"/>
            <w:r>
              <w:t xml:space="preserve"> </w:t>
            </w:r>
            <w:proofErr w:type="spellStart"/>
            <w:r>
              <w:t>šole</w:t>
            </w:r>
            <w:proofErr w:type="spellEnd"/>
            <w:r>
              <w:t xml:space="preserve"> /</w:t>
            </w:r>
          </w:p>
          <w:p w14:paraId="429DF45D" w14:textId="77777777" w:rsidR="007C18F0" w:rsidRPr="00E07004" w:rsidRDefault="007C18F0" w:rsidP="0097199B">
            <w:pPr>
              <w:rPr>
                <w:rFonts w:cs="Times New Roman"/>
                <w:bCs/>
              </w:rPr>
            </w:pPr>
            <w:r>
              <w:t xml:space="preserve">Name of secondary school </w:t>
            </w:r>
          </w:p>
        </w:tc>
        <w:tc>
          <w:tcPr>
            <w:tcW w:w="6095" w:type="dxa"/>
            <w:tcBorders>
              <w:top w:val="single" w:sz="8" w:space="0" w:color="529DBA"/>
              <w:left w:val="single" w:sz="8" w:space="0" w:color="529DBA"/>
              <w:bottom w:val="single" w:sz="8" w:space="0" w:color="529DBA"/>
              <w:right w:val="single" w:sz="8" w:space="0" w:color="529DBA"/>
            </w:tcBorders>
            <w:vAlign w:val="center"/>
          </w:tcPr>
          <w:p w14:paraId="40B463A9" w14:textId="77777777" w:rsidR="007C18F0" w:rsidRPr="00E07004" w:rsidRDefault="007C18F0" w:rsidP="0097199B">
            <w:pPr>
              <w:rPr>
                <w:rFonts w:cs="Times New Roman"/>
                <w:b/>
              </w:rPr>
            </w:pPr>
          </w:p>
        </w:tc>
      </w:tr>
      <w:tr w:rsidR="007C18F0" w:rsidRPr="00E07004" w14:paraId="4A890F72" w14:textId="77777777" w:rsidTr="00B3096F">
        <w:trPr>
          <w:trHeight w:val="635"/>
        </w:trPr>
        <w:tc>
          <w:tcPr>
            <w:tcW w:w="3539" w:type="dxa"/>
            <w:tcBorders>
              <w:top w:val="single" w:sz="8" w:space="0" w:color="529DBA"/>
              <w:left w:val="single" w:sz="8" w:space="0" w:color="529DBA"/>
              <w:bottom w:val="single" w:sz="8" w:space="0" w:color="529DBA"/>
              <w:right w:val="single" w:sz="8" w:space="0" w:color="529DBA"/>
            </w:tcBorders>
            <w:vAlign w:val="center"/>
          </w:tcPr>
          <w:p w14:paraId="7838BC0A" w14:textId="77777777" w:rsidR="007C18F0" w:rsidRPr="00E07004" w:rsidRDefault="007C18F0" w:rsidP="0097199B">
            <w:pPr>
              <w:rPr>
                <w:rFonts w:cs="Times New Roman"/>
                <w:bCs/>
              </w:rPr>
            </w:pPr>
          </w:p>
          <w:p w14:paraId="3392B4C2" w14:textId="77777777" w:rsidR="007C18F0" w:rsidRPr="00E07004" w:rsidRDefault="007C18F0" w:rsidP="0097199B">
            <w:pPr>
              <w:rPr>
                <w:rFonts w:cs="Times New Roman"/>
                <w:bCs/>
              </w:rPr>
            </w:pPr>
          </w:p>
        </w:tc>
        <w:tc>
          <w:tcPr>
            <w:tcW w:w="6095" w:type="dxa"/>
            <w:tcBorders>
              <w:top w:val="single" w:sz="8" w:space="0" w:color="529DBA"/>
              <w:left w:val="single" w:sz="8" w:space="0" w:color="529DBA"/>
              <w:bottom w:val="single" w:sz="8" w:space="0" w:color="529DBA"/>
              <w:right w:val="single" w:sz="8" w:space="0" w:color="529DBA"/>
            </w:tcBorders>
            <w:vAlign w:val="center"/>
          </w:tcPr>
          <w:p w14:paraId="1E2D4A53" w14:textId="77777777" w:rsidR="007C18F0" w:rsidRPr="00E07004" w:rsidRDefault="007C18F0" w:rsidP="0097199B">
            <w:pPr>
              <w:rPr>
                <w:rFonts w:cs="Times New Roman"/>
                <w:b/>
              </w:rPr>
            </w:pPr>
          </w:p>
        </w:tc>
      </w:tr>
      <w:tr w:rsidR="007C18F0" w:rsidRPr="00E07004" w14:paraId="1C63E37B" w14:textId="77777777" w:rsidTr="00B3096F">
        <w:trPr>
          <w:trHeight w:val="635"/>
        </w:trPr>
        <w:tc>
          <w:tcPr>
            <w:tcW w:w="3539" w:type="dxa"/>
            <w:tcBorders>
              <w:top w:val="single" w:sz="8" w:space="0" w:color="529DBA"/>
              <w:left w:val="single" w:sz="8" w:space="0" w:color="529DBA"/>
              <w:bottom w:val="single" w:sz="8" w:space="0" w:color="529DBA"/>
              <w:right w:val="single" w:sz="8" w:space="0" w:color="529DBA"/>
            </w:tcBorders>
            <w:vAlign w:val="center"/>
          </w:tcPr>
          <w:p w14:paraId="07225239" w14:textId="77777777" w:rsidR="007C18F0" w:rsidRPr="00E07004" w:rsidRDefault="007C18F0" w:rsidP="0097199B">
            <w:pPr>
              <w:rPr>
                <w:rFonts w:cs="Times New Roman"/>
                <w:bCs/>
              </w:rPr>
            </w:pPr>
          </w:p>
          <w:p w14:paraId="4AB904F6" w14:textId="77777777" w:rsidR="007C18F0" w:rsidRPr="00E07004" w:rsidRDefault="007C18F0" w:rsidP="0097199B">
            <w:pPr>
              <w:rPr>
                <w:rFonts w:cs="Times New Roman"/>
                <w:bCs/>
              </w:rPr>
            </w:pPr>
          </w:p>
        </w:tc>
        <w:tc>
          <w:tcPr>
            <w:tcW w:w="6095" w:type="dxa"/>
            <w:tcBorders>
              <w:top w:val="single" w:sz="8" w:space="0" w:color="529DBA"/>
              <w:left w:val="single" w:sz="8" w:space="0" w:color="529DBA"/>
              <w:bottom w:val="single" w:sz="8" w:space="0" w:color="529DBA"/>
              <w:right w:val="single" w:sz="8" w:space="0" w:color="529DBA"/>
            </w:tcBorders>
            <w:vAlign w:val="center"/>
          </w:tcPr>
          <w:p w14:paraId="37002A4F" w14:textId="77777777" w:rsidR="007C18F0" w:rsidRPr="00E07004" w:rsidRDefault="007C18F0" w:rsidP="0097199B">
            <w:pPr>
              <w:rPr>
                <w:rFonts w:cs="Times New Roman"/>
                <w:b/>
                <w:lang w:val="it-IT"/>
              </w:rPr>
            </w:pPr>
          </w:p>
        </w:tc>
      </w:tr>
      <w:tr w:rsidR="007C18F0" w:rsidRPr="00E07004" w14:paraId="5679BE45" w14:textId="77777777" w:rsidTr="00B3096F">
        <w:trPr>
          <w:trHeight w:val="635"/>
        </w:trPr>
        <w:tc>
          <w:tcPr>
            <w:tcW w:w="3539" w:type="dxa"/>
            <w:tcBorders>
              <w:top w:val="single" w:sz="8" w:space="0" w:color="529DBA"/>
              <w:left w:val="single" w:sz="8" w:space="0" w:color="529DBA"/>
              <w:bottom w:val="single" w:sz="8" w:space="0" w:color="529DBA"/>
              <w:right w:val="single" w:sz="8" w:space="0" w:color="529DBA"/>
            </w:tcBorders>
            <w:vAlign w:val="center"/>
          </w:tcPr>
          <w:p w14:paraId="3F1AA3CD" w14:textId="77777777" w:rsidR="007C18F0" w:rsidRPr="00E07004" w:rsidRDefault="007C18F0" w:rsidP="0097199B">
            <w:pPr>
              <w:rPr>
                <w:rFonts w:cs="Times New Roman"/>
                <w:bCs/>
              </w:rPr>
            </w:pPr>
          </w:p>
        </w:tc>
        <w:tc>
          <w:tcPr>
            <w:tcW w:w="6095" w:type="dxa"/>
            <w:tcBorders>
              <w:top w:val="single" w:sz="8" w:space="0" w:color="529DBA"/>
              <w:left w:val="single" w:sz="8" w:space="0" w:color="529DBA"/>
              <w:bottom w:val="single" w:sz="8" w:space="0" w:color="529DBA"/>
              <w:right w:val="single" w:sz="8" w:space="0" w:color="529DBA"/>
            </w:tcBorders>
            <w:vAlign w:val="center"/>
          </w:tcPr>
          <w:p w14:paraId="7C0AB933" w14:textId="77777777" w:rsidR="007C18F0" w:rsidRPr="00E07004" w:rsidRDefault="007C18F0" w:rsidP="0097199B">
            <w:pPr>
              <w:rPr>
                <w:rFonts w:cs="Times New Roman"/>
                <w:bCs/>
              </w:rPr>
            </w:pPr>
          </w:p>
          <w:p w14:paraId="426FCF8A" w14:textId="77777777" w:rsidR="007C18F0" w:rsidRPr="00E07004" w:rsidRDefault="007C18F0" w:rsidP="0097199B">
            <w:pPr>
              <w:rPr>
                <w:rFonts w:cs="Times New Roman"/>
                <w:bCs/>
              </w:rPr>
            </w:pPr>
          </w:p>
        </w:tc>
      </w:tr>
    </w:tbl>
    <w:p w14:paraId="17852E71" w14:textId="77777777" w:rsidR="007C18F0" w:rsidRPr="00E07004" w:rsidRDefault="007C18F0" w:rsidP="007C18F0">
      <w:pPr>
        <w:spacing w:after="0" w:line="240" w:lineRule="auto"/>
        <w:rPr>
          <w:rFonts w:cs="Times New Roman"/>
          <w:i/>
        </w:rPr>
      </w:pPr>
    </w:p>
    <w:p w14:paraId="6B536291" w14:textId="77777777" w:rsidR="007C18F0" w:rsidRPr="00E07004" w:rsidRDefault="007C18F0" w:rsidP="007C18F0">
      <w:pPr>
        <w:spacing w:after="0" w:line="240" w:lineRule="auto"/>
        <w:rPr>
          <w:rFonts w:cs="Times New Roman"/>
          <w:i/>
        </w:rPr>
      </w:pPr>
      <w:proofErr w:type="spellStart"/>
      <w:r>
        <w:rPr>
          <w:i/>
        </w:rPr>
        <w:t>Če</w:t>
      </w:r>
      <w:proofErr w:type="spellEnd"/>
      <w:r>
        <w:rPr>
          <w:i/>
        </w:rPr>
        <w:t xml:space="preserve"> </w:t>
      </w:r>
      <w:proofErr w:type="spellStart"/>
      <w:r>
        <w:rPr>
          <w:i/>
        </w:rPr>
        <w:t>ste</w:t>
      </w:r>
      <w:proofErr w:type="spellEnd"/>
      <w:r>
        <w:rPr>
          <w:i/>
        </w:rPr>
        <w:t xml:space="preserve"> </w:t>
      </w:r>
      <w:proofErr w:type="spellStart"/>
      <w:r>
        <w:rPr>
          <w:i/>
        </w:rPr>
        <w:t>obiskovali</w:t>
      </w:r>
      <w:proofErr w:type="spellEnd"/>
      <w:r>
        <w:rPr>
          <w:i/>
        </w:rPr>
        <w:t xml:space="preserve"> </w:t>
      </w:r>
      <w:proofErr w:type="spellStart"/>
      <w:r>
        <w:rPr>
          <w:i/>
        </w:rPr>
        <w:t>več</w:t>
      </w:r>
      <w:proofErr w:type="spellEnd"/>
      <w:r>
        <w:rPr>
          <w:i/>
        </w:rPr>
        <w:t xml:space="preserve"> </w:t>
      </w:r>
      <w:proofErr w:type="spellStart"/>
      <w:r>
        <w:rPr>
          <w:i/>
        </w:rPr>
        <w:t>šol</w:t>
      </w:r>
      <w:proofErr w:type="spellEnd"/>
      <w:r>
        <w:rPr>
          <w:i/>
        </w:rPr>
        <w:t xml:space="preserve">, </w:t>
      </w:r>
      <w:proofErr w:type="spellStart"/>
      <w:r>
        <w:rPr>
          <w:i/>
        </w:rPr>
        <w:t>dodajte</w:t>
      </w:r>
      <w:proofErr w:type="spellEnd"/>
      <w:r>
        <w:rPr>
          <w:i/>
        </w:rPr>
        <w:t xml:space="preserve"> novo </w:t>
      </w:r>
      <w:proofErr w:type="spellStart"/>
      <w:r>
        <w:rPr>
          <w:i/>
        </w:rPr>
        <w:t>tabelo</w:t>
      </w:r>
      <w:proofErr w:type="spellEnd"/>
      <w:r>
        <w:rPr>
          <w:i/>
        </w:rPr>
        <w:t>. / If you have attended more schools, please add a new table.</w:t>
      </w:r>
    </w:p>
    <w:p w14:paraId="78F93362" w14:textId="77777777" w:rsidR="007C18F0" w:rsidRPr="00E07004" w:rsidRDefault="007C18F0" w:rsidP="007C18F0">
      <w:pPr>
        <w:rPr>
          <w:rFonts w:cs="Times New Roman"/>
        </w:rPr>
      </w:pPr>
    </w:p>
    <w:p w14:paraId="6166B15C" w14:textId="65D87468" w:rsidR="00E07004" w:rsidRPr="00E07004" w:rsidRDefault="007C18F0" w:rsidP="00E07004">
      <w:pPr>
        <w:rPr>
          <w:rFonts w:cs="Times New Roman"/>
          <w:b/>
          <w:bCs/>
        </w:rPr>
      </w:pPr>
      <w:proofErr w:type="spellStart"/>
      <w:r>
        <w:rPr>
          <w:b/>
        </w:rPr>
        <w:t>Kraj</w:t>
      </w:r>
      <w:proofErr w:type="spellEnd"/>
      <w:r>
        <w:rPr>
          <w:b/>
        </w:rPr>
        <w:t xml:space="preserve"> in datum / Place and date: </w:t>
      </w:r>
      <w:r>
        <w:rPr>
          <w:b/>
        </w:rPr>
        <w:tab/>
      </w:r>
      <w:r>
        <w:rPr>
          <w:b/>
        </w:rPr>
        <w:tab/>
      </w:r>
      <w:r>
        <w:rPr>
          <w:b/>
        </w:rPr>
        <w:tab/>
      </w:r>
      <w:r>
        <w:rPr>
          <w:b/>
        </w:rPr>
        <w:tab/>
      </w:r>
      <w:proofErr w:type="spellStart"/>
      <w:r>
        <w:rPr>
          <w:b/>
        </w:rPr>
        <w:t>Podpis</w:t>
      </w:r>
      <w:proofErr w:type="spellEnd"/>
      <w:r>
        <w:rPr>
          <w:b/>
        </w:rPr>
        <w:t xml:space="preserve"> / Signature:</w:t>
      </w:r>
    </w:p>
    <w:p w14:paraId="0B352739" w14:textId="3BAEFFB2" w:rsidR="007C18F0" w:rsidRPr="00E07004" w:rsidRDefault="007C18F0" w:rsidP="007C18F0">
      <w:pPr>
        <w:rPr>
          <w:rFonts w:cs="Times New Roman"/>
          <w:b/>
          <w:bCs/>
        </w:rPr>
      </w:pPr>
    </w:p>
    <w:p w14:paraId="2DB73E9F" w14:textId="77777777" w:rsidR="001520FD" w:rsidRDefault="001520FD">
      <w:pPr>
        <w:rPr>
          <w:rFonts w:cs="Times New Roman"/>
          <w:color w:val="529DBA"/>
          <w:sz w:val="28"/>
          <w:szCs w:val="28"/>
        </w:rPr>
      </w:pPr>
      <w:r>
        <w:br w:type="page"/>
      </w:r>
    </w:p>
    <w:p w14:paraId="2BB62D3E" w14:textId="1932263C" w:rsidR="00A11D63" w:rsidRPr="003B4189" w:rsidRDefault="00657394" w:rsidP="003B4189">
      <w:pPr>
        <w:tabs>
          <w:tab w:val="left" w:pos="1701"/>
        </w:tabs>
        <w:spacing w:line="240" w:lineRule="auto"/>
        <w:rPr>
          <w:rFonts w:cs="Times New Roman"/>
          <w:color w:val="529DBA"/>
          <w:sz w:val="28"/>
          <w:szCs w:val="28"/>
        </w:rPr>
      </w:pPr>
      <w:bookmarkStart w:id="151" w:name="PRILOGA6"/>
      <w:r>
        <w:rPr>
          <w:b/>
          <w:color w:val="579DB4"/>
          <w:sz w:val="28"/>
        </w:rPr>
        <w:lastRenderedPageBreak/>
        <w:t>ANNEX 6</w:t>
      </w:r>
      <w:bookmarkEnd w:id="151"/>
      <w:r>
        <w:rPr>
          <w:b/>
          <w:color w:val="579DB4"/>
          <w:sz w:val="28"/>
        </w:rPr>
        <w:t>:</w:t>
      </w:r>
      <w:r>
        <w:rPr>
          <w:b/>
          <w:color w:val="579DB4"/>
          <w:sz w:val="28"/>
        </w:rPr>
        <w:tab/>
      </w:r>
      <w:r>
        <w:rPr>
          <w:b/>
          <w:color w:val="529DBA"/>
          <w:sz w:val="28"/>
        </w:rPr>
        <w:t>Rules for the evaluation of upper secondary school achievement based on foreign certificates</w:t>
      </w:r>
      <w:bookmarkStart w:id="152" w:name="priloga41"/>
      <w:bookmarkEnd w:id="152"/>
    </w:p>
    <w:p w14:paraId="06F26D42" w14:textId="77777777" w:rsidR="003B4189" w:rsidRPr="00937E8E" w:rsidRDefault="003B4189" w:rsidP="003B4189">
      <w:pPr>
        <w:pStyle w:val="Odstavekseznama"/>
        <w:numPr>
          <w:ilvl w:val="3"/>
          <w:numId w:val="46"/>
        </w:numPr>
        <w:tabs>
          <w:tab w:val="left" w:pos="227"/>
          <w:tab w:val="right" w:pos="9639"/>
        </w:tabs>
        <w:spacing w:before="240" w:after="80"/>
        <w:rPr>
          <w:b/>
          <w:sz w:val="22"/>
          <w:szCs w:val="22"/>
        </w:rPr>
      </w:pPr>
      <w:bookmarkStart w:id="153" w:name="splosnadolocila1"/>
      <w:r>
        <w:rPr>
          <w:b/>
          <w:color w:val="529DBA"/>
          <w:sz w:val="22"/>
        </w:rPr>
        <w:t>General provisions</w:t>
      </w:r>
      <w:bookmarkEnd w:id="153"/>
      <w:r>
        <w:rPr>
          <w:b/>
          <w:sz w:val="22"/>
        </w:rPr>
        <w:tab/>
      </w:r>
      <w:r>
        <w:rPr>
          <w:b/>
          <w:sz w:val="22"/>
        </w:rPr>
        <w:tab/>
      </w:r>
      <w:hyperlink w:anchor="kazalo" w:history="1">
        <w:r>
          <w:rPr>
            <w:rStyle w:val="Hiperpovezava"/>
            <w:b/>
            <w:i/>
            <w:sz w:val="22"/>
          </w:rPr>
          <w:t>table of contents</w:t>
        </w:r>
      </w:hyperlink>
    </w:p>
    <w:p w14:paraId="1D562644" w14:textId="77777777" w:rsidR="003B4189" w:rsidRPr="00937E8E" w:rsidRDefault="003B4189" w:rsidP="003B4189">
      <w:pPr>
        <w:spacing w:before="160" w:after="0" w:line="240" w:lineRule="auto"/>
        <w:jc w:val="both"/>
        <w:rPr>
          <w:rFonts w:cs="Times New Roman"/>
        </w:rPr>
      </w:pPr>
      <w:r>
        <w:t>For all foreign certificates, a procedure for the recognition of education for the purpose of continuing education in integrated master’s, university, or professional higher education study programmes must be carried out.</w:t>
      </w:r>
    </w:p>
    <w:p w14:paraId="0D06B567" w14:textId="5C740AC6" w:rsidR="003B4189" w:rsidRPr="00937E8E" w:rsidRDefault="003B4189" w:rsidP="003B4189">
      <w:pPr>
        <w:spacing w:before="100" w:after="0" w:line="240" w:lineRule="auto"/>
        <w:jc w:val="both"/>
        <w:rPr>
          <w:rFonts w:cs="Times New Roman"/>
        </w:rPr>
      </w:pPr>
      <w:r>
        <w:t xml:space="preserve">Pursuant to the </w:t>
      </w:r>
      <w:hyperlink r:id="rId82" w:tgtFrame="_blank" w:history="1">
        <w:r w:rsidR="00553B3B">
          <w:rPr>
            <w:rStyle w:val="Hiperpovezava"/>
          </w:rPr>
          <w:t>Assessment and Recognition of Education Act</w:t>
        </w:r>
      </w:hyperlink>
      <w:r>
        <w:t xml:space="preserve"> (Official Gazette of the Republic of Slovenia, No. 87/11 et seq.), the recognition procedure is conducted by authorised persons of universities or independent higher education institutions, who issue a decision on the recognition of the right to continue education. The decision specifies how a foreign educational certificate is to be treated in cases of restricted enrolment and indicates the comparable form of completion of secondary education in Slovenia.</w:t>
      </w:r>
    </w:p>
    <w:p w14:paraId="5569FAD2" w14:textId="77777777" w:rsidR="003B4189" w:rsidRPr="00937E8E" w:rsidRDefault="003B4189" w:rsidP="003B4189">
      <w:pPr>
        <w:spacing w:before="100" w:after="0" w:line="240" w:lineRule="auto"/>
        <w:jc w:val="both"/>
        <w:rPr>
          <w:rFonts w:cs="Times New Roman"/>
        </w:rPr>
      </w:pPr>
      <w:r>
        <w:t>On the basis of the recognition decision, the Higher Education Application and Information Service (hereinafter: VPIS) determines whether an individual meets the general admission requirements for the study programmes selected in their application.</w:t>
      </w:r>
    </w:p>
    <w:p w14:paraId="5DC8324A" w14:textId="77777777" w:rsidR="003B4189" w:rsidRPr="00937E8E" w:rsidRDefault="003B4189" w:rsidP="003B4189">
      <w:pPr>
        <w:spacing w:before="100" w:after="0" w:line="240" w:lineRule="auto"/>
        <w:jc w:val="both"/>
        <w:rPr>
          <w:rFonts w:cs="Times New Roman"/>
        </w:rPr>
      </w:pPr>
      <w:r>
        <w:t>If a decision on restricted enrolment has been adopted for a particular study programme, VPIS must evaluate the individual’s academic achievement and grades obtained in secondary education. In assessing foreign certificates, it takes into account the grading scales of foreign secondary education systems.</w:t>
      </w:r>
    </w:p>
    <w:p w14:paraId="643E1F37" w14:textId="77777777" w:rsidR="003B4189" w:rsidRPr="00937E8E" w:rsidRDefault="003B4189" w:rsidP="003B4189">
      <w:pPr>
        <w:spacing w:before="100" w:after="0" w:line="240" w:lineRule="auto"/>
        <w:jc w:val="both"/>
        <w:rPr>
          <w:rFonts w:cs="Times New Roman"/>
        </w:rPr>
      </w:pPr>
      <w:bookmarkStart w:id="154" w:name="_Hlk212024399"/>
      <w:r>
        <w:t>In the event of deviations from the Rules on the Evaluation of Foreign Secondary School Certificates, the evaluation of secondary school achievement shall take into account the specific characteristics of the individual education system and the grade conversion scale developed for that system.</w:t>
      </w:r>
    </w:p>
    <w:bookmarkEnd w:id="154"/>
    <w:p w14:paraId="3E40751F" w14:textId="77777777" w:rsidR="003B4189" w:rsidRPr="00937E8E" w:rsidRDefault="003B4189" w:rsidP="003B4189">
      <w:pPr>
        <w:numPr>
          <w:ilvl w:val="12"/>
          <w:numId w:val="0"/>
        </w:numPr>
        <w:spacing w:before="100" w:after="0" w:line="240" w:lineRule="auto"/>
        <w:rPr>
          <w:rFonts w:cs="Times New Roman"/>
        </w:rPr>
      </w:pPr>
      <w:r>
        <w:t>In doing so, the education and grading system of the foreign country is compared with the regulations applicable in Slovenia:</w:t>
      </w:r>
    </w:p>
    <w:p w14:paraId="49D9EE91" w14:textId="1365A0FE" w:rsidR="003B4189" w:rsidRPr="00937E8E" w:rsidRDefault="003B4189" w:rsidP="003B4189">
      <w:pPr>
        <w:numPr>
          <w:ilvl w:val="0"/>
          <w:numId w:val="42"/>
        </w:numPr>
        <w:tabs>
          <w:tab w:val="left" w:pos="284"/>
        </w:tabs>
        <w:overflowPunct w:val="0"/>
        <w:autoSpaceDE w:val="0"/>
        <w:autoSpaceDN w:val="0"/>
        <w:adjustRightInd w:val="0"/>
        <w:spacing w:before="20" w:after="20" w:line="240" w:lineRule="auto"/>
        <w:ind w:left="284" w:hanging="284"/>
        <w:jc w:val="both"/>
        <w:rPr>
          <w:rFonts w:cs="Times New Roman"/>
        </w:rPr>
      </w:pPr>
      <w:r>
        <w:t xml:space="preserve">the Matura </w:t>
      </w:r>
      <w:r w:rsidR="00553B3B">
        <w:t xml:space="preserve">Examination </w:t>
      </w:r>
      <w:r>
        <w:t>Act (Official Gazette of the Republic of Slovenia, No. 29/08 et seq.),</w:t>
      </w:r>
    </w:p>
    <w:p w14:paraId="48A21561" w14:textId="7E838785" w:rsidR="003B4189" w:rsidRPr="00937E8E" w:rsidRDefault="003B4189" w:rsidP="003B4189">
      <w:pPr>
        <w:numPr>
          <w:ilvl w:val="0"/>
          <w:numId w:val="42"/>
        </w:numPr>
        <w:tabs>
          <w:tab w:val="left" w:pos="284"/>
        </w:tabs>
        <w:overflowPunct w:val="0"/>
        <w:autoSpaceDE w:val="0"/>
        <w:autoSpaceDN w:val="0"/>
        <w:adjustRightInd w:val="0"/>
        <w:spacing w:before="20" w:after="20" w:line="240" w:lineRule="auto"/>
        <w:ind w:left="284" w:hanging="284"/>
        <w:jc w:val="both"/>
        <w:rPr>
          <w:rFonts w:cs="Times New Roman"/>
        </w:rPr>
      </w:pPr>
      <w:r>
        <w:t>the General Matura Rules (Official Gazette of the Republic of Slovenia, No. 29/08 et seq.),</w:t>
      </w:r>
    </w:p>
    <w:p w14:paraId="0D1B08E0" w14:textId="77777777" w:rsidR="003B4189" w:rsidRPr="00937E8E" w:rsidRDefault="003B4189" w:rsidP="003B4189">
      <w:pPr>
        <w:numPr>
          <w:ilvl w:val="0"/>
          <w:numId w:val="42"/>
        </w:numPr>
        <w:tabs>
          <w:tab w:val="left" w:pos="284"/>
        </w:tabs>
        <w:overflowPunct w:val="0"/>
        <w:autoSpaceDE w:val="0"/>
        <w:autoSpaceDN w:val="0"/>
        <w:adjustRightInd w:val="0"/>
        <w:spacing w:before="20" w:after="20" w:line="240" w:lineRule="auto"/>
        <w:ind w:left="284" w:hanging="284"/>
        <w:jc w:val="both"/>
        <w:rPr>
          <w:rFonts w:cs="Times New Roman"/>
        </w:rPr>
      </w:pPr>
      <w:r>
        <w:t xml:space="preserve">the Rules on the Assessment of Knowledge in Secondary Schools (Official Gazette of the Republic of Slovenia, No. </w:t>
      </w:r>
      <w:hyperlink r:id="rId83" w:history="1">
        <w:r>
          <w:rPr>
            <w:rStyle w:val="Hiperpovezava"/>
          </w:rPr>
          <w:t>30/18</w:t>
        </w:r>
      </w:hyperlink>
      <w:r>
        <w:t>),</w:t>
      </w:r>
    </w:p>
    <w:p w14:paraId="61303CA9" w14:textId="18EFC9FC" w:rsidR="003B4189" w:rsidRPr="00937E8E" w:rsidRDefault="003B4189" w:rsidP="003B4189">
      <w:pPr>
        <w:numPr>
          <w:ilvl w:val="0"/>
          <w:numId w:val="42"/>
        </w:numPr>
        <w:tabs>
          <w:tab w:val="left" w:pos="284"/>
        </w:tabs>
        <w:overflowPunct w:val="0"/>
        <w:autoSpaceDE w:val="0"/>
        <w:autoSpaceDN w:val="0"/>
        <w:adjustRightInd w:val="0"/>
        <w:spacing w:before="20" w:after="20" w:line="240" w:lineRule="auto"/>
        <w:ind w:left="284" w:hanging="284"/>
        <w:jc w:val="both"/>
        <w:rPr>
          <w:rFonts w:cs="Times New Roman"/>
        </w:rPr>
      </w:pPr>
      <w:r>
        <w:t>the Rules on the Implementation of the International Baccalaureate Education Programme (Official Gazette of the Republic of Slovenia, No. 67/04 et seq.),</w:t>
      </w:r>
    </w:p>
    <w:p w14:paraId="1293FD95" w14:textId="672CD58D" w:rsidR="003B4189" w:rsidRPr="00937E8E" w:rsidRDefault="003B4189" w:rsidP="003B4189">
      <w:pPr>
        <w:numPr>
          <w:ilvl w:val="0"/>
          <w:numId w:val="42"/>
        </w:numPr>
        <w:tabs>
          <w:tab w:val="left" w:pos="284"/>
        </w:tabs>
        <w:overflowPunct w:val="0"/>
        <w:autoSpaceDE w:val="0"/>
        <w:autoSpaceDN w:val="0"/>
        <w:adjustRightInd w:val="0"/>
        <w:spacing w:before="20" w:after="20" w:line="240" w:lineRule="auto"/>
        <w:ind w:left="284" w:hanging="284"/>
        <w:jc w:val="both"/>
        <w:rPr>
          <w:rFonts w:cs="Times New Roman"/>
        </w:rPr>
      </w:pPr>
      <w:r>
        <w:t>the Vocational Matura Rules (Official Gazette of the Republic of Slovenia, No. 99/01 et seq.),</w:t>
      </w:r>
    </w:p>
    <w:p w14:paraId="5273FCF8" w14:textId="77777777" w:rsidR="003B4189" w:rsidRPr="00937E8E" w:rsidRDefault="003B4189" w:rsidP="003B4189">
      <w:pPr>
        <w:numPr>
          <w:ilvl w:val="0"/>
          <w:numId w:val="42"/>
        </w:numPr>
        <w:tabs>
          <w:tab w:val="left" w:pos="284"/>
        </w:tabs>
        <w:overflowPunct w:val="0"/>
        <w:autoSpaceDE w:val="0"/>
        <w:autoSpaceDN w:val="0"/>
        <w:adjustRightInd w:val="0"/>
        <w:spacing w:before="20" w:after="20" w:line="240" w:lineRule="auto"/>
        <w:ind w:left="284" w:hanging="284"/>
        <w:jc w:val="both"/>
        <w:rPr>
          <w:rFonts w:cs="Times New Roman"/>
        </w:rPr>
      </w:pPr>
      <w:r>
        <w:t xml:space="preserve">the Rules on the Integration of Programmes from European Schools into the Slovenian Education System (Official Gazette of the Republic of Slovenia, No. </w:t>
      </w:r>
      <w:hyperlink r:id="rId84" w:history="1">
        <w:r>
          <w:rPr>
            <w:rStyle w:val="Hiperpovezava"/>
          </w:rPr>
          <w:t>25/17</w:t>
        </w:r>
      </w:hyperlink>
      <w:r>
        <w:t>).</w:t>
      </w:r>
    </w:p>
    <w:p w14:paraId="46BC86A4" w14:textId="77777777" w:rsidR="003B4189" w:rsidRPr="00937E8E" w:rsidRDefault="003B4189" w:rsidP="003B4189">
      <w:pPr>
        <w:numPr>
          <w:ilvl w:val="0"/>
          <w:numId w:val="42"/>
        </w:numPr>
        <w:tabs>
          <w:tab w:val="left" w:pos="284"/>
        </w:tabs>
        <w:overflowPunct w:val="0"/>
        <w:autoSpaceDE w:val="0"/>
        <w:autoSpaceDN w:val="0"/>
        <w:adjustRightInd w:val="0"/>
        <w:spacing w:before="20" w:after="20" w:line="240" w:lineRule="auto"/>
        <w:ind w:left="284" w:hanging="284"/>
        <w:jc w:val="both"/>
        <w:rPr>
          <w:rFonts w:cs="Times New Roman"/>
        </w:rPr>
      </w:pPr>
      <w:r>
        <w:t xml:space="preserve">Grade Conversion Table for Scoring in Enrolment Restriction Procedures for First-Cycle University Study Programmes and Integrated Master’s Study Programmes, </w:t>
      </w:r>
    </w:p>
    <w:p w14:paraId="49862588" w14:textId="77777777" w:rsidR="003B4189" w:rsidRPr="00937E8E" w:rsidRDefault="003B4189" w:rsidP="003B4189">
      <w:pPr>
        <w:numPr>
          <w:ilvl w:val="0"/>
          <w:numId w:val="42"/>
        </w:numPr>
        <w:tabs>
          <w:tab w:val="left" w:pos="284"/>
        </w:tabs>
        <w:overflowPunct w:val="0"/>
        <w:autoSpaceDE w:val="0"/>
        <w:autoSpaceDN w:val="0"/>
        <w:adjustRightInd w:val="0"/>
        <w:spacing w:before="20" w:after="20" w:line="240" w:lineRule="auto"/>
        <w:ind w:left="284" w:hanging="284"/>
        <w:jc w:val="both"/>
        <w:rPr>
          <w:rFonts w:cs="Times New Roman"/>
        </w:rPr>
      </w:pPr>
      <w:r>
        <w:t>Grade Conversion Table for Scoring in Enrolment Restriction Procedures for First-Cycle Higher Education Study Programmes.</w:t>
      </w:r>
    </w:p>
    <w:p w14:paraId="3A5AB816" w14:textId="77777777" w:rsidR="003B4189" w:rsidRPr="00937E8E" w:rsidRDefault="003B4189" w:rsidP="003B4189">
      <w:pPr>
        <w:pStyle w:val="Odstavekseznama"/>
        <w:numPr>
          <w:ilvl w:val="0"/>
          <w:numId w:val="45"/>
        </w:numPr>
        <w:tabs>
          <w:tab w:val="left" w:pos="227"/>
          <w:tab w:val="right" w:pos="9526"/>
        </w:tabs>
        <w:spacing w:before="300" w:after="80"/>
        <w:rPr>
          <w:b/>
          <w:sz w:val="22"/>
          <w:szCs w:val="22"/>
        </w:rPr>
      </w:pPr>
      <w:bookmarkStart w:id="155" w:name="priloga42"/>
      <w:bookmarkStart w:id="156" w:name="pretvarjanjeocen2"/>
      <w:bookmarkEnd w:id="155"/>
      <w:r>
        <w:rPr>
          <w:b/>
          <w:color w:val="529DBA"/>
          <w:sz w:val="22"/>
        </w:rPr>
        <w:t>Grade Conversion</w:t>
      </w:r>
    </w:p>
    <w:p w14:paraId="4554EA20" w14:textId="77777777" w:rsidR="003B4189" w:rsidRPr="00937E8E" w:rsidRDefault="003B4189" w:rsidP="003B4189">
      <w:pPr>
        <w:pStyle w:val="Odstavekseznama"/>
        <w:tabs>
          <w:tab w:val="left" w:pos="227"/>
          <w:tab w:val="right" w:pos="9526"/>
        </w:tabs>
        <w:spacing w:before="300" w:after="80"/>
        <w:ind w:left="0"/>
        <w:rPr>
          <w:b/>
          <w:color w:val="529DBA"/>
          <w:sz w:val="22"/>
          <w:szCs w:val="22"/>
        </w:rPr>
      </w:pPr>
    </w:p>
    <w:p w14:paraId="65A6A810" w14:textId="77777777" w:rsidR="003B4189" w:rsidRPr="00937E8E" w:rsidRDefault="003B4189" w:rsidP="003B4189">
      <w:pPr>
        <w:pStyle w:val="Odstavekseznama"/>
        <w:tabs>
          <w:tab w:val="left" w:pos="227"/>
          <w:tab w:val="right" w:pos="9526"/>
        </w:tabs>
        <w:spacing w:before="300" w:after="80"/>
        <w:ind w:left="0"/>
        <w:rPr>
          <w:sz w:val="22"/>
          <w:szCs w:val="22"/>
        </w:rPr>
      </w:pPr>
      <w:r>
        <w:rPr>
          <w:sz w:val="22"/>
        </w:rPr>
        <w:t>The following rules shall be applied when converting grades. In individual cases, grade conversion may be adjusted to the specific characteristics of the foreign grading system.</w:t>
      </w:r>
    </w:p>
    <w:bookmarkEnd w:id="156"/>
    <w:p w14:paraId="458A50DE" w14:textId="77777777" w:rsidR="003B4189" w:rsidRPr="00937E8E" w:rsidRDefault="003B4189" w:rsidP="003B4189">
      <w:pPr>
        <w:numPr>
          <w:ilvl w:val="0"/>
          <w:numId w:val="25"/>
        </w:numPr>
        <w:tabs>
          <w:tab w:val="left" w:pos="284"/>
        </w:tabs>
        <w:overflowPunct w:val="0"/>
        <w:autoSpaceDE w:val="0"/>
        <w:autoSpaceDN w:val="0"/>
        <w:adjustRightInd w:val="0"/>
        <w:spacing w:before="160" w:after="0" w:line="240" w:lineRule="auto"/>
        <w:ind w:left="284" w:hanging="284"/>
        <w:jc w:val="both"/>
        <w:rPr>
          <w:rFonts w:cs="Times New Roman"/>
        </w:rPr>
      </w:pPr>
      <w:r>
        <w:t xml:space="preserve">A scale with </w:t>
      </w:r>
      <w:r>
        <w:rPr>
          <w:b/>
        </w:rPr>
        <w:t>three positive grades</w:t>
      </w:r>
      <w:r>
        <w:t xml:space="preserve"> is assessed as follows: the highest foreign grade is equivalent to the highest Slovenian grade (5 – excellent), the lowest foreign passing grade is equivalent to the lowest Slovenian passing grade (2 – sufficient), and the third (intermediate) grade is equivalent to 3.5 (70 standardised points), which corresponds to the Slovenian grade 4 (very good).</w:t>
      </w:r>
    </w:p>
    <w:p w14:paraId="664D336E" w14:textId="77777777" w:rsidR="003B4189" w:rsidRPr="00937E8E" w:rsidRDefault="003B4189" w:rsidP="003B4189">
      <w:pPr>
        <w:pStyle w:val="Odstavekseznama"/>
        <w:numPr>
          <w:ilvl w:val="0"/>
          <w:numId w:val="25"/>
        </w:numPr>
        <w:tabs>
          <w:tab w:val="left" w:pos="284"/>
        </w:tabs>
        <w:suppressAutoHyphens w:val="0"/>
        <w:overflowPunct w:val="0"/>
        <w:autoSpaceDE w:val="0"/>
        <w:autoSpaceDN w:val="0"/>
        <w:adjustRightInd w:val="0"/>
        <w:ind w:left="284" w:hanging="284"/>
        <w:contextualSpacing w:val="0"/>
        <w:rPr>
          <w:sz w:val="22"/>
          <w:szCs w:val="22"/>
        </w:rPr>
      </w:pPr>
      <w:r>
        <w:rPr>
          <w:sz w:val="22"/>
        </w:rPr>
        <w:t xml:space="preserve">A scale with </w:t>
      </w:r>
      <w:r>
        <w:rPr>
          <w:b/>
          <w:sz w:val="22"/>
        </w:rPr>
        <w:t>four positive grades</w:t>
      </w:r>
      <w:r>
        <w:rPr>
          <w:sz w:val="22"/>
        </w:rPr>
        <w:t>, regardless of whether they are expressed numerically, by letters, words or percentages, is assessed in accordance with the Slovenian four-level scale of positive grades (excellent, very good, good, sufficient).</w:t>
      </w:r>
    </w:p>
    <w:p w14:paraId="3ABAFA8C" w14:textId="77777777" w:rsidR="003B4189" w:rsidRPr="00937E8E" w:rsidRDefault="003B4189" w:rsidP="003B4189">
      <w:pPr>
        <w:numPr>
          <w:ilvl w:val="0"/>
          <w:numId w:val="25"/>
        </w:numPr>
        <w:tabs>
          <w:tab w:val="left" w:pos="284"/>
        </w:tabs>
        <w:overflowPunct w:val="0"/>
        <w:autoSpaceDE w:val="0"/>
        <w:autoSpaceDN w:val="0"/>
        <w:adjustRightInd w:val="0"/>
        <w:spacing w:before="100" w:after="0" w:line="240" w:lineRule="auto"/>
        <w:ind w:left="284" w:hanging="284"/>
        <w:jc w:val="both"/>
        <w:rPr>
          <w:rFonts w:cs="Times New Roman"/>
        </w:rPr>
      </w:pPr>
      <w:r>
        <w:t xml:space="preserve">A scale with </w:t>
      </w:r>
      <w:r>
        <w:rPr>
          <w:b/>
        </w:rPr>
        <w:t>five positive grades</w:t>
      </w:r>
      <w:r>
        <w:t xml:space="preserve"> is converted into a four-level scale. If grades on the certificate are also described in words, this shall be taken into account (e.g. the two highest grades are “excellent” – Italy). If such descriptions are not provided, the rule applied in higher education shall be used: the highest grade is “excellent”, the next two are “very good”, the fourth is “good”, and the fifth is “sufficient”.</w:t>
      </w:r>
    </w:p>
    <w:p w14:paraId="322AA2CE" w14:textId="77777777" w:rsidR="003B4189" w:rsidRPr="00937E8E" w:rsidRDefault="003B4189" w:rsidP="003B4189">
      <w:pPr>
        <w:numPr>
          <w:ilvl w:val="0"/>
          <w:numId w:val="25"/>
        </w:numPr>
        <w:tabs>
          <w:tab w:val="left" w:pos="284"/>
        </w:tabs>
        <w:overflowPunct w:val="0"/>
        <w:autoSpaceDE w:val="0"/>
        <w:autoSpaceDN w:val="0"/>
        <w:adjustRightInd w:val="0"/>
        <w:spacing w:before="100" w:after="0" w:line="240" w:lineRule="auto"/>
        <w:ind w:left="284" w:hanging="284"/>
        <w:jc w:val="both"/>
        <w:rPr>
          <w:rFonts w:cs="Times New Roman"/>
        </w:rPr>
      </w:pPr>
      <w:r>
        <w:lastRenderedPageBreak/>
        <w:t xml:space="preserve">A scale with </w:t>
      </w:r>
      <w:r>
        <w:rPr>
          <w:b/>
        </w:rPr>
        <w:t>six positive grades</w:t>
      </w:r>
      <w:r>
        <w:t xml:space="preserve"> is converted into a four-level scale. If grades on the certificate are also described in words, this shall be taken into account; otherwise, the International Baccalaureate (IB) scale shall be used as a reference: </w:t>
      </w:r>
      <w:r>
        <w:rPr>
          <w:b/>
        </w:rPr>
        <w:t>6 and 7</w:t>
      </w:r>
      <w:r>
        <w:t xml:space="preserve"> = excellent (5), </w:t>
      </w:r>
      <w:r>
        <w:rPr>
          <w:b/>
        </w:rPr>
        <w:t>5</w:t>
      </w:r>
      <w:r>
        <w:t xml:space="preserve"> = very good (4), </w:t>
      </w:r>
      <w:r>
        <w:rPr>
          <w:b/>
        </w:rPr>
        <w:t>4</w:t>
      </w:r>
      <w:r>
        <w:t xml:space="preserve"> = good (3), </w:t>
      </w:r>
      <w:r>
        <w:rPr>
          <w:b/>
        </w:rPr>
        <w:t>3 and 2</w:t>
      </w:r>
      <w:r>
        <w:t xml:space="preserve"> = sufficient (2), </w:t>
      </w:r>
      <w:r>
        <w:rPr>
          <w:b/>
        </w:rPr>
        <w:t>1</w:t>
      </w:r>
      <w:r>
        <w:t xml:space="preserve"> = insufficient (1).</w:t>
      </w:r>
    </w:p>
    <w:p w14:paraId="28B4796D" w14:textId="77777777" w:rsidR="003B4189" w:rsidRPr="00937E8E" w:rsidRDefault="003B4189" w:rsidP="003B4189">
      <w:pPr>
        <w:pStyle w:val="Odstavekseznama"/>
        <w:pageBreakBefore/>
        <w:numPr>
          <w:ilvl w:val="0"/>
          <w:numId w:val="25"/>
        </w:numPr>
        <w:tabs>
          <w:tab w:val="left" w:pos="284"/>
        </w:tabs>
        <w:suppressAutoHyphens w:val="0"/>
        <w:overflowPunct w:val="0"/>
        <w:autoSpaceDE w:val="0"/>
        <w:autoSpaceDN w:val="0"/>
        <w:adjustRightInd w:val="0"/>
        <w:spacing w:before="0"/>
        <w:ind w:left="284" w:hanging="284"/>
        <w:contextualSpacing w:val="0"/>
        <w:rPr>
          <w:sz w:val="22"/>
          <w:szCs w:val="22"/>
        </w:rPr>
      </w:pPr>
      <w:r>
        <w:rPr>
          <w:sz w:val="22"/>
        </w:rPr>
        <w:lastRenderedPageBreak/>
        <w:t>If the grading scale stated on the certificate differs from the above conversion rules, that scale shall be taken into account. In cases where there are more than six passing grades or where grades are expressed as percentages and the grading scale is not stated on the certificate, each grade shall be converted using the following formula: Y – 2 = (5 – 2) / (a – b) × (X – b), where:</w:t>
      </w:r>
    </w:p>
    <w:p w14:paraId="2EA3141B" w14:textId="77777777" w:rsidR="003B4189" w:rsidRPr="00937E8E" w:rsidRDefault="003B4189" w:rsidP="003B4189">
      <w:pPr>
        <w:spacing w:before="20" w:after="0" w:line="240" w:lineRule="auto"/>
        <w:ind w:left="284"/>
        <w:rPr>
          <w:rFonts w:cs="Times New Roman"/>
        </w:rPr>
      </w:pPr>
      <w:r>
        <w:t xml:space="preserve">a = the highest passing grade in the grading scale; </w:t>
      </w:r>
    </w:p>
    <w:p w14:paraId="41470A8D" w14:textId="77777777" w:rsidR="003B4189" w:rsidRPr="00937E8E" w:rsidRDefault="003B4189" w:rsidP="003B4189">
      <w:pPr>
        <w:spacing w:before="20" w:after="0" w:line="240" w:lineRule="auto"/>
        <w:ind w:left="284"/>
        <w:rPr>
          <w:rFonts w:cs="Times New Roman"/>
        </w:rPr>
      </w:pPr>
      <w:r>
        <w:t>b = the lowest passing grade in the grading scale;</w:t>
      </w:r>
    </w:p>
    <w:p w14:paraId="5D6CACA5" w14:textId="77777777" w:rsidR="003B4189" w:rsidRPr="00937E8E" w:rsidRDefault="003B4189" w:rsidP="003B4189">
      <w:pPr>
        <w:spacing w:before="20" w:after="0" w:line="240" w:lineRule="auto"/>
        <w:ind w:left="284"/>
        <w:rPr>
          <w:rFonts w:cs="Times New Roman"/>
        </w:rPr>
      </w:pPr>
      <w:r>
        <w:t>X = the grade to be converted;</w:t>
      </w:r>
    </w:p>
    <w:p w14:paraId="2D282596" w14:textId="77777777" w:rsidR="003B4189" w:rsidRPr="00937E8E" w:rsidRDefault="003B4189" w:rsidP="003B4189">
      <w:pPr>
        <w:spacing w:before="20" w:after="0" w:line="240" w:lineRule="auto"/>
        <w:ind w:left="284"/>
        <w:rPr>
          <w:rFonts w:cs="Times New Roman"/>
        </w:rPr>
      </w:pPr>
      <w:r>
        <w:t>Y = the converted grade;</w:t>
      </w:r>
    </w:p>
    <w:p w14:paraId="7836B7B1" w14:textId="77777777" w:rsidR="003B4189" w:rsidRPr="00937E8E" w:rsidRDefault="003B4189" w:rsidP="003B4189">
      <w:pPr>
        <w:spacing w:before="20" w:after="0" w:line="240" w:lineRule="auto"/>
        <w:ind w:left="284"/>
        <w:rPr>
          <w:rFonts w:cs="Times New Roman"/>
        </w:rPr>
      </w:pPr>
      <w:r>
        <w:t>2 = the lowest passing grade in the Slovenian grading scale;</w:t>
      </w:r>
    </w:p>
    <w:p w14:paraId="6631F716" w14:textId="77777777" w:rsidR="003B4189" w:rsidRPr="00937E8E" w:rsidRDefault="003B4189" w:rsidP="003B4189">
      <w:pPr>
        <w:spacing w:before="20" w:after="0" w:line="240" w:lineRule="auto"/>
        <w:ind w:left="284"/>
        <w:rPr>
          <w:rFonts w:cs="Times New Roman"/>
        </w:rPr>
      </w:pPr>
      <w:r>
        <w:t>5 = the highest passing grade in the Slovenian grading scale.</w:t>
      </w:r>
    </w:p>
    <w:p w14:paraId="25E0F583" w14:textId="49498A8B" w:rsidR="003B4189" w:rsidRPr="00937E8E" w:rsidRDefault="003B4189" w:rsidP="003B4189">
      <w:pPr>
        <w:pStyle w:val="Odstavekseznama"/>
        <w:numPr>
          <w:ilvl w:val="0"/>
          <w:numId w:val="45"/>
        </w:numPr>
        <w:tabs>
          <w:tab w:val="left" w:pos="227"/>
          <w:tab w:val="right" w:pos="9526"/>
        </w:tabs>
        <w:spacing w:before="300" w:after="80"/>
        <w:rPr>
          <w:b/>
          <w:sz w:val="22"/>
          <w:szCs w:val="22"/>
        </w:rPr>
      </w:pPr>
      <w:bookmarkStart w:id="157" w:name="dolocanjesplosnegauspeha3"/>
      <w:bookmarkStart w:id="158" w:name="priloga43"/>
      <w:bookmarkEnd w:id="157"/>
      <w:bookmarkEnd w:id="158"/>
      <w:r>
        <w:rPr>
          <w:b/>
          <w:color w:val="529DBA"/>
          <w:sz w:val="22"/>
        </w:rPr>
        <w:t>Evaluation of Overall Achievement in the Final Two Years of Upper Secondary School</w:t>
      </w:r>
      <w:r w:rsidR="00472BD8">
        <w:rPr>
          <w:b/>
          <w:color w:val="529DBA"/>
          <w:sz w:val="22"/>
        </w:rPr>
        <w:br/>
      </w:r>
      <w:r>
        <w:rPr>
          <w:b/>
          <w:sz w:val="22"/>
        </w:rPr>
        <w:tab/>
      </w:r>
      <w:hyperlink w:anchor="kazalo" w:history="1">
        <w:r>
          <w:rPr>
            <w:rStyle w:val="Hiperpovezava"/>
            <w:b/>
            <w:i/>
            <w:sz w:val="22"/>
          </w:rPr>
          <w:t>table of contents</w:t>
        </w:r>
      </w:hyperlink>
    </w:p>
    <w:p w14:paraId="4237795B" w14:textId="77777777" w:rsidR="003B4189" w:rsidRPr="00937E8E" w:rsidRDefault="003B4189" w:rsidP="003B4189">
      <w:pPr>
        <w:numPr>
          <w:ilvl w:val="0"/>
          <w:numId w:val="26"/>
        </w:numPr>
        <w:tabs>
          <w:tab w:val="left" w:pos="284"/>
        </w:tabs>
        <w:overflowPunct w:val="0"/>
        <w:autoSpaceDE w:val="0"/>
        <w:autoSpaceDN w:val="0"/>
        <w:adjustRightInd w:val="0"/>
        <w:spacing w:before="160" w:after="0" w:line="240" w:lineRule="auto"/>
        <w:ind w:left="284" w:hanging="284"/>
        <w:jc w:val="both"/>
        <w:rPr>
          <w:rFonts w:cs="Times New Roman"/>
        </w:rPr>
      </w:pPr>
      <w:r>
        <w:t xml:space="preserve">For the purpose of determining achievement in the final two years of secondary school, the achievement recorded on the certificate for each individual year shall be taken into account. </w:t>
      </w:r>
    </w:p>
    <w:p w14:paraId="65377EEF" w14:textId="77777777" w:rsidR="003B4189" w:rsidRPr="00937E8E" w:rsidRDefault="003B4189" w:rsidP="003B4189">
      <w:pPr>
        <w:numPr>
          <w:ilvl w:val="0"/>
          <w:numId w:val="26"/>
        </w:numPr>
        <w:tabs>
          <w:tab w:val="left" w:pos="284"/>
        </w:tabs>
        <w:overflowPunct w:val="0"/>
        <w:autoSpaceDE w:val="0"/>
        <w:autoSpaceDN w:val="0"/>
        <w:adjustRightInd w:val="0"/>
        <w:spacing w:before="100" w:after="0" w:line="240" w:lineRule="auto"/>
        <w:ind w:left="284" w:hanging="284"/>
        <w:jc w:val="both"/>
        <w:rPr>
          <w:rStyle w:val="cf01"/>
          <w:rFonts w:ascii="Times New Roman" w:hAnsi="Times New Roman" w:cs="Times New Roman"/>
          <w:sz w:val="22"/>
          <w:szCs w:val="22"/>
        </w:rPr>
      </w:pPr>
      <w:r>
        <w:rPr>
          <w:rStyle w:val="cf01"/>
          <w:rFonts w:ascii="Times New Roman" w:hAnsi="Times New Roman"/>
          <w:sz w:val="22"/>
        </w:rPr>
        <w:t>If overall achievement for a particular year is not stated, the average of the applicant’s grades in that year shall be taken into account.</w:t>
      </w:r>
    </w:p>
    <w:p w14:paraId="1D0D7FBA" w14:textId="77777777" w:rsidR="003B4189" w:rsidRPr="00937E8E" w:rsidRDefault="003B4189" w:rsidP="003B4189">
      <w:pPr>
        <w:numPr>
          <w:ilvl w:val="0"/>
          <w:numId w:val="26"/>
        </w:numPr>
        <w:tabs>
          <w:tab w:val="left" w:pos="284"/>
        </w:tabs>
        <w:overflowPunct w:val="0"/>
        <w:autoSpaceDE w:val="0"/>
        <w:autoSpaceDN w:val="0"/>
        <w:adjustRightInd w:val="0"/>
        <w:spacing w:before="100" w:after="0" w:line="240" w:lineRule="auto"/>
        <w:ind w:left="284" w:hanging="284"/>
        <w:jc w:val="both"/>
        <w:rPr>
          <w:rFonts w:cs="Times New Roman"/>
        </w:rPr>
      </w:pPr>
      <w:r>
        <w:t>In cases of deviations from the criteria for determining overall achievement, the overall achievement stated in a certificate issued by the secondary school and submitted by the applicant together with the annual final certificate shall be taken into account.</w:t>
      </w:r>
    </w:p>
    <w:p w14:paraId="29E9C170" w14:textId="77777777" w:rsidR="003B4189" w:rsidRPr="00937E8E" w:rsidRDefault="003B4189" w:rsidP="003B4189">
      <w:pPr>
        <w:numPr>
          <w:ilvl w:val="0"/>
          <w:numId w:val="26"/>
        </w:numPr>
        <w:tabs>
          <w:tab w:val="left" w:pos="284"/>
        </w:tabs>
        <w:overflowPunct w:val="0"/>
        <w:autoSpaceDE w:val="0"/>
        <w:autoSpaceDN w:val="0"/>
        <w:adjustRightInd w:val="0"/>
        <w:spacing w:before="100" w:after="0" w:line="240" w:lineRule="auto"/>
        <w:ind w:left="284" w:hanging="284"/>
        <w:jc w:val="both"/>
        <w:rPr>
          <w:rFonts w:cs="Times New Roman"/>
        </w:rPr>
      </w:pPr>
      <w:r>
        <w:t>If an annual certificate shows a failing grade in a particular subject for a given year, but it is evident from the certificate that the student may progress to the next year or is nevertheless permitted to take the final examination, the student shall be awarded a grade of 2 (sufficient) for that subject.</w:t>
      </w:r>
    </w:p>
    <w:p w14:paraId="07AEA861" w14:textId="77777777" w:rsidR="003B4189" w:rsidRPr="00937E8E" w:rsidRDefault="003B4189" w:rsidP="003B4189">
      <w:pPr>
        <w:numPr>
          <w:ilvl w:val="0"/>
          <w:numId w:val="26"/>
        </w:numPr>
        <w:tabs>
          <w:tab w:val="left" w:pos="284"/>
        </w:tabs>
        <w:overflowPunct w:val="0"/>
        <w:autoSpaceDE w:val="0"/>
        <w:autoSpaceDN w:val="0"/>
        <w:adjustRightInd w:val="0"/>
        <w:spacing w:before="100" w:after="0" w:line="240" w:lineRule="auto"/>
        <w:ind w:left="284" w:hanging="284"/>
        <w:jc w:val="both"/>
        <w:rPr>
          <w:rFonts w:cs="Times New Roman"/>
        </w:rPr>
      </w:pPr>
      <w:r>
        <w:t>If overall achievement in the final semester is not stated on the certificate and only permission to take the Matura or final examination is indicated, the final grades of the last semester shall be taken into account in determining the overall achievement for that year.</w:t>
      </w:r>
    </w:p>
    <w:p w14:paraId="527E37AD" w14:textId="2554E431" w:rsidR="003B4189" w:rsidRPr="00937E8E" w:rsidRDefault="003B4189" w:rsidP="003B4189">
      <w:pPr>
        <w:pStyle w:val="Odstavekseznama"/>
        <w:numPr>
          <w:ilvl w:val="0"/>
          <w:numId w:val="45"/>
        </w:numPr>
        <w:tabs>
          <w:tab w:val="left" w:pos="227"/>
          <w:tab w:val="right" w:pos="9526"/>
        </w:tabs>
        <w:spacing w:before="300" w:after="80"/>
        <w:rPr>
          <w:b/>
          <w:sz w:val="22"/>
          <w:szCs w:val="22"/>
          <w:u w:val="single"/>
        </w:rPr>
      </w:pPr>
      <w:bookmarkStart w:id="159" w:name="priloga44"/>
      <w:bookmarkStart w:id="160" w:name="vrednotenjeuspehaprizi4"/>
      <w:bookmarkEnd w:id="159"/>
      <w:bookmarkEnd w:id="160"/>
      <w:r>
        <w:rPr>
          <w:b/>
          <w:color w:val="529DBA"/>
          <w:sz w:val="22"/>
        </w:rPr>
        <w:t>Evaluation of Achievement in Recognised Final Examinations Taken before 1 June 1995</w:t>
      </w:r>
      <w:r w:rsidR="00472BD8">
        <w:rPr>
          <w:b/>
          <w:color w:val="529DBA"/>
          <w:sz w:val="22"/>
        </w:rPr>
        <w:br/>
      </w:r>
      <w:r>
        <w:rPr>
          <w:b/>
          <w:sz w:val="22"/>
        </w:rPr>
        <w:tab/>
      </w:r>
      <w:hyperlink w:anchor="kazalo" w:history="1">
        <w:r>
          <w:rPr>
            <w:rStyle w:val="Hiperpovezava"/>
            <w:b/>
            <w:i/>
            <w:sz w:val="22"/>
          </w:rPr>
          <w:t>table of contents</w:t>
        </w:r>
      </w:hyperlink>
    </w:p>
    <w:p w14:paraId="4F2AC8A8" w14:textId="77777777" w:rsidR="003B4189" w:rsidRDefault="003B4189" w:rsidP="003B4189">
      <w:pPr>
        <w:numPr>
          <w:ilvl w:val="0"/>
          <w:numId w:val="36"/>
        </w:numPr>
        <w:tabs>
          <w:tab w:val="left" w:pos="284"/>
        </w:tabs>
        <w:overflowPunct w:val="0"/>
        <w:autoSpaceDE w:val="0"/>
        <w:autoSpaceDN w:val="0"/>
        <w:adjustRightInd w:val="0"/>
        <w:spacing w:before="100" w:after="0" w:line="240" w:lineRule="auto"/>
        <w:ind w:left="284" w:hanging="284"/>
        <w:jc w:val="both"/>
        <w:rPr>
          <w:rFonts w:cs="Times New Roman"/>
        </w:rPr>
      </w:pPr>
      <w:r>
        <w:t xml:space="preserve">Overall achievement in a recognised final examination taken before 1 June 1995 shall be determined in points by adding together the grades for individual subjects recorded on the final certificate. </w:t>
      </w:r>
    </w:p>
    <w:p w14:paraId="3760A295" w14:textId="77777777" w:rsidR="003B4189" w:rsidRPr="00826C58" w:rsidRDefault="003B4189" w:rsidP="003B4189">
      <w:pPr>
        <w:numPr>
          <w:ilvl w:val="0"/>
          <w:numId w:val="36"/>
        </w:numPr>
        <w:tabs>
          <w:tab w:val="left" w:pos="284"/>
        </w:tabs>
        <w:overflowPunct w:val="0"/>
        <w:autoSpaceDE w:val="0"/>
        <w:autoSpaceDN w:val="0"/>
        <w:adjustRightInd w:val="0"/>
        <w:spacing w:before="100" w:after="0" w:line="240" w:lineRule="auto"/>
        <w:ind w:left="284" w:hanging="284"/>
        <w:jc w:val="both"/>
        <w:rPr>
          <w:rFonts w:cs="Times New Roman"/>
        </w:rPr>
      </w:pPr>
      <w:r>
        <w:t xml:space="preserve">Where </w:t>
      </w:r>
      <w:r>
        <w:rPr>
          <w:b/>
        </w:rPr>
        <w:t>two</w:t>
      </w:r>
      <w:r>
        <w:t xml:space="preserve"> subjects have been passed in the recognised final examination, the sum of the grades for the two subjects shall be taken into account. The maximum possible number of points is 10.</w:t>
      </w:r>
    </w:p>
    <w:p w14:paraId="114A07E5" w14:textId="77777777" w:rsidR="003B4189" w:rsidRDefault="003B4189" w:rsidP="003B4189">
      <w:pPr>
        <w:numPr>
          <w:ilvl w:val="0"/>
          <w:numId w:val="35"/>
        </w:numPr>
        <w:tabs>
          <w:tab w:val="left" w:pos="284"/>
        </w:tabs>
        <w:overflowPunct w:val="0"/>
        <w:autoSpaceDE w:val="0"/>
        <w:autoSpaceDN w:val="0"/>
        <w:adjustRightInd w:val="0"/>
        <w:spacing w:before="100" w:after="0" w:line="240" w:lineRule="auto"/>
        <w:ind w:left="284" w:hanging="284"/>
        <w:jc w:val="both"/>
        <w:rPr>
          <w:rFonts w:cs="Times New Roman"/>
        </w:rPr>
      </w:pPr>
      <w:r>
        <w:t xml:space="preserve">Where </w:t>
      </w:r>
      <w:r>
        <w:rPr>
          <w:b/>
        </w:rPr>
        <w:t>three</w:t>
      </w:r>
      <w:r>
        <w:t xml:space="preserve"> subjects have been passed in the recognised final examination, the sum of the grades for the three subjects shall be taken into account. The maximum possible number of points is 15.</w:t>
      </w:r>
    </w:p>
    <w:p w14:paraId="601DA6E5" w14:textId="77777777" w:rsidR="003B4189" w:rsidRDefault="003B4189" w:rsidP="003B4189">
      <w:pPr>
        <w:numPr>
          <w:ilvl w:val="0"/>
          <w:numId w:val="35"/>
        </w:numPr>
        <w:tabs>
          <w:tab w:val="left" w:pos="284"/>
        </w:tabs>
        <w:overflowPunct w:val="0"/>
        <w:autoSpaceDE w:val="0"/>
        <w:autoSpaceDN w:val="0"/>
        <w:adjustRightInd w:val="0"/>
        <w:spacing w:before="100" w:after="0" w:line="240" w:lineRule="auto"/>
        <w:ind w:left="284" w:hanging="284"/>
        <w:jc w:val="both"/>
        <w:rPr>
          <w:rFonts w:cs="Times New Roman"/>
        </w:rPr>
      </w:pPr>
      <w:r>
        <w:t xml:space="preserve">Where </w:t>
      </w:r>
      <w:r>
        <w:rPr>
          <w:b/>
        </w:rPr>
        <w:t>four</w:t>
      </w:r>
      <w:r>
        <w:t xml:space="preserve"> subjects have been passed in the recognised final examination, the sum of the grades for the four subjects shall be taken into account. The maximum possible number of points is 20.</w:t>
      </w:r>
    </w:p>
    <w:p w14:paraId="6C987CB3" w14:textId="77777777" w:rsidR="003B4189" w:rsidRDefault="003B4189" w:rsidP="003B4189">
      <w:pPr>
        <w:numPr>
          <w:ilvl w:val="0"/>
          <w:numId w:val="35"/>
        </w:numPr>
        <w:tabs>
          <w:tab w:val="left" w:pos="284"/>
        </w:tabs>
        <w:overflowPunct w:val="0"/>
        <w:autoSpaceDE w:val="0"/>
        <w:autoSpaceDN w:val="0"/>
        <w:adjustRightInd w:val="0"/>
        <w:spacing w:before="100" w:after="0" w:line="240" w:lineRule="auto"/>
        <w:ind w:left="284" w:hanging="284"/>
        <w:jc w:val="both"/>
        <w:rPr>
          <w:rFonts w:cs="Times New Roman"/>
        </w:rPr>
      </w:pPr>
      <w:r>
        <w:t xml:space="preserve">Where </w:t>
      </w:r>
      <w:r>
        <w:rPr>
          <w:b/>
        </w:rPr>
        <w:t>five</w:t>
      </w:r>
      <w:r>
        <w:t xml:space="preserve"> subjects have been passed in the recognised final examination, the sum of the grades for the five subjects shall be taken into account. The maximum possible number of points is 25.</w:t>
      </w:r>
    </w:p>
    <w:p w14:paraId="30F4D33E" w14:textId="77777777" w:rsidR="003B4189" w:rsidRPr="00937E8E" w:rsidRDefault="003B4189" w:rsidP="003B4189">
      <w:pPr>
        <w:numPr>
          <w:ilvl w:val="0"/>
          <w:numId w:val="34"/>
        </w:numPr>
        <w:tabs>
          <w:tab w:val="left" w:pos="284"/>
        </w:tabs>
        <w:overflowPunct w:val="0"/>
        <w:autoSpaceDE w:val="0"/>
        <w:autoSpaceDN w:val="0"/>
        <w:adjustRightInd w:val="0"/>
        <w:spacing w:before="100" w:after="0" w:line="240" w:lineRule="auto"/>
        <w:ind w:left="284" w:hanging="284"/>
        <w:jc w:val="both"/>
        <w:rPr>
          <w:rFonts w:cs="Times New Roman"/>
        </w:rPr>
      </w:pPr>
      <w:r>
        <w:t xml:space="preserve">Where a </w:t>
      </w:r>
      <w:r>
        <w:rPr>
          <w:b/>
        </w:rPr>
        <w:t>larger</w:t>
      </w:r>
      <w:r>
        <w:t xml:space="preserve"> number of subjects (more than five) has been passed in the recognised final examination, the sum of the five highest-graded subjects shall be taken into account as overall achievement. The maximum possible number of points is 25.</w:t>
      </w:r>
    </w:p>
    <w:p w14:paraId="3B58C0E0" w14:textId="77777777" w:rsidR="003B4189" w:rsidRPr="00937E8E" w:rsidRDefault="003B4189" w:rsidP="003B4189">
      <w:pPr>
        <w:numPr>
          <w:ilvl w:val="0"/>
          <w:numId w:val="33"/>
        </w:numPr>
        <w:tabs>
          <w:tab w:val="left" w:pos="284"/>
        </w:tabs>
        <w:overflowPunct w:val="0"/>
        <w:autoSpaceDE w:val="0"/>
        <w:autoSpaceDN w:val="0"/>
        <w:adjustRightInd w:val="0"/>
        <w:spacing w:before="100" w:after="0" w:line="240" w:lineRule="auto"/>
        <w:ind w:left="284" w:hanging="284"/>
        <w:jc w:val="both"/>
        <w:rPr>
          <w:rFonts w:cs="Times New Roman"/>
        </w:rPr>
      </w:pPr>
      <w:r>
        <w:t>If no grades are stated on the applicant’s final certificate (e.g. in the case of a diploma), the same provisions shall apply as for generations of students in vocationally oriented education in Slovenia who were not required to take a final examination. Overall achievement in the final examination shall be determined by adding together the overall achievement in the penultimate and final years of secondary school, expressed in points. The maximum possible number of points is 10.</w:t>
      </w:r>
    </w:p>
    <w:p w14:paraId="56EC1290" w14:textId="77777777" w:rsidR="003B4189" w:rsidRPr="00D32855" w:rsidRDefault="003B4189" w:rsidP="003B4189">
      <w:pPr>
        <w:pStyle w:val="Odstavekseznama"/>
        <w:numPr>
          <w:ilvl w:val="0"/>
          <w:numId w:val="32"/>
        </w:numPr>
        <w:tabs>
          <w:tab w:val="left" w:pos="284"/>
        </w:tabs>
        <w:suppressAutoHyphens w:val="0"/>
        <w:overflowPunct w:val="0"/>
        <w:autoSpaceDE w:val="0"/>
        <w:autoSpaceDN w:val="0"/>
        <w:adjustRightInd w:val="0"/>
        <w:ind w:left="284" w:hanging="284"/>
        <w:contextualSpacing w:val="0"/>
        <w:rPr>
          <w:rFonts w:eastAsiaTheme="minorHAnsi"/>
          <w:sz w:val="22"/>
          <w:szCs w:val="22"/>
        </w:rPr>
      </w:pPr>
      <w:r>
        <w:rPr>
          <w:sz w:val="22"/>
        </w:rPr>
        <w:t>If the final certificate expresses final achievement only in percentages (%) or solely as an average value (grade), this shall be taken into account.</w:t>
      </w:r>
    </w:p>
    <w:p w14:paraId="3990F934" w14:textId="77777777" w:rsidR="003B4189" w:rsidRDefault="003B4189" w:rsidP="003B4189">
      <w:pPr>
        <w:pageBreakBefore/>
        <w:numPr>
          <w:ilvl w:val="0"/>
          <w:numId w:val="30"/>
        </w:numPr>
        <w:tabs>
          <w:tab w:val="left" w:pos="284"/>
        </w:tabs>
        <w:overflowPunct w:val="0"/>
        <w:autoSpaceDE w:val="0"/>
        <w:autoSpaceDN w:val="0"/>
        <w:adjustRightInd w:val="0"/>
        <w:spacing w:before="100" w:after="0" w:line="240" w:lineRule="auto"/>
        <w:ind w:left="284" w:hanging="284"/>
        <w:jc w:val="both"/>
        <w:rPr>
          <w:rFonts w:cs="Times New Roman"/>
        </w:rPr>
        <w:sectPr w:rsidR="003B4189" w:rsidSect="003B4189">
          <w:headerReference w:type="default" r:id="rId85"/>
          <w:footerReference w:type="default" r:id="rId86"/>
          <w:pgSz w:w="11906" w:h="16838"/>
          <w:pgMar w:top="1134" w:right="1134" w:bottom="1134" w:left="1134" w:header="709" w:footer="709" w:gutter="0"/>
          <w:cols w:space="708"/>
          <w:docGrid w:linePitch="360"/>
        </w:sectPr>
      </w:pPr>
    </w:p>
    <w:p w14:paraId="09B50008" w14:textId="77777777" w:rsidR="003B4189" w:rsidRDefault="003B4189" w:rsidP="003B4189">
      <w:pPr>
        <w:rPr>
          <w:rFonts w:cs="Times New Roman"/>
        </w:rPr>
      </w:pPr>
      <w:r>
        <w:br w:type="page"/>
      </w:r>
    </w:p>
    <w:p w14:paraId="7FCEF8F6" w14:textId="77777777" w:rsidR="003B4189" w:rsidRDefault="003B4189" w:rsidP="003B4189">
      <w:pPr>
        <w:pageBreakBefore/>
        <w:numPr>
          <w:ilvl w:val="0"/>
          <w:numId w:val="30"/>
        </w:numPr>
        <w:tabs>
          <w:tab w:val="left" w:pos="284"/>
        </w:tabs>
        <w:overflowPunct w:val="0"/>
        <w:autoSpaceDE w:val="0"/>
        <w:autoSpaceDN w:val="0"/>
        <w:adjustRightInd w:val="0"/>
        <w:spacing w:before="100" w:after="0" w:line="240" w:lineRule="auto"/>
        <w:ind w:left="284" w:hanging="284"/>
        <w:jc w:val="both"/>
        <w:rPr>
          <w:rFonts w:cs="Times New Roman"/>
        </w:rPr>
      </w:pPr>
      <w:r>
        <w:lastRenderedPageBreak/>
        <w:t xml:space="preserve">If an applicant’s final secondary school certificate does not state grades for individual subjects, the grade from the final year of secondary school shall be taken into account for a specifically required subject in the final examination, where this is determined by the selection criteria for a particular study programme. If the applicant did not take the required subject in the </w:t>
      </w:r>
      <w:r>
        <w:rPr>
          <w:b/>
        </w:rPr>
        <w:t>final year</w:t>
      </w:r>
      <w:r>
        <w:t xml:space="preserve">, they shall receive zero (0) points for that subject. An applicant may also take an examination in an individual subject in Slovenia in accordance with the provisions of the General Matura Act or abroad. In such cases, appropriate proof of having passed the examination must be submitted. If, in accordance with the selection criteria for a particular study programme, the applicant did not take the specifically required subject in any year of schooling, they shall receive zero (0) points for that subject. </w:t>
      </w:r>
    </w:p>
    <w:p w14:paraId="4231EF33" w14:textId="77777777" w:rsidR="003B4189" w:rsidRPr="004F550F" w:rsidRDefault="003B4189" w:rsidP="003B4189">
      <w:pPr>
        <w:numPr>
          <w:ilvl w:val="0"/>
          <w:numId w:val="30"/>
        </w:numPr>
        <w:tabs>
          <w:tab w:val="left" w:pos="284"/>
        </w:tabs>
        <w:overflowPunct w:val="0"/>
        <w:autoSpaceDE w:val="0"/>
        <w:autoSpaceDN w:val="0"/>
        <w:adjustRightInd w:val="0"/>
        <w:spacing w:before="100" w:after="0" w:line="240" w:lineRule="auto"/>
        <w:ind w:left="284" w:hanging="284"/>
        <w:jc w:val="both"/>
        <w:rPr>
          <w:rFonts w:cs="Times New Roman"/>
        </w:rPr>
      </w:pPr>
      <w:r>
        <w:t>No additional points shall be awarded for subjects taken at a higher level of difficulty in a recognised final examination.</w:t>
      </w:r>
    </w:p>
    <w:p w14:paraId="10B25EDB" w14:textId="77777777" w:rsidR="003B4189" w:rsidRPr="00937E8E" w:rsidRDefault="003B4189" w:rsidP="003B4189">
      <w:pPr>
        <w:numPr>
          <w:ilvl w:val="0"/>
          <w:numId w:val="29"/>
        </w:numPr>
        <w:tabs>
          <w:tab w:val="left" w:pos="284"/>
        </w:tabs>
        <w:overflowPunct w:val="0"/>
        <w:autoSpaceDE w:val="0"/>
        <w:autoSpaceDN w:val="0"/>
        <w:adjustRightInd w:val="0"/>
        <w:spacing w:before="100" w:after="0" w:line="240" w:lineRule="auto"/>
        <w:ind w:left="284" w:hanging="284"/>
        <w:jc w:val="both"/>
        <w:rPr>
          <w:rFonts w:cs="Times New Roman"/>
        </w:rPr>
      </w:pPr>
      <w:r>
        <w:t>If the applicant did not take a subject with exactly the same title as used in Slovenia, but took a similar subject (or several such subjects), the grade(s) from that/those subject(s) shall be taken into account. A subject with a different title may also be taken into account if the secondary school issues a certificate confirming that it includes the content of the required subject.</w:t>
      </w:r>
    </w:p>
    <w:p w14:paraId="25EDBD8B" w14:textId="77777777" w:rsidR="003B4189" w:rsidRPr="00937E8E" w:rsidRDefault="003B4189" w:rsidP="003B4189">
      <w:pPr>
        <w:numPr>
          <w:ilvl w:val="0"/>
          <w:numId w:val="28"/>
        </w:numPr>
        <w:tabs>
          <w:tab w:val="left" w:pos="284"/>
        </w:tabs>
        <w:overflowPunct w:val="0"/>
        <w:autoSpaceDE w:val="0"/>
        <w:autoSpaceDN w:val="0"/>
        <w:adjustRightInd w:val="0"/>
        <w:spacing w:before="100" w:after="0" w:line="240" w:lineRule="auto"/>
        <w:ind w:left="284" w:hanging="284"/>
        <w:jc w:val="both"/>
        <w:rPr>
          <w:rFonts w:cs="Times New Roman"/>
        </w:rPr>
      </w:pPr>
      <w:r>
        <w:t xml:space="preserve">Where, in accordance with the selection criteria, achievement in a specific subject in the final year of secondary school is to be scored, and several suitable subjects appear on the certificate, the highest grade shall be taken into account. </w:t>
      </w:r>
    </w:p>
    <w:p w14:paraId="2C8D4A00" w14:textId="77777777" w:rsidR="003B4189" w:rsidRPr="005D297B" w:rsidRDefault="003B4189" w:rsidP="003B4189">
      <w:pPr>
        <w:numPr>
          <w:ilvl w:val="0"/>
          <w:numId w:val="27"/>
        </w:numPr>
        <w:tabs>
          <w:tab w:val="left" w:pos="284"/>
        </w:tabs>
        <w:overflowPunct w:val="0"/>
        <w:autoSpaceDE w:val="0"/>
        <w:autoSpaceDN w:val="0"/>
        <w:adjustRightInd w:val="0"/>
        <w:spacing w:before="100" w:after="0" w:line="240" w:lineRule="auto"/>
        <w:ind w:left="284" w:hanging="284"/>
        <w:jc w:val="both"/>
        <w:rPr>
          <w:rFonts w:cs="Times New Roman"/>
        </w:rPr>
      </w:pPr>
      <w:r>
        <w:t xml:space="preserve">Where a </w:t>
      </w:r>
      <w:r>
        <w:rPr>
          <w:b/>
        </w:rPr>
        <w:t>negative grade for a particular subject is recorded on the final certificate</w:t>
      </w:r>
      <w:r>
        <w:t>, but it is evident from the certificate that the student passed the final examination, the applicant shall receive zero (0) points for that subject. In this case, the total number of points shall be calculated by adding together the grades for all subjects recorded on the final certificate (including the negative grade, counted as zero (0) points). The applicant’s total number of points shall be compared with the maximum possible number of points.</w:t>
      </w:r>
    </w:p>
    <w:p w14:paraId="435CA6EF" w14:textId="77777777" w:rsidR="003B4189" w:rsidRPr="00937E8E" w:rsidRDefault="003B4189" w:rsidP="003B4189">
      <w:pPr>
        <w:pStyle w:val="Odstavekseznama"/>
        <w:numPr>
          <w:ilvl w:val="0"/>
          <w:numId w:val="45"/>
        </w:numPr>
        <w:tabs>
          <w:tab w:val="left" w:pos="227"/>
          <w:tab w:val="right" w:pos="9526"/>
        </w:tabs>
        <w:spacing w:before="300" w:after="80"/>
        <w:rPr>
          <w:b/>
          <w:sz w:val="22"/>
          <w:szCs w:val="22"/>
        </w:rPr>
      </w:pPr>
      <w:bookmarkStart w:id="161" w:name="priloga45"/>
      <w:bookmarkEnd w:id="161"/>
      <w:r>
        <w:rPr>
          <w:b/>
          <w:color w:val="529DBA"/>
          <w:sz w:val="22"/>
        </w:rPr>
        <w:t>Assessment o</w:t>
      </w:r>
      <w:bookmarkStart w:id="162" w:name="vrednotenjeuspehapripm5"/>
      <w:bookmarkEnd w:id="162"/>
      <w:r>
        <w:rPr>
          <w:b/>
          <w:color w:val="529DBA"/>
          <w:sz w:val="22"/>
        </w:rPr>
        <w:t>f Achievement in a Recognised Vocational Matura</w:t>
      </w:r>
      <w:r>
        <w:rPr>
          <w:b/>
          <w:sz w:val="22"/>
        </w:rPr>
        <w:tab/>
      </w:r>
      <w:hyperlink w:anchor="kazalo" w:history="1">
        <w:r>
          <w:rPr>
            <w:rStyle w:val="Hiperpovezava"/>
            <w:b/>
            <w:i/>
            <w:sz w:val="22"/>
          </w:rPr>
          <w:t>table of contents</w:t>
        </w:r>
      </w:hyperlink>
    </w:p>
    <w:p w14:paraId="547CFCDC" w14:textId="2124C9C1" w:rsidR="003B4189" w:rsidRPr="00937E8E" w:rsidRDefault="003B4189" w:rsidP="003B4189">
      <w:pPr>
        <w:numPr>
          <w:ilvl w:val="0"/>
          <w:numId w:val="38"/>
        </w:numPr>
        <w:tabs>
          <w:tab w:val="left" w:pos="227"/>
          <w:tab w:val="left" w:pos="340"/>
        </w:tabs>
        <w:overflowPunct w:val="0"/>
        <w:autoSpaceDE w:val="0"/>
        <w:autoSpaceDN w:val="0"/>
        <w:adjustRightInd w:val="0"/>
        <w:spacing w:before="160" w:after="0" w:line="240" w:lineRule="auto"/>
        <w:jc w:val="both"/>
        <w:rPr>
          <w:rFonts w:cs="Times New Roman"/>
        </w:rPr>
      </w:pPr>
      <w:r>
        <w:t xml:space="preserve">For determining overall achievement in the vocational </w:t>
      </w:r>
      <w:proofErr w:type="spellStart"/>
      <w:r>
        <w:t>matura</w:t>
      </w:r>
      <w:proofErr w:type="spellEnd"/>
      <w:r>
        <w:t xml:space="preserve">, the same provisions apply as for students who completed the vocational </w:t>
      </w:r>
      <w:proofErr w:type="spellStart"/>
      <w:r>
        <w:t>matura</w:t>
      </w:r>
      <w:proofErr w:type="spellEnd"/>
      <w:r>
        <w:t xml:space="preserve"> in Slovenia (Rules on the Vocational Matura, Official Gazette of the RS No. 99/01 et seq.). </w:t>
      </w:r>
    </w:p>
    <w:p w14:paraId="59FD5C30" w14:textId="77777777" w:rsidR="003B4189" w:rsidRPr="00937E8E" w:rsidRDefault="003B4189" w:rsidP="003B4189">
      <w:pPr>
        <w:numPr>
          <w:ilvl w:val="0"/>
          <w:numId w:val="38"/>
        </w:numPr>
        <w:tabs>
          <w:tab w:val="left" w:pos="227"/>
          <w:tab w:val="left" w:pos="284"/>
          <w:tab w:val="left" w:pos="340"/>
        </w:tabs>
        <w:overflowPunct w:val="0"/>
        <w:autoSpaceDE w:val="0"/>
        <w:autoSpaceDN w:val="0"/>
        <w:adjustRightInd w:val="0"/>
        <w:spacing w:before="100" w:after="0" w:line="240" w:lineRule="auto"/>
        <w:jc w:val="both"/>
        <w:rPr>
          <w:rFonts w:cs="Times New Roman"/>
        </w:rPr>
      </w:pPr>
      <w:r>
        <w:t xml:space="preserve">In the case of restricted enrolment, overall achievement in the vocational </w:t>
      </w:r>
      <w:proofErr w:type="spellStart"/>
      <w:r>
        <w:t>matura</w:t>
      </w:r>
      <w:proofErr w:type="spellEnd"/>
      <w:r>
        <w:t xml:space="preserve"> is determined as follows: in the selection procedure for admission to </w:t>
      </w:r>
      <w:r>
        <w:rPr>
          <w:b/>
        </w:rPr>
        <w:t>higher professional study programmes</w:t>
      </w:r>
      <w:r>
        <w:t xml:space="preserve">, four subjects are taken into account for overall achievement in the vocational </w:t>
      </w:r>
      <w:proofErr w:type="spellStart"/>
      <w:r>
        <w:t>matura</w:t>
      </w:r>
      <w:proofErr w:type="spellEnd"/>
      <w:r>
        <w:t xml:space="preserve">: two subjects from the compulsory part of the vocational </w:t>
      </w:r>
      <w:proofErr w:type="spellStart"/>
      <w:r>
        <w:t>matura</w:t>
      </w:r>
      <w:proofErr w:type="spellEnd"/>
      <w:r>
        <w:t xml:space="preserve"> (mother tongue and a professional-theoretical subject) and two subjects from the elective part of the vocational </w:t>
      </w:r>
      <w:proofErr w:type="spellStart"/>
      <w:r>
        <w:t>matura</w:t>
      </w:r>
      <w:proofErr w:type="spellEnd"/>
      <w:r>
        <w:t xml:space="preserve"> (a foreign language or mathematics, and a fourth subject). The maximum possible number of points is 23.</w:t>
      </w:r>
    </w:p>
    <w:p w14:paraId="67C6763A" w14:textId="77777777" w:rsidR="003B4189" w:rsidRPr="003B4189" w:rsidRDefault="003B4189" w:rsidP="003B4189">
      <w:pPr>
        <w:pStyle w:val="Odstavekseznama"/>
        <w:numPr>
          <w:ilvl w:val="0"/>
          <w:numId w:val="38"/>
        </w:numPr>
        <w:tabs>
          <w:tab w:val="left" w:pos="227"/>
          <w:tab w:val="left" w:pos="340"/>
        </w:tabs>
        <w:rPr>
          <w:sz w:val="22"/>
          <w:szCs w:val="22"/>
        </w:rPr>
      </w:pPr>
      <w:r>
        <w:rPr>
          <w:sz w:val="22"/>
        </w:rPr>
        <w:t xml:space="preserve">In the case of restricted enrolment, overall achievement in the vocational </w:t>
      </w:r>
      <w:proofErr w:type="spellStart"/>
      <w:r>
        <w:rPr>
          <w:sz w:val="22"/>
        </w:rPr>
        <w:t>matura</w:t>
      </w:r>
      <w:proofErr w:type="spellEnd"/>
      <w:r>
        <w:rPr>
          <w:sz w:val="22"/>
        </w:rPr>
        <w:t xml:space="preserve"> is determined as follows: in the selection procedure for admission to </w:t>
      </w:r>
      <w:r>
        <w:rPr>
          <w:b/>
          <w:sz w:val="22"/>
        </w:rPr>
        <w:t>university study programmes</w:t>
      </w:r>
      <w:r>
        <w:rPr>
          <w:sz w:val="22"/>
        </w:rPr>
        <w:t xml:space="preserve">, five subjects are taken into account for overall achievement in the vocational </w:t>
      </w:r>
      <w:proofErr w:type="spellStart"/>
      <w:r>
        <w:rPr>
          <w:sz w:val="22"/>
        </w:rPr>
        <w:t>matura</w:t>
      </w:r>
      <w:proofErr w:type="spellEnd"/>
      <w:r>
        <w:rPr>
          <w:sz w:val="22"/>
        </w:rPr>
        <w:t xml:space="preserve">: two subjects from the compulsory part of the vocational </w:t>
      </w:r>
      <w:proofErr w:type="spellStart"/>
      <w:r>
        <w:rPr>
          <w:sz w:val="22"/>
        </w:rPr>
        <w:t>matura</w:t>
      </w:r>
      <w:proofErr w:type="spellEnd"/>
      <w:r>
        <w:rPr>
          <w:sz w:val="22"/>
        </w:rPr>
        <w:t xml:space="preserve"> (mother tongue and a professional-theoretical subject), two subjects from the elective part of the vocational </w:t>
      </w:r>
      <w:proofErr w:type="spellStart"/>
      <w:r>
        <w:rPr>
          <w:sz w:val="22"/>
        </w:rPr>
        <w:t>matura</w:t>
      </w:r>
      <w:proofErr w:type="spellEnd"/>
      <w:r>
        <w:rPr>
          <w:sz w:val="22"/>
        </w:rPr>
        <w:t xml:space="preserve"> (a foreign language or mathematics, and a fourth subject), and the grade in a general </w:t>
      </w:r>
      <w:proofErr w:type="spellStart"/>
      <w:r>
        <w:rPr>
          <w:sz w:val="22"/>
        </w:rPr>
        <w:t>matura</w:t>
      </w:r>
      <w:proofErr w:type="spellEnd"/>
      <w:r>
        <w:rPr>
          <w:sz w:val="22"/>
        </w:rPr>
        <w:t xml:space="preserve"> subject. The specified general </w:t>
      </w:r>
      <w:proofErr w:type="spellStart"/>
      <w:r>
        <w:rPr>
          <w:sz w:val="22"/>
        </w:rPr>
        <w:t>matura</w:t>
      </w:r>
      <w:proofErr w:type="spellEnd"/>
      <w:r>
        <w:rPr>
          <w:sz w:val="22"/>
        </w:rPr>
        <w:t xml:space="preserve"> subject must be taken by the candidate in Slovenia in accordance with the provisions of the General Matura Act or abroad. In both cases, the candidate must submit appropriate proof of having passed the general </w:t>
      </w:r>
      <w:proofErr w:type="spellStart"/>
      <w:r>
        <w:rPr>
          <w:sz w:val="22"/>
        </w:rPr>
        <w:t>matura</w:t>
      </w:r>
      <w:proofErr w:type="spellEnd"/>
      <w:r>
        <w:rPr>
          <w:sz w:val="22"/>
        </w:rPr>
        <w:t xml:space="preserve"> subject examination. The maximum possible number of points is 31. </w:t>
      </w:r>
    </w:p>
    <w:p w14:paraId="43B27247" w14:textId="77777777" w:rsidR="003B4189" w:rsidRPr="003B4189" w:rsidRDefault="003B4189" w:rsidP="003B4189">
      <w:pPr>
        <w:tabs>
          <w:tab w:val="left" w:pos="227"/>
          <w:tab w:val="left" w:pos="340"/>
        </w:tabs>
        <w:spacing w:before="100" w:after="0"/>
        <w:ind w:left="227" w:hanging="227"/>
        <w:jc w:val="both"/>
        <w:rPr>
          <w:rFonts w:cs="Times New Roman"/>
        </w:rPr>
      </w:pPr>
      <w:r>
        <w:tab/>
        <w:t xml:space="preserve">The general </w:t>
      </w:r>
      <w:proofErr w:type="spellStart"/>
      <w:r>
        <w:t>matura</w:t>
      </w:r>
      <w:proofErr w:type="spellEnd"/>
      <w:r>
        <w:t xml:space="preserve"> subject examination must not be in a subject that the candidate has already taken in the vocational </w:t>
      </w:r>
      <w:proofErr w:type="spellStart"/>
      <w:r>
        <w:t>matura</w:t>
      </w:r>
      <w:proofErr w:type="spellEnd"/>
      <w:r>
        <w:t xml:space="preserve">, except for exceptions published in the annual call for enrolment. </w:t>
      </w:r>
    </w:p>
    <w:p w14:paraId="2FD6D427" w14:textId="77777777" w:rsidR="003B4189" w:rsidRPr="003B4189" w:rsidRDefault="003B4189" w:rsidP="003B4189">
      <w:pPr>
        <w:tabs>
          <w:tab w:val="left" w:pos="227"/>
          <w:tab w:val="left" w:pos="340"/>
        </w:tabs>
        <w:spacing w:before="100" w:after="0"/>
        <w:ind w:left="227" w:hanging="227"/>
        <w:jc w:val="both"/>
        <w:rPr>
          <w:rFonts w:cs="Times New Roman"/>
        </w:rPr>
      </w:pPr>
      <w:r>
        <w:tab/>
        <w:t xml:space="preserve">If there are a larger number of subjects (five or more) in a recognised vocational </w:t>
      </w:r>
      <w:proofErr w:type="spellStart"/>
      <w:r>
        <w:t>matura</w:t>
      </w:r>
      <w:proofErr w:type="spellEnd"/>
      <w:r>
        <w:t xml:space="preserve">, the overall achievement in the vocational </w:t>
      </w:r>
      <w:proofErr w:type="spellStart"/>
      <w:r>
        <w:t>matura</w:t>
      </w:r>
      <w:proofErr w:type="spellEnd"/>
      <w:r>
        <w:t xml:space="preserve"> is determined as follows: for admission to professional higher education programmes, four subjects are taken into account: two subjects from the compulsory part of the vocational </w:t>
      </w:r>
      <w:proofErr w:type="spellStart"/>
      <w:r>
        <w:t>matura</w:t>
      </w:r>
      <w:proofErr w:type="spellEnd"/>
      <w:r>
        <w:t xml:space="preserve"> (mother tongue and a professional-theoretical subject) and the two best-graded subjects from the elective part of the vocational </w:t>
      </w:r>
      <w:proofErr w:type="spellStart"/>
      <w:r>
        <w:t>matura</w:t>
      </w:r>
      <w:proofErr w:type="spellEnd"/>
      <w:r>
        <w:t xml:space="preserve"> (a foreign language or mathematics and a fourth subject). For admission to university study programmes, five subjects are taken into account: two subjects from the compulsory part of the vocational </w:t>
      </w:r>
      <w:proofErr w:type="spellStart"/>
      <w:r>
        <w:t>matura</w:t>
      </w:r>
      <w:proofErr w:type="spellEnd"/>
      <w:r>
        <w:t xml:space="preserve"> (mother tongue and a professional-theoretical subject), the two </w:t>
      </w:r>
      <w:r>
        <w:lastRenderedPageBreak/>
        <w:t xml:space="preserve">best-graded subjects from the elective part of the vocational </w:t>
      </w:r>
      <w:proofErr w:type="spellStart"/>
      <w:r>
        <w:t>matura</w:t>
      </w:r>
      <w:proofErr w:type="spellEnd"/>
      <w:r>
        <w:t xml:space="preserve"> (a foreign language or mathematics and a fourth subject), and the grade in a general </w:t>
      </w:r>
      <w:proofErr w:type="spellStart"/>
      <w:r>
        <w:t>matura</w:t>
      </w:r>
      <w:proofErr w:type="spellEnd"/>
      <w:r>
        <w:t xml:space="preserve"> subject. The specified general </w:t>
      </w:r>
      <w:proofErr w:type="spellStart"/>
      <w:r>
        <w:t>matura</w:t>
      </w:r>
      <w:proofErr w:type="spellEnd"/>
      <w:r>
        <w:t xml:space="preserve"> subject must be taken by the candidate in Slovenia in accordance with the provisions of the General Matura Act or abroad. In both cases, the candidate must submit appropriate proof of having passed the general </w:t>
      </w:r>
      <w:proofErr w:type="spellStart"/>
      <w:r>
        <w:t>matura</w:t>
      </w:r>
      <w:proofErr w:type="spellEnd"/>
      <w:r>
        <w:t xml:space="preserve"> subject examination.</w:t>
      </w:r>
    </w:p>
    <w:p w14:paraId="11586141" w14:textId="77777777" w:rsidR="003B4189" w:rsidRPr="003B4189" w:rsidRDefault="003B4189" w:rsidP="003B4189">
      <w:pPr>
        <w:pStyle w:val="Odstavekseznama"/>
        <w:numPr>
          <w:ilvl w:val="0"/>
          <w:numId w:val="39"/>
        </w:numPr>
        <w:tabs>
          <w:tab w:val="left" w:pos="227"/>
          <w:tab w:val="left" w:pos="284"/>
          <w:tab w:val="left" w:pos="340"/>
        </w:tabs>
        <w:suppressAutoHyphens w:val="0"/>
        <w:overflowPunct w:val="0"/>
        <w:autoSpaceDE w:val="0"/>
        <w:autoSpaceDN w:val="0"/>
        <w:adjustRightInd w:val="0"/>
        <w:contextualSpacing w:val="0"/>
        <w:rPr>
          <w:sz w:val="22"/>
          <w:szCs w:val="22"/>
        </w:rPr>
      </w:pPr>
      <w:r>
        <w:rPr>
          <w:sz w:val="22"/>
        </w:rPr>
        <w:t xml:space="preserve">If a candidate has taken several vocational </w:t>
      </w:r>
      <w:proofErr w:type="spellStart"/>
      <w:r>
        <w:rPr>
          <w:sz w:val="22"/>
        </w:rPr>
        <w:t>matura</w:t>
      </w:r>
      <w:proofErr w:type="spellEnd"/>
      <w:r>
        <w:rPr>
          <w:sz w:val="22"/>
        </w:rPr>
        <w:t xml:space="preserve"> subjects that correspond to the required subject, the best-graded subject is taken into account.</w:t>
      </w:r>
    </w:p>
    <w:p w14:paraId="535ADD0B" w14:textId="527FF149" w:rsidR="003B4189" w:rsidRPr="003B4189" w:rsidRDefault="003B4189" w:rsidP="003B4189">
      <w:pPr>
        <w:pStyle w:val="Odstavekseznama"/>
        <w:numPr>
          <w:ilvl w:val="0"/>
          <w:numId w:val="39"/>
        </w:numPr>
        <w:tabs>
          <w:tab w:val="left" w:pos="227"/>
          <w:tab w:val="left" w:pos="284"/>
          <w:tab w:val="left" w:pos="340"/>
        </w:tabs>
        <w:suppressAutoHyphens w:val="0"/>
        <w:overflowPunct w:val="0"/>
        <w:autoSpaceDE w:val="0"/>
        <w:autoSpaceDN w:val="0"/>
        <w:adjustRightInd w:val="0"/>
        <w:contextualSpacing w:val="0"/>
        <w:rPr>
          <w:sz w:val="22"/>
          <w:szCs w:val="22"/>
        </w:rPr>
      </w:pPr>
      <w:r>
        <w:rPr>
          <w:sz w:val="22"/>
        </w:rPr>
        <w:t xml:space="preserve">The grade in the mother tongue is scored on a scale from 2 to 8 (higher level). If the candidate’s final certificate does not include grades for the </w:t>
      </w:r>
      <w:r>
        <w:rPr>
          <w:b/>
          <w:sz w:val="22"/>
        </w:rPr>
        <w:t xml:space="preserve">general education subjects of the vocational </w:t>
      </w:r>
      <w:proofErr w:type="spellStart"/>
      <w:r>
        <w:rPr>
          <w:b/>
          <w:sz w:val="22"/>
        </w:rPr>
        <w:t>matura</w:t>
      </w:r>
      <w:proofErr w:type="spellEnd"/>
      <w:r>
        <w:rPr>
          <w:sz w:val="22"/>
        </w:rPr>
        <w:t xml:space="preserve"> (mother tongue and foreign language and mathematics), the grade in the respective subject from the final year of secondary school is taken into account when determining the </w:t>
      </w:r>
      <w:r>
        <w:rPr>
          <w:b/>
          <w:sz w:val="22"/>
        </w:rPr>
        <w:t xml:space="preserve">overall result of the vocational </w:t>
      </w:r>
      <w:proofErr w:type="spellStart"/>
      <w:r>
        <w:rPr>
          <w:b/>
          <w:sz w:val="22"/>
        </w:rPr>
        <w:t>matura</w:t>
      </w:r>
      <w:proofErr w:type="spellEnd"/>
      <w:r>
        <w:rPr>
          <w:sz w:val="22"/>
        </w:rPr>
        <w:t>. If the applicant did not take the required subject in the final year, they shall receive zero (0) points for that subject.</w:t>
      </w:r>
      <w:r>
        <w:rPr>
          <w:color w:val="FF0000"/>
          <w:sz w:val="22"/>
        </w:rPr>
        <w:t xml:space="preserve"> </w:t>
      </w:r>
      <w:r>
        <w:rPr>
          <w:sz w:val="22"/>
        </w:rPr>
        <w:t xml:space="preserve">An applicant may also take an examination in an individual subject in Slovenia in accordance with the provisions of the General Matura Act or abroad. In such cases, appropriate proof of having passed the examination must be submitted. If the candidate’s final certificate does not include a grade for the </w:t>
      </w:r>
      <w:r>
        <w:rPr>
          <w:b/>
          <w:sz w:val="22"/>
        </w:rPr>
        <w:t xml:space="preserve">vocational-theoretical subject and the fourth subject of the vocational </w:t>
      </w:r>
      <w:proofErr w:type="spellStart"/>
      <w:r>
        <w:rPr>
          <w:b/>
          <w:sz w:val="22"/>
        </w:rPr>
        <w:t>matura</w:t>
      </w:r>
      <w:proofErr w:type="spellEnd"/>
      <w:r>
        <w:rPr>
          <w:sz w:val="22"/>
        </w:rPr>
        <w:t>, the candidate receives zero (0) points.</w:t>
      </w:r>
      <w:r>
        <w:rPr>
          <w:color w:val="FF0000"/>
          <w:sz w:val="22"/>
        </w:rPr>
        <w:t xml:space="preserve"> </w:t>
      </w:r>
      <w:r>
        <w:rPr>
          <w:sz w:val="22"/>
        </w:rPr>
        <w:t>An applicant may also take an examination in an individual subject in Slovenia in accordance with the provisions of the General Matura Act or abroad. In such cases, appropriate proof of having passed the examination must be submitted.</w:t>
      </w:r>
    </w:p>
    <w:p w14:paraId="5FDEDC04" w14:textId="77777777" w:rsidR="003B4189" w:rsidRPr="003B4189" w:rsidRDefault="003B4189" w:rsidP="003B4189">
      <w:pPr>
        <w:numPr>
          <w:ilvl w:val="0"/>
          <w:numId w:val="39"/>
        </w:numPr>
        <w:tabs>
          <w:tab w:val="left" w:pos="227"/>
          <w:tab w:val="left" w:pos="284"/>
          <w:tab w:val="left" w:pos="340"/>
        </w:tabs>
        <w:overflowPunct w:val="0"/>
        <w:autoSpaceDE w:val="0"/>
        <w:autoSpaceDN w:val="0"/>
        <w:adjustRightInd w:val="0"/>
        <w:spacing w:before="100" w:after="0" w:line="240" w:lineRule="auto"/>
        <w:jc w:val="both"/>
        <w:rPr>
          <w:rFonts w:cs="Times New Roman"/>
        </w:rPr>
      </w:pPr>
      <w:r>
        <w:t xml:space="preserve">If the selection criteria for a specific study programme also include a grade </w:t>
      </w:r>
      <w:r>
        <w:rPr>
          <w:b/>
        </w:rPr>
        <w:t xml:space="preserve">for a specially required general education subject of the vocational </w:t>
      </w:r>
      <w:proofErr w:type="spellStart"/>
      <w:r>
        <w:rPr>
          <w:b/>
        </w:rPr>
        <w:t>matura</w:t>
      </w:r>
      <w:proofErr w:type="spellEnd"/>
      <w:r>
        <w:t xml:space="preserve"> (mother tongue, foreign language, or mathematics), the grade from the final year of secondary school shall be taken into account in accordance with the selection criteria if this grade is not stated on the candidate’s final certificate. If the applicant did not take the required subject in the final year, they receive zero (0) points for that subject in the selection procedure.</w:t>
      </w:r>
      <w:r>
        <w:rPr>
          <w:color w:val="FF0000"/>
        </w:rPr>
        <w:t xml:space="preserve"> </w:t>
      </w:r>
      <w:r>
        <w:t>An applicant may also take an examination in an individual subject in Slovenia in accordance with the provisions of the General Matura Act or abroad. In such cases, appropriate proof of having passed the examination must be submitted.</w:t>
      </w:r>
    </w:p>
    <w:p w14:paraId="03AB6A50" w14:textId="77777777" w:rsidR="003B4189" w:rsidRPr="003B4189" w:rsidRDefault="003B4189" w:rsidP="003B4189">
      <w:pPr>
        <w:numPr>
          <w:ilvl w:val="0"/>
          <w:numId w:val="39"/>
        </w:numPr>
        <w:tabs>
          <w:tab w:val="left" w:pos="227"/>
          <w:tab w:val="left" w:pos="284"/>
          <w:tab w:val="left" w:pos="340"/>
        </w:tabs>
        <w:overflowPunct w:val="0"/>
        <w:autoSpaceDE w:val="0"/>
        <w:autoSpaceDN w:val="0"/>
        <w:adjustRightInd w:val="0"/>
        <w:spacing w:before="100" w:after="0" w:line="240" w:lineRule="auto"/>
        <w:jc w:val="both"/>
        <w:rPr>
          <w:rFonts w:cs="Times New Roman"/>
        </w:rPr>
      </w:pPr>
      <w:r>
        <w:t xml:space="preserve">If the candidate’s final certificate does not include a grade for the </w:t>
      </w:r>
      <w:r>
        <w:rPr>
          <w:b/>
        </w:rPr>
        <w:t xml:space="preserve">specially required vocational-theoretical subject and the fourth subject of the vocational </w:t>
      </w:r>
      <w:proofErr w:type="spellStart"/>
      <w:r>
        <w:rPr>
          <w:b/>
        </w:rPr>
        <w:t>matura</w:t>
      </w:r>
      <w:proofErr w:type="spellEnd"/>
      <w:r>
        <w:t>, the candidate receives zero (0) points.</w:t>
      </w:r>
      <w:r>
        <w:rPr>
          <w:color w:val="FF0000"/>
        </w:rPr>
        <w:t xml:space="preserve"> </w:t>
      </w:r>
      <w:r>
        <w:t>An applicant may also take an examination in an individual subject in Slovenia in accordance with the provisions of the General Matura Act or abroad. In such cases, appropriate proof of having passed the examination must be submitted.</w:t>
      </w:r>
    </w:p>
    <w:p w14:paraId="621A1EE8" w14:textId="77777777" w:rsidR="003B4189" w:rsidRPr="00937E8E" w:rsidRDefault="003B4189" w:rsidP="003B4189">
      <w:pPr>
        <w:numPr>
          <w:ilvl w:val="0"/>
          <w:numId w:val="39"/>
        </w:numPr>
        <w:tabs>
          <w:tab w:val="left" w:pos="227"/>
          <w:tab w:val="left" w:pos="284"/>
          <w:tab w:val="left" w:pos="340"/>
        </w:tabs>
        <w:overflowPunct w:val="0"/>
        <w:autoSpaceDE w:val="0"/>
        <w:autoSpaceDN w:val="0"/>
        <w:adjustRightInd w:val="0"/>
        <w:spacing w:before="100" w:after="0" w:line="240" w:lineRule="auto"/>
        <w:jc w:val="both"/>
        <w:rPr>
          <w:rFonts w:cs="Times New Roman"/>
        </w:rPr>
      </w:pPr>
      <w:r>
        <w:t>If the applicant did not take a subject with exactly the same title as used in Slovenia, but took a similar subject (or several such subjects), the grade(s) from that/those subject(s) shall be taken into account.</w:t>
      </w:r>
    </w:p>
    <w:p w14:paraId="1F208BB1" w14:textId="77777777" w:rsidR="003B4189" w:rsidRPr="005D297B" w:rsidRDefault="003B4189" w:rsidP="003B4189">
      <w:pPr>
        <w:numPr>
          <w:ilvl w:val="0"/>
          <w:numId w:val="39"/>
        </w:numPr>
        <w:tabs>
          <w:tab w:val="left" w:pos="227"/>
          <w:tab w:val="left" w:pos="284"/>
          <w:tab w:val="left" w:pos="340"/>
        </w:tabs>
        <w:overflowPunct w:val="0"/>
        <w:autoSpaceDE w:val="0"/>
        <w:autoSpaceDN w:val="0"/>
        <w:adjustRightInd w:val="0"/>
        <w:spacing w:before="100" w:after="0" w:line="240" w:lineRule="auto"/>
        <w:jc w:val="both"/>
        <w:rPr>
          <w:rFonts w:cs="Times New Roman"/>
        </w:rPr>
      </w:pPr>
      <w:r>
        <w:t xml:space="preserve">If a negative grade is recorded for an individual subject on the vocational </w:t>
      </w:r>
      <w:proofErr w:type="spellStart"/>
      <w:r>
        <w:t>matura</w:t>
      </w:r>
      <w:proofErr w:type="spellEnd"/>
      <w:r>
        <w:t xml:space="preserve"> certificate, but the certificate shows that the student has passed the vocational </w:t>
      </w:r>
      <w:proofErr w:type="spellStart"/>
      <w:r>
        <w:t>matura</w:t>
      </w:r>
      <w:proofErr w:type="spellEnd"/>
      <w:r>
        <w:t>, the holder of the certificate shall receive zero points for that subject. The total number of points achieved is calculated by adding together the grades for all subjects listed on the final certificate (including the negative grade, which counts as zero points). The applicant’s total number of points shall be compared with the maximum possible number of points.</w:t>
      </w:r>
    </w:p>
    <w:p w14:paraId="3E9BBDDF" w14:textId="77777777" w:rsidR="003B4189" w:rsidRPr="00937E8E" w:rsidRDefault="003B4189" w:rsidP="003B4189">
      <w:pPr>
        <w:pStyle w:val="Odstavekseznama"/>
        <w:numPr>
          <w:ilvl w:val="0"/>
          <w:numId w:val="45"/>
        </w:numPr>
        <w:tabs>
          <w:tab w:val="left" w:pos="227"/>
          <w:tab w:val="right" w:pos="9526"/>
        </w:tabs>
        <w:spacing w:before="300" w:after="140"/>
        <w:contextualSpacing w:val="0"/>
        <w:rPr>
          <w:b/>
          <w:sz w:val="22"/>
          <w:szCs w:val="22"/>
        </w:rPr>
      </w:pPr>
      <w:bookmarkStart w:id="163" w:name="priloga46"/>
      <w:bookmarkEnd w:id="163"/>
      <w:r>
        <w:rPr>
          <w:b/>
          <w:color w:val="529DBA"/>
          <w:sz w:val="22"/>
        </w:rPr>
        <w:t xml:space="preserve">Evaluation </w:t>
      </w:r>
      <w:bookmarkStart w:id="164" w:name="dolocanjeuspehaprism6"/>
      <w:r>
        <w:rPr>
          <w:b/>
          <w:color w:val="529DBA"/>
          <w:sz w:val="22"/>
        </w:rPr>
        <w:t>of Achievement</w:t>
      </w:r>
      <w:bookmarkEnd w:id="164"/>
      <w:r>
        <w:rPr>
          <w:b/>
          <w:color w:val="529DBA"/>
          <w:sz w:val="22"/>
        </w:rPr>
        <w:t xml:space="preserve"> in a Recognised General Matura</w:t>
      </w:r>
      <w:r>
        <w:rPr>
          <w:b/>
          <w:sz w:val="22"/>
        </w:rPr>
        <w:tab/>
      </w:r>
      <w:hyperlink w:anchor="kazalo" w:history="1">
        <w:r>
          <w:rPr>
            <w:rStyle w:val="Hiperpovezava"/>
            <w:b/>
            <w:i/>
            <w:sz w:val="22"/>
          </w:rPr>
          <w:t>table of contents</w:t>
        </w:r>
      </w:hyperlink>
    </w:p>
    <w:p w14:paraId="77CFF32B" w14:textId="25ACD439" w:rsidR="003B4189" w:rsidRPr="00937E8E" w:rsidRDefault="003B4189" w:rsidP="003B4189">
      <w:pPr>
        <w:pStyle w:val="Odstavekseznama"/>
        <w:numPr>
          <w:ilvl w:val="0"/>
          <w:numId w:val="40"/>
        </w:numPr>
        <w:tabs>
          <w:tab w:val="left" w:pos="284"/>
        </w:tabs>
        <w:suppressAutoHyphens w:val="0"/>
        <w:overflowPunct w:val="0"/>
        <w:autoSpaceDE w:val="0"/>
        <w:autoSpaceDN w:val="0"/>
        <w:adjustRightInd w:val="0"/>
        <w:spacing w:before="160"/>
        <w:ind w:left="284" w:hanging="284"/>
        <w:contextualSpacing w:val="0"/>
        <w:rPr>
          <w:sz w:val="22"/>
          <w:szCs w:val="22"/>
        </w:rPr>
      </w:pPr>
      <w:r>
        <w:rPr>
          <w:sz w:val="22"/>
        </w:rPr>
        <w:t xml:space="preserve">The same rules apply to determining overall achievement in the general </w:t>
      </w:r>
      <w:proofErr w:type="spellStart"/>
      <w:r>
        <w:rPr>
          <w:sz w:val="22"/>
        </w:rPr>
        <w:t>matura</w:t>
      </w:r>
      <w:proofErr w:type="spellEnd"/>
      <w:r>
        <w:rPr>
          <w:sz w:val="22"/>
        </w:rPr>
        <w:t xml:space="preserve"> as apply to students who have completed the general </w:t>
      </w:r>
      <w:proofErr w:type="spellStart"/>
      <w:r>
        <w:rPr>
          <w:sz w:val="22"/>
        </w:rPr>
        <w:t>matura</w:t>
      </w:r>
      <w:proofErr w:type="spellEnd"/>
      <w:r>
        <w:rPr>
          <w:sz w:val="22"/>
        </w:rPr>
        <w:t xml:space="preserve"> in Slovenia (Matura </w:t>
      </w:r>
      <w:r w:rsidR="00553B3B">
        <w:rPr>
          <w:sz w:val="22"/>
        </w:rPr>
        <w:t xml:space="preserve">Examination </w:t>
      </w:r>
      <w:r>
        <w:rPr>
          <w:sz w:val="22"/>
        </w:rPr>
        <w:t>Act, Official Gazette of the RS No. 29/08 et seq., and Rules on the General Matura, Official Gazette of the RS No. 29/08 et seq.).</w:t>
      </w:r>
    </w:p>
    <w:p w14:paraId="7FB0ACAE" w14:textId="77777777" w:rsidR="003B4189" w:rsidRPr="00937E8E" w:rsidRDefault="003B4189" w:rsidP="003B4189">
      <w:pPr>
        <w:numPr>
          <w:ilvl w:val="0"/>
          <w:numId w:val="40"/>
        </w:numPr>
        <w:tabs>
          <w:tab w:val="left" w:pos="284"/>
        </w:tabs>
        <w:overflowPunct w:val="0"/>
        <w:autoSpaceDE w:val="0"/>
        <w:autoSpaceDN w:val="0"/>
        <w:adjustRightInd w:val="0"/>
        <w:spacing w:before="100" w:after="0" w:line="240" w:lineRule="auto"/>
        <w:ind w:left="284" w:hanging="284"/>
        <w:jc w:val="both"/>
        <w:rPr>
          <w:rFonts w:cs="Times New Roman"/>
        </w:rPr>
      </w:pPr>
      <w:r>
        <w:t xml:space="preserve">In the event of restricted enrolment, for a general </w:t>
      </w:r>
      <w:proofErr w:type="spellStart"/>
      <w:r>
        <w:t>matura</w:t>
      </w:r>
      <w:proofErr w:type="spellEnd"/>
      <w:r>
        <w:t xml:space="preserve"> consisting of five subjects that the applicant may take at different levels of difficulty, overall achievement is determined in the selection procedure on the basis of three compulsory subjects (mother tongue, foreign language, and mathematics) and two elective subjects of the general </w:t>
      </w:r>
      <w:proofErr w:type="spellStart"/>
      <w:r>
        <w:t>matura</w:t>
      </w:r>
      <w:proofErr w:type="spellEnd"/>
      <w:r>
        <w:t xml:space="preserve">. </w:t>
      </w:r>
    </w:p>
    <w:p w14:paraId="37DD9D5A" w14:textId="77777777" w:rsidR="003B4189" w:rsidRPr="00937E8E" w:rsidRDefault="003B4189" w:rsidP="003B4189">
      <w:pPr>
        <w:numPr>
          <w:ilvl w:val="0"/>
          <w:numId w:val="40"/>
        </w:numPr>
        <w:tabs>
          <w:tab w:val="left" w:pos="284"/>
        </w:tabs>
        <w:overflowPunct w:val="0"/>
        <w:autoSpaceDE w:val="0"/>
        <w:autoSpaceDN w:val="0"/>
        <w:adjustRightInd w:val="0"/>
        <w:spacing w:before="100" w:after="0" w:line="240" w:lineRule="auto"/>
        <w:ind w:left="284" w:hanging="284"/>
        <w:jc w:val="both"/>
        <w:rPr>
          <w:rFonts w:cs="Times New Roman"/>
        </w:rPr>
      </w:pPr>
      <w:r>
        <w:t xml:space="preserve">If a grade for an individual </w:t>
      </w:r>
      <w:r>
        <w:rPr>
          <w:b/>
        </w:rPr>
        <w:t>compulsory</w:t>
      </w:r>
      <w:r>
        <w:t xml:space="preserve"> subject of the general </w:t>
      </w:r>
      <w:proofErr w:type="spellStart"/>
      <w:r>
        <w:t>matura</w:t>
      </w:r>
      <w:proofErr w:type="spellEnd"/>
      <w:r>
        <w:rPr>
          <w:b/>
        </w:rPr>
        <w:t xml:space="preserve"> </w:t>
      </w:r>
      <w:r>
        <w:t xml:space="preserve">(mother tongue, foreign language, or mathematics) is not stated on the applicant’s final certificate, the grade from the final year of secondary school in that subject shall be taken into account when determining </w:t>
      </w:r>
      <w:r>
        <w:rPr>
          <w:b/>
        </w:rPr>
        <w:t>overall achievement</w:t>
      </w:r>
      <w:r>
        <w:t>. If the applicant did not take the required subject in the final year, they shall receive zero (0) points for that subject.</w:t>
      </w:r>
      <w:r>
        <w:rPr>
          <w:color w:val="FF0000"/>
        </w:rPr>
        <w:t xml:space="preserve"> </w:t>
      </w:r>
      <w:r>
        <w:t xml:space="preserve">An </w:t>
      </w:r>
      <w:r>
        <w:lastRenderedPageBreak/>
        <w:t>applicant may also take an examination in an individual subject in Slovenia in accordance with the provisions of the General Matura Act or abroad. In such cases, appropriate proof of having passed the examination must be submitted.</w:t>
      </w:r>
    </w:p>
    <w:p w14:paraId="4BEA4F33" w14:textId="77777777" w:rsidR="003B4189" w:rsidRDefault="003B4189" w:rsidP="003B4189">
      <w:pPr>
        <w:numPr>
          <w:ilvl w:val="0"/>
          <w:numId w:val="40"/>
        </w:numPr>
        <w:tabs>
          <w:tab w:val="left" w:pos="284"/>
        </w:tabs>
        <w:overflowPunct w:val="0"/>
        <w:autoSpaceDE w:val="0"/>
        <w:autoSpaceDN w:val="0"/>
        <w:adjustRightInd w:val="0"/>
        <w:spacing w:before="100" w:after="0" w:line="240" w:lineRule="auto"/>
        <w:ind w:left="284" w:hanging="284"/>
        <w:jc w:val="both"/>
        <w:rPr>
          <w:rFonts w:cs="Times New Roman"/>
        </w:rPr>
      </w:pPr>
      <w:r>
        <w:t xml:space="preserve">If the candidate’s final certificate does not state a grade for a </w:t>
      </w:r>
      <w:r>
        <w:rPr>
          <w:b/>
        </w:rPr>
        <w:t>specifically required subject</w:t>
      </w:r>
      <w:r>
        <w:t xml:space="preserve"> of the </w:t>
      </w:r>
      <w:r>
        <w:rPr>
          <w:b/>
        </w:rPr>
        <w:t>compulsory part</w:t>
      </w:r>
      <w:r>
        <w:t xml:space="preserve"> of the general </w:t>
      </w:r>
      <w:proofErr w:type="spellStart"/>
      <w:r>
        <w:t>matura</w:t>
      </w:r>
      <w:proofErr w:type="spellEnd"/>
      <w:r>
        <w:t xml:space="preserve"> (mother tongue, foreign language, and mathematics), as defined by the selection criteria for a particular study programme, the grade from that subject in the final year of secondary school shall be taken into account. If the applicant did not take the required subject </w:t>
      </w:r>
      <w:r>
        <w:rPr>
          <w:b/>
        </w:rPr>
        <w:t>in</w:t>
      </w:r>
      <w:r>
        <w:t xml:space="preserve"> the final year, they shall receive zero (0) points for that subject.</w:t>
      </w:r>
      <w:r>
        <w:rPr>
          <w:color w:val="FF0000"/>
        </w:rPr>
        <w:t xml:space="preserve"> </w:t>
      </w:r>
      <w:r>
        <w:t xml:space="preserve">An applicant may also take an examination in an individual subject in Slovenia in accordance with the provisions of the General Matura Act or abroad. In such cases, appropriate proof of having passed the examination must be submitted. </w:t>
      </w:r>
    </w:p>
    <w:p w14:paraId="76ED38A2" w14:textId="77777777" w:rsidR="003B4189" w:rsidRPr="00937E8E" w:rsidRDefault="003B4189" w:rsidP="003B4189">
      <w:pPr>
        <w:numPr>
          <w:ilvl w:val="0"/>
          <w:numId w:val="40"/>
        </w:numPr>
        <w:tabs>
          <w:tab w:val="left" w:pos="284"/>
        </w:tabs>
        <w:overflowPunct w:val="0"/>
        <w:autoSpaceDE w:val="0"/>
        <w:autoSpaceDN w:val="0"/>
        <w:adjustRightInd w:val="0"/>
        <w:spacing w:before="100" w:after="0" w:line="240" w:lineRule="auto"/>
        <w:ind w:left="284" w:hanging="284"/>
        <w:jc w:val="both"/>
        <w:rPr>
          <w:rFonts w:cs="Times New Roman"/>
        </w:rPr>
      </w:pPr>
      <w:r>
        <w:t xml:space="preserve">If the candidate’s final certificate does not state a grade for a </w:t>
      </w:r>
      <w:r>
        <w:rPr>
          <w:b/>
        </w:rPr>
        <w:t>specifically required</w:t>
      </w:r>
      <w:r>
        <w:t xml:space="preserve"> </w:t>
      </w:r>
      <w:r>
        <w:rPr>
          <w:b/>
        </w:rPr>
        <w:t>elective subject</w:t>
      </w:r>
      <w:r>
        <w:t xml:space="preserve"> of the general </w:t>
      </w:r>
      <w:proofErr w:type="spellStart"/>
      <w:r>
        <w:t>matura</w:t>
      </w:r>
      <w:proofErr w:type="spellEnd"/>
      <w:r>
        <w:t>, where such a subject is stipulated by the selection criteria of a particular study programme, the candidate shall receive zero (0) points for that subject.</w:t>
      </w:r>
      <w:r>
        <w:rPr>
          <w:color w:val="FF0000"/>
        </w:rPr>
        <w:t xml:space="preserve"> </w:t>
      </w:r>
      <w:r>
        <w:t xml:space="preserve">An applicant may also take an examination in an individual subject in Slovenia in accordance with the provisions of the General Matura Act or abroad. In such cases, appropriate proof of having passed the examination must be submitted. Where more than five subjects are included in a recognised general </w:t>
      </w:r>
      <w:proofErr w:type="spellStart"/>
      <w:r>
        <w:t>matura</w:t>
      </w:r>
      <w:proofErr w:type="spellEnd"/>
      <w:r>
        <w:t xml:space="preserve">, the overall achievement attained in the general </w:t>
      </w:r>
      <w:proofErr w:type="spellStart"/>
      <w:r>
        <w:t>matura</w:t>
      </w:r>
      <w:proofErr w:type="spellEnd"/>
      <w:r>
        <w:t xml:space="preserve"> shall be calculated on the basis of three compulsory subjects (mother tongue, foreign language, and mathematics) and the two highest-graded elective subjects of the general </w:t>
      </w:r>
      <w:proofErr w:type="spellStart"/>
      <w:r>
        <w:t>matura</w:t>
      </w:r>
      <w:proofErr w:type="spellEnd"/>
      <w:r>
        <w:t>.</w:t>
      </w:r>
    </w:p>
    <w:p w14:paraId="05A28848" w14:textId="77777777" w:rsidR="003B4189" w:rsidRPr="00937E8E" w:rsidRDefault="003B4189" w:rsidP="003B4189">
      <w:pPr>
        <w:pStyle w:val="Odstavekseznama"/>
        <w:numPr>
          <w:ilvl w:val="0"/>
          <w:numId w:val="40"/>
        </w:numPr>
        <w:tabs>
          <w:tab w:val="left" w:pos="284"/>
        </w:tabs>
        <w:suppressAutoHyphens w:val="0"/>
        <w:overflowPunct w:val="0"/>
        <w:autoSpaceDE w:val="0"/>
        <w:autoSpaceDN w:val="0"/>
        <w:adjustRightInd w:val="0"/>
        <w:ind w:left="284" w:hanging="284"/>
        <w:contextualSpacing w:val="0"/>
        <w:rPr>
          <w:sz w:val="22"/>
          <w:szCs w:val="22"/>
        </w:rPr>
      </w:pPr>
      <w:r>
        <w:rPr>
          <w:sz w:val="22"/>
        </w:rPr>
        <w:t>If the applicant has taken several subjects corresponding to the required subjects, the highest-graded subject shall be taken into account.</w:t>
      </w:r>
    </w:p>
    <w:p w14:paraId="4752D526" w14:textId="77777777" w:rsidR="003B4189" w:rsidRPr="00937E8E" w:rsidRDefault="003B4189" w:rsidP="003B4189">
      <w:pPr>
        <w:numPr>
          <w:ilvl w:val="0"/>
          <w:numId w:val="40"/>
        </w:numPr>
        <w:tabs>
          <w:tab w:val="left" w:pos="284"/>
        </w:tabs>
        <w:overflowPunct w:val="0"/>
        <w:autoSpaceDE w:val="0"/>
        <w:autoSpaceDN w:val="0"/>
        <w:adjustRightInd w:val="0"/>
        <w:spacing w:before="100" w:after="0" w:line="240" w:lineRule="auto"/>
        <w:ind w:left="284" w:hanging="284"/>
        <w:jc w:val="both"/>
        <w:rPr>
          <w:rFonts w:cs="Times New Roman"/>
        </w:rPr>
      </w:pPr>
      <w:r>
        <w:t xml:space="preserve">If, in the country where the certificate was obtained, different levels of difficulty are not available, the scale applicable to the final examination taken in five or four subjects shall be used for calculating the total of converted grades. The maximum total number of points is 25 for five subjects and 20 for four subjects, provided that the applicant has completed three compulsory subjects of the general </w:t>
      </w:r>
      <w:proofErr w:type="spellStart"/>
      <w:r>
        <w:t>matura</w:t>
      </w:r>
      <w:proofErr w:type="spellEnd"/>
      <w:r>
        <w:t xml:space="preserve">. If the final certificate does not state a grade for an individual compulsory subject of the general </w:t>
      </w:r>
      <w:proofErr w:type="spellStart"/>
      <w:r>
        <w:t>matura</w:t>
      </w:r>
      <w:proofErr w:type="spellEnd"/>
      <w:r>
        <w:t xml:space="preserve"> (mother tongue, foreign language, and mathematics), the grade from the final year of secondary school in that subject shall be taken into account when determining overall achievement. If the applicant did not take the required subject in the </w:t>
      </w:r>
      <w:r>
        <w:rPr>
          <w:b/>
        </w:rPr>
        <w:t>final year</w:t>
      </w:r>
      <w:r>
        <w:t>, they shall receive zero (0) points for that subject.</w:t>
      </w:r>
    </w:p>
    <w:p w14:paraId="4FC7E5F9" w14:textId="77777777" w:rsidR="003B4189" w:rsidRPr="00937E8E" w:rsidRDefault="003B4189" w:rsidP="003B4189">
      <w:pPr>
        <w:numPr>
          <w:ilvl w:val="0"/>
          <w:numId w:val="40"/>
        </w:numPr>
        <w:tabs>
          <w:tab w:val="left" w:pos="284"/>
        </w:tabs>
        <w:overflowPunct w:val="0"/>
        <w:autoSpaceDE w:val="0"/>
        <w:autoSpaceDN w:val="0"/>
        <w:adjustRightInd w:val="0"/>
        <w:spacing w:before="100" w:after="0" w:line="240" w:lineRule="auto"/>
        <w:ind w:left="284" w:hanging="284"/>
        <w:jc w:val="both"/>
        <w:rPr>
          <w:rFonts w:cs="Times New Roman"/>
        </w:rPr>
      </w:pPr>
      <w:r>
        <w:t xml:space="preserve">For specifically required grades in the subjects of the compulsory part of the general </w:t>
      </w:r>
      <w:proofErr w:type="spellStart"/>
      <w:r>
        <w:t>matura</w:t>
      </w:r>
      <w:proofErr w:type="spellEnd"/>
      <w:r>
        <w:t xml:space="preserve"> (mother tongue, foreign language, and mathematics), in the case of restricted enrolment, additional points are added to the subject grades in accordance with the General Matura Regulations, even in the case of a single-level grading scale (subjects taken at the basic level).</w:t>
      </w:r>
    </w:p>
    <w:p w14:paraId="42CE7320" w14:textId="77777777" w:rsidR="003B4189" w:rsidRPr="00937E8E" w:rsidRDefault="003B4189" w:rsidP="003B4189">
      <w:pPr>
        <w:numPr>
          <w:ilvl w:val="0"/>
          <w:numId w:val="40"/>
        </w:numPr>
        <w:tabs>
          <w:tab w:val="left" w:pos="284"/>
        </w:tabs>
        <w:overflowPunct w:val="0"/>
        <w:autoSpaceDE w:val="0"/>
        <w:autoSpaceDN w:val="0"/>
        <w:adjustRightInd w:val="0"/>
        <w:spacing w:before="100" w:after="0" w:line="240" w:lineRule="auto"/>
        <w:ind w:left="284" w:hanging="284"/>
        <w:jc w:val="both"/>
        <w:rPr>
          <w:rFonts w:cs="Times New Roman"/>
        </w:rPr>
      </w:pPr>
      <w:r>
        <w:t xml:space="preserve">If it is evident from the certificate that the subject corresponding to a compulsory general </w:t>
      </w:r>
      <w:proofErr w:type="spellStart"/>
      <w:r>
        <w:t>matura</w:t>
      </w:r>
      <w:proofErr w:type="spellEnd"/>
      <w:r>
        <w:t xml:space="preserve"> subject (mother tongue, foreign language, and mathematics) was taken at a higher level of difficulty, additional points are added to the grade in accordance with the General Matura Regulations. </w:t>
      </w:r>
    </w:p>
    <w:p w14:paraId="05235B29" w14:textId="77777777" w:rsidR="003B4189" w:rsidRPr="00937E8E" w:rsidRDefault="003B4189" w:rsidP="003B4189">
      <w:pPr>
        <w:numPr>
          <w:ilvl w:val="0"/>
          <w:numId w:val="40"/>
        </w:numPr>
        <w:tabs>
          <w:tab w:val="left" w:pos="284"/>
        </w:tabs>
        <w:overflowPunct w:val="0"/>
        <w:autoSpaceDE w:val="0"/>
        <w:autoSpaceDN w:val="0"/>
        <w:adjustRightInd w:val="0"/>
        <w:spacing w:before="100" w:after="0" w:line="240" w:lineRule="auto"/>
        <w:ind w:left="284" w:hanging="284"/>
        <w:jc w:val="both"/>
        <w:rPr>
          <w:rFonts w:cs="Times New Roman"/>
        </w:rPr>
      </w:pPr>
      <w:r>
        <w:t>A foreign language grade obtained abroad is assessed in the same way as if it had been obtained in a secondary school in Slovenia.</w:t>
      </w:r>
    </w:p>
    <w:p w14:paraId="386CE0C7" w14:textId="77777777" w:rsidR="003B4189" w:rsidRPr="00937E8E" w:rsidRDefault="003B4189" w:rsidP="003B4189">
      <w:pPr>
        <w:numPr>
          <w:ilvl w:val="0"/>
          <w:numId w:val="40"/>
        </w:numPr>
        <w:tabs>
          <w:tab w:val="left" w:pos="284"/>
        </w:tabs>
        <w:overflowPunct w:val="0"/>
        <w:autoSpaceDE w:val="0"/>
        <w:autoSpaceDN w:val="0"/>
        <w:adjustRightInd w:val="0"/>
        <w:spacing w:before="100" w:after="0" w:line="240" w:lineRule="auto"/>
        <w:ind w:left="284" w:hanging="284"/>
        <w:jc w:val="both"/>
        <w:rPr>
          <w:rFonts w:cs="Times New Roman"/>
        </w:rPr>
      </w:pPr>
      <w:r>
        <w:t xml:space="preserve">If the applicant did not take a specific </w:t>
      </w:r>
      <w:proofErr w:type="spellStart"/>
      <w:r>
        <w:t>matura</w:t>
      </w:r>
      <w:proofErr w:type="spellEnd"/>
      <w:r>
        <w:t xml:space="preserve"> subject with exactly the same title as those used in Slovenia, but took a similar or related subject (or several such subjects or contents), the grade for that subject is taken into account. A subject with a different title may also be taken into account if the secondary school issues a certificate confirming that it includes the content of the required subject.</w:t>
      </w:r>
    </w:p>
    <w:p w14:paraId="43F80490" w14:textId="77777777" w:rsidR="003B4189" w:rsidRPr="004F2D6F" w:rsidRDefault="003B4189" w:rsidP="003B4189">
      <w:pPr>
        <w:numPr>
          <w:ilvl w:val="0"/>
          <w:numId w:val="40"/>
        </w:numPr>
        <w:tabs>
          <w:tab w:val="left" w:pos="227"/>
          <w:tab w:val="left" w:pos="284"/>
        </w:tabs>
        <w:overflowPunct w:val="0"/>
        <w:autoSpaceDE w:val="0"/>
        <w:autoSpaceDN w:val="0"/>
        <w:adjustRightInd w:val="0"/>
        <w:spacing w:before="100" w:after="0" w:line="240" w:lineRule="auto"/>
        <w:ind w:left="283"/>
        <w:jc w:val="both"/>
        <w:rPr>
          <w:rFonts w:cs="Times New Roman"/>
        </w:rPr>
      </w:pPr>
      <w:r>
        <w:t xml:space="preserve">Assessment of performance in the general </w:t>
      </w:r>
      <w:proofErr w:type="spellStart"/>
      <w:r>
        <w:t>matura</w:t>
      </w:r>
      <w:proofErr w:type="spellEnd"/>
      <w:r>
        <w:t xml:space="preserve"> </w:t>
      </w:r>
      <w:r>
        <w:rPr>
          <w:b/>
        </w:rPr>
        <w:t>with three compulsory subjects that applicants may take at the higher level</w:t>
      </w:r>
      <w:r>
        <w:t xml:space="preserve">: in the total number of points, the three subjects of the compulsory part of the general </w:t>
      </w:r>
      <w:proofErr w:type="spellStart"/>
      <w:r>
        <w:t>matura</w:t>
      </w:r>
      <w:proofErr w:type="spellEnd"/>
      <w:r>
        <w:t xml:space="preserve"> are taken into account. For subjects taken at the higher level, additional points are added according to the rule: 2 + 1, 3 + 2, 4 + 2, 5 + 3. The overall grade is calculated using the formula: overall achievement = converted grade 1 + converted grade 2 + converted grade 3 × √2 (1.41). The maximum number of points is 34.</w:t>
      </w:r>
    </w:p>
    <w:p w14:paraId="1CD3F316" w14:textId="77777777" w:rsidR="003B4189" w:rsidRDefault="003B4189" w:rsidP="003B4189">
      <w:pPr>
        <w:numPr>
          <w:ilvl w:val="0"/>
          <w:numId w:val="64"/>
        </w:numPr>
        <w:tabs>
          <w:tab w:val="left" w:pos="284"/>
        </w:tabs>
        <w:overflowPunct w:val="0"/>
        <w:autoSpaceDE w:val="0"/>
        <w:autoSpaceDN w:val="0"/>
        <w:adjustRightInd w:val="0"/>
        <w:spacing w:before="100" w:after="0" w:line="240" w:lineRule="auto"/>
        <w:jc w:val="both"/>
        <w:rPr>
          <w:rFonts w:cs="Times New Roman"/>
        </w:rPr>
      </w:pPr>
      <w:r>
        <w:t xml:space="preserve">Assessment of performance in the general </w:t>
      </w:r>
      <w:proofErr w:type="spellStart"/>
      <w:r>
        <w:t>matura</w:t>
      </w:r>
      <w:proofErr w:type="spellEnd"/>
      <w:r>
        <w:t xml:space="preserve"> with </w:t>
      </w:r>
      <w:r>
        <w:rPr>
          <w:b/>
        </w:rPr>
        <w:t>three compulsory subjects that applicants may take only at one (basic) level</w:t>
      </w:r>
      <w:r>
        <w:t xml:space="preserve">: in the total number of points, the three subjects of the compulsory part of the general </w:t>
      </w:r>
      <w:proofErr w:type="spellStart"/>
      <w:r>
        <w:t>matura</w:t>
      </w:r>
      <w:proofErr w:type="spellEnd"/>
      <w:r>
        <w:t xml:space="preserve"> are taken into account. The sum of the grades from the three subjects is taken into account. The maximum possible number of points is 15.</w:t>
      </w:r>
    </w:p>
    <w:p w14:paraId="0A21669E" w14:textId="77777777" w:rsidR="003B4189" w:rsidRPr="005D297B" w:rsidRDefault="003B4189" w:rsidP="003B4189">
      <w:pPr>
        <w:numPr>
          <w:ilvl w:val="0"/>
          <w:numId w:val="64"/>
        </w:numPr>
        <w:tabs>
          <w:tab w:val="left" w:pos="227"/>
          <w:tab w:val="left" w:pos="284"/>
          <w:tab w:val="left" w:pos="340"/>
        </w:tabs>
        <w:overflowPunct w:val="0"/>
        <w:autoSpaceDE w:val="0"/>
        <w:autoSpaceDN w:val="0"/>
        <w:adjustRightInd w:val="0"/>
        <w:spacing w:before="100" w:after="0" w:line="240" w:lineRule="auto"/>
        <w:jc w:val="both"/>
        <w:rPr>
          <w:rFonts w:cs="Times New Roman"/>
        </w:rPr>
      </w:pPr>
      <w:r>
        <w:lastRenderedPageBreak/>
        <w:t xml:space="preserve">If a negative grade is recorded for an individual subject on the general </w:t>
      </w:r>
      <w:proofErr w:type="spellStart"/>
      <w:r>
        <w:t>matura</w:t>
      </w:r>
      <w:proofErr w:type="spellEnd"/>
      <w:r>
        <w:t xml:space="preserve"> certificate, but the certificate shows that the student has passed the general </w:t>
      </w:r>
      <w:proofErr w:type="spellStart"/>
      <w:r>
        <w:t>matura</w:t>
      </w:r>
      <w:proofErr w:type="spellEnd"/>
      <w:r>
        <w:t>, the holder of the certificate shall receive zero points for that subject. The total number of points achieved is calculated by adding together the grades for all subjects listed on the final certificate (including the negative grade, which counts as zero points). The applicant’s total number of points shall be compared with the maximum possible number of points.</w:t>
      </w:r>
    </w:p>
    <w:p w14:paraId="3E6A63C9" w14:textId="77777777" w:rsidR="003B4189" w:rsidRDefault="003B4189" w:rsidP="003B4189">
      <w:pPr>
        <w:numPr>
          <w:ilvl w:val="0"/>
          <w:numId w:val="63"/>
        </w:numPr>
        <w:tabs>
          <w:tab w:val="left" w:pos="284"/>
        </w:tabs>
        <w:overflowPunct w:val="0"/>
        <w:autoSpaceDE w:val="0"/>
        <w:autoSpaceDN w:val="0"/>
        <w:adjustRightInd w:val="0"/>
        <w:spacing w:before="100" w:after="0" w:line="240" w:lineRule="auto"/>
        <w:jc w:val="both"/>
        <w:rPr>
          <w:rFonts w:cs="Times New Roman"/>
        </w:rPr>
      </w:pPr>
      <w:r>
        <w:t xml:space="preserve">Where there are </w:t>
      </w:r>
      <w:r>
        <w:rPr>
          <w:b/>
        </w:rPr>
        <w:t>more</w:t>
      </w:r>
      <w:r>
        <w:t xml:space="preserve"> than five subjects in a recognised general </w:t>
      </w:r>
      <w:proofErr w:type="spellStart"/>
      <w:r>
        <w:t>matura</w:t>
      </w:r>
      <w:proofErr w:type="spellEnd"/>
      <w:r>
        <w:t xml:space="preserve">, the overall score is calculated as the sum of five subjects, namely three subjects from the common (compulsory) part of the general </w:t>
      </w:r>
      <w:proofErr w:type="spellStart"/>
      <w:r>
        <w:t>matura</w:t>
      </w:r>
      <w:proofErr w:type="spellEnd"/>
      <w:r>
        <w:t xml:space="preserve"> and two elective subjects. The maximum possible number of points is 34 (where subjects are taken at different levels, i.e. basic and higher level) or 25 (where subjects are taken only at the basic level).</w:t>
      </w:r>
    </w:p>
    <w:p w14:paraId="1282EC31" w14:textId="77777777" w:rsidR="003B4189" w:rsidRPr="00937E8E" w:rsidRDefault="003B4189" w:rsidP="003B4189">
      <w:pPr>
        <w:pStyle w:val="Odstavekseznama"/>
        <w:numPr>
          <w:ilvl w:val="0"/>
          <w:numId w:val="45"/>
        </w:numPr>
        <w:tabs>
          <w:tab w:val="left" w:pos="227"/>
          <w:tab w:val="right" w:pos="9526"/>
        </w:tabs>
        <w:spacing w:before="200" w:after="80"/>
        <w:rPr>
          <w:b/>
          <w:sz w:val="22"/>
          <w:szCs w:val="22"/>
        </w:rPr>
      </w:pPr>
      <w:bookmarkStart w:id="165" w:name="priloga47"/>
      <w:bookmarkEnd w:id="165"/>
      <w:r>
        <w:rPr>
          <w:b/>
          <w:color w:val="529DBA"/>
          <w:sz w:val="22"/>
        </w:rPr>
        <w:t xml:space="preserve">Assessment </w:t>
      </w:r>
      <w:bookmarkStart w:id="166" w:name="vrednotenjeuspehapriem7"/>
      <w:bookmarkEnd w:id="166"/>
      <w:r>
        <w:rPr>
          <w:b/>
          <w:color w:val="529DBA"/>
          <w:sz w:val="22"/>
        </w:rPr>
        <w:t>of performance in the European Baccalaureate</w:t>
      </w:r>
      <w:r>
        <w:rPr>
          <w:b/>
          <w:sz w:val="22"/>
        </w:rPr>
        <w:tab/>
      </w:r>
      <w:hyperlink w:anchor="kazalo" w:history="1">
        <w:r>
          <w:rPr>
            <w:rStyle w:val="Hiperpovezava"/>
            <w:b/>
            <w:i/>
            <w:sz w:val="22"/>
          </w:rPr>
          <w:t>table of contents</w:t>
        </w:r>
      </w:hyperlink>
    </w:p>
    <w:p w14:paraId="43ABC2EE" w14:textId="77777777" w:rsidR="003B4189" w:rsidRPr="00937E8E" w:rsidRDefault="003B4189" w:rsidP="003B4189">
      <w:pPr>
        <w:spacing w:before="160" w:after="0" w:line="240" w:lineRule="auto"/>
        <w:jc w:val="both"/>
        <w:rPr>
          <w:rFonts w:cs="Times New Roman"/>
        </w:rPr>
      </w:pPr>
      <w:r>
        <w:t>For applicants who completed upper secondary education under the European Schools programme, grades from the European Baccalaureate certificate or annual reports are converted into grades of the Slovenian upper secondary grading scale in accordance with the Rules on the Inclusion from the Educational Programme of the European Schools into the Slovenian Education System (Official Gazette of the Republic of Slovenia No. 25/17).</w:t>
      </w:r>
    </w:p>
    <w:p w14:paraId="2F6207F8" w14:textId="77777777" w:rsidR="003B4189" w:rsidRDefault="003B4189" w:rsidP="003B4189">
      <w:pPr>
        <w:spacing w:before="160" w:after="0" w:line="240" w:lineRule="auto"/>
        <w:jc w:val="both"/>
        <w:rPr>
          <w:rFonts w:cs="Times New Roman"/>
        </w:rPr>
      </w:pPr>
      <w:r>
        <w:t xml:space="preserve">The European Baccalaureate certificate is, by law, equivalent to the general </w:t>
      </w:r>
      <w:proofErr w:type="spellStart"/>
      <w:r>
        <w:t>matura</w:t>
      </w:r>
      <w:proofErr w:type="spellEnd"/>
      <w:r>
        <w:t xml:space="preserve"> certificate in Slovenia and therefore no recognition procedure is required.</w:t>
      </w:r>
      <w:bookmarkStart w:id="167" w:name="priloga48"/>
      <w:bookmarkEnd w:id="167"/>
    </w:p>
    <w:p w14:paraId="5ED870F6" w14:textId="77777777" w:rsidR="003B4189" w:rsidRDefault="003B4189" w:rsidP="003B4189">
      <w:pPr>
        <w:spacing w:before="160" w:after="0" w:line="240" w:lineRule="auto"/>
        <w:jc w:val="both"/>
        <w:rPr>
          <w:rFonts w:cs="Times New Roman"/>
        </w:rPr>
      </w:pPr>
    </w:p>
    <w:p w14:paraId="30726C3A" w14:textId="77777777" w:rsidR="003B4189" w:rsidRPr="00937E8E" w:rsidRDefault="003B4189" w:rsidP="003B4189">
      <w:pPr>
        <w:pStyle w:val="Odstavekseznama"/>
        <w:numPr>
          <w:ilvl w:val="0"/>
          <w:numId w:val="45"/>
        </w:numPr>
        <w:tabs>
          <w:tab w:val="left" w:pos="227"/>
          <w:tab w:val="right" w:pos="9526"/>
        </w:tabs>
        <w:spacing w:before="160"/>
        <w:rPr>
          <w:b/>
          <w:sz w:val="22"/>
          <w:szCs w:val="22"/>
        </w:rPr>
      </w:pPr>
      <w:r>
        <w:rPr>
          <w:b/>
          <w:color w:val="529DBA"/>
          <w:sz w:val="22"/>
        </w:rPr>
        <w:t xml:space="preserve">Evaluation of Achievement </w:t>
      </w:r>
      <w:bookmarkStart w:id="168" w:name="vrednotenjeuspehaprimm8"/>
      <w:bookmarkEnd w:id="168"/>
      <w:r>
        <w:rPr>
          <w:b/>
          <w:color w:val="529DBA"/>
          <w:sz w:val="22"/>
        </w:rPr>
        <w:t>in International Baccalaureate table of contents</w:t>
      </w:r>
      <w:r>
        <w:rPr>
          <w:b/>
          <w:color w:val="529DBA"/>
          <w:sz w:val="22"/>
        </w:rPr>
        <w:tab/>
      </w:r>
      <w:hyperlink w:anchor="kazalo" w:history="1">
        <w:r>
          <w:rPr>
            <w:rStyle w:val="Hiperpovezava"/>
            <w:b/>
            <w:i/>
            <w:sz w:val="22"/>
          </w:rPr>
          <w:t>table of contents</w:t>
        </w:r>
      </w:hyperlink>
    </w:p>
    <w:p w14:paraId="30AEC543" w14:textId="1F9B18DB" w:rsidR="003B4189" w:rsidRPr="00937E8E" w:rsidRDefault="003B4189" w:rsidP="003B4189">
      <w:pPr>
        <w:spacing w:before="160" w:after="0" w:line="240" w:lineRule="auto"/>
        <w:jc w:val="both"/>
        <w:rPr>
          <w:rFonts w:cs="Times New Roman"/>
        </w:rPr>
      </w:pPr>
      <w:r>
        <w:t>For the assessment of achievement in the International Baccalaureate, the provisions of the Rules on the Implementation of the International Baccalaureate Programme (Official Gazette of the Republic of Slovenia, No. 67/04, as amended) apply.</w:t>
      </w:r>
    </w:p>
    <w:p w14:paraId="3BD26D2A" w14:textId="77777777" w:rsidR="003B4189" w:rsidRPr="001B1A55" w:rsidRDefault="003B4189" w:rsidP="003B4189">
      <w:pPr>
        <w:spacing w:before="160" w:after="0" w:line="240" w:lineRule="auto"/>
        <w:jc w:val="both"/>
        <w:rPr>
          <w:rFonts w:cs="Times New Roman"/>
        </w:rPr>
        <w:sectPr w:rsidR="003B4189" w:rsidRPr="001B1A55" w:rsidSect="003B4189">
          <w:type w:val="continuous"/>
          <w:pgSz w:w="11906" w:h="16838"/>
          <w:pgMar w:top="1134" w:right="1134" w:bottom="1134" w:left="1134" w:header="709" w:footer="709" w:gutter="0"/>
          <w:cols w:space="708"/>
          <w:docGrid w:linePitch="360"/>
        </w:sectPr>
      </w:pPr>
      <w:r>
        <w:t xml:space="preserve">Under the law, the International Baccalaureate (IB) diploma is equivalent to the General Matura Certificate in Slovenia, and no recognition procedure is required. </w:t>
      </w:r>
    </w:p>
    <w:p w14:paraId="414F3AE3" w14:textId="7909EA1E" w:rsidR="008670BC" w:rsidRPr="00617179" w:rsidRDefault="00CD37AC" w:rsidP="005F51E7">
      <w:pPr>
        <w:suppressAutoHyphens/>
        <w:spacing w:after="300" w:line="240" w:lineRule="auto"/>
        <w:rPr>
          <w:rFonts w:eastAsia="MS Mincho" w:cs="Times New Roman"/>
          <w:b/>
          <w:bCs/>
          <w:color w:val="529DBA"/>
          <w:sz w:val="26"/>
          <w:szCs w:val="26"/>
        </w:rPr>
      </w:pPr>
      <w:bookmarkStart w:id="169" w:name="PRILOGA7"/>
      <w:r>
        <w:rPr>
          <w:b/>
          <w:color w:val="529DBA"/>
          <w:sz w:val="26"/>
        </w:rPr>
        <w:lastRenderedPageBreak/>
        <w:t>ANNEX 7</w:t>
      </w:r>
      <w:bookmarkEnd w:id="169"/>
      <w:r>
        <w:rPr>
          <w:b/>
          <w:color w:val="529DBA"/>
          <w:sz w:val="26"/>
        </w:rPr>
        <w:t>: Assessment of Special Aptitudes, Psychophysical Abilities and Skills IN THE FIRST APPLICATION PERIOD</w:t>
      </w:r>
    </w:p>
    <w:tbl>
      <w:tblPr>
        <w:tblW w:w="13452" w:type="dxa"/>
        <w:jc w:val="center"/>
        <w:tblLayout w:type="fixed"/>
        <w:tblLook w:val="0000" w:firstRow="0" w:lastRow="0" w:firstColumn="0" w:lastColumn="0" w:noHBand="0" w:noVBand="0"/>
      </w:tblPr>
      <w:tblGrid>
        <w:gridCol w:w="6218"/>
        <w:gridCol w:w="3690"/>
        <w:gridCol w:w="3544"/>
      </w:tblGrid>
      <w:tr w:rsidR="008670BC" w:rsidRPr="005F51E7" w14:paraId="46CE247F" w14:textId="77777777" w:rsidTr="003C2C23">
        <w:trPr>
          <w:jc w:val="center"/>
        </w:trPr>
        <w:tc>
          <w:tcPr>
            <w:tcW w:w="6218" w:type="dxa"/>
            <w:tcBorders>
              <w:top w:val="single" w:sz="12" w:space="0" w:color="529DBA"/>
              <w:left w:val="single" w:sz="12" w:space="0" w:color="529DBA"/>
              <w:bottom w:val="single" w:sz="12" w:space="0" w:color="529DBA"/>
              <w:right w:val="single" w:sz="12" w:space="0" w:color="529DBA"/>
            </w:tcBorders>
            <w:shd w:val="clear" w:color="auto" w:fill="E7F1F5"/>
            <w:vAlign w:val="center"/>
          </w:tcPr>
          <w:p w14:paraId="1792F301" w14:textId="77777777" w:rsidR="008670BC" w:rsidRPr="005F51E7" w:rsidRDefault="008670BC" w:rsidP="003C2C23">
            <w:pPr>
              <w:pStyle w:val="Navadenbrezpresledkov"/>
              <w:snapToGrid w:val="0"/>
              <w:spacing w:before="20" w:after="20"/>
              <w:jc w:val="left"/>
              <w:rPr>
                <w:rFonts w:eastAsia="MS Mincho"/>
                <w:b/>
                <w:bCs/>
                <w:color w:val="529DBA"/>
                <w:sz w:val="22"/>
                <w:szCs w:val="22"/>
              </w:rPr>
            </w:pPr>
            <w:r>
              <w:rPr>
                <w:b/>
                <w:color w:val="529DBA"/>
                <w:sz w:val="22"/>
              </w:rPr>
              <w:t>Higher Education Institution – Study Programme</w:t>
            </w:r>
          </w:p>
        </w:tc>
        <w:tc>
          <w:tcPr>
            <w:tcW w:w="3690" w:type="dxa"/>
            <w:tcBorders>
              <w:top w:val="single" w:sz="12" w:space="0" w:color="529DBA"/>
              <w:left w:val="single" w:sz="12" w:space="0" w:color="529DBA"/>
              <w:bottom w:val="single" w:sz="12" w:space="0" w:color="529DBA"/>
              <w:right w:val="single" w:sz="12" w:space="0" w:color="529DBA"/>
            </w:tcBorders>
            <w:shd w:val="clear" w:color="auto" w:fill="E7F1F5"/>
            <w:vAlign w:val="center"/>
          </w:tcPr>
          <w:p w14:paraId="7B812D59" w14:textId="77777777" w:rsidR="008670BC" w:rsidRPr="005F51E7" w:rsidRDefault="008670BC" w:rsidP="003C2C23">
            <w:pPr>
              <w:pStyle w:val="Navadenbrezpresledkov"/>
              <w:snapToGrid w:val="0"/>
              <w:spacing w:before="20" w:after="20"/>
              <w:jc w:val="center"/>
              <w:rPr>
                <w:rFonts w:eastAsia="MS Mincho"/>
                <w:b/>
                <w:bCs/>
                <w:color w:val="529DBA"/>
                <w:sz w:val="22"/>
                <w:szCs w:val="22"/>
              </w:rPr>
            </w:pPr>
            <w:r>
              <w:rPr>
                <w:b/>
                <w:color w:val="529DBA"/>
                <w:sz w:val="22"/>
              </w:rPr>
              <w:t>Date of Assessment</w:t>
            </w:r>
          </w:p>
        </w:tc>
        <w:tc>
          <w:tcPr>
            <w:tcW w:w="3544" w:type="dxa"/>
            <w:tcBorders>
              <w:top w:val="single" w:sz="12" w:space="0" w:color="529DBA"/>
              <w:left w:val="single" w:sz="12" w:space="0" w:color="529DBA"/>
              <w:bottom w:val="single" w:sz="12" w:space="0" w:color="529DBA"/>
              <w:right w:val="single" w:sz="12" w:space="0" w:color="529DBA"/>
            </w:tcBorders>
            <w:shd w:val="clear" w:color="auto" w:fill="E7F1F5"/>
            <w:vAlign w:val="center"/>
          </w:tcPr>
          <w:p w14:paraId="25B5B42F" w14:textId="77777777" w:rsidR="008670BC" w:rsidRPr="005F51E7" w:rsidRDefault="008670BC" w:rsidP="003C2C23">
            <w:pPr>
              <w:pStyle w:val="Navadenbrezpresledkov"/>
              <w:snapToGrid w:val="0"/>
              <w:spacing w:before="20" w:after="20"/>
              <w:ind w:right="175"/>
              <w:jc w:val="center"/>
              <w:rPr>
                <w:rFonts w:eastAsia="MS Mincho"/>
                <w:b/>
                <w:bCs/>
                <w:color w:val="529DBA"/>
                <w:sz w:val="22"/>
                <w:szCs w:val="22"/>
              </w:rPr>
            </w:pPr>
            <w:r>
              <w:rPr>
                <w:b/>
                <w:color w:val="529DBA"/>
                <w:sz w:val="22"/>
              </w:rPr>
              <w:t>Validity</w:t>
            </w:r>
          </w:p>
        </w:tc>
      </w:tr>
      <w:tr w:rsidR="008670BC" w:rsidRPr="005F51E7" w14:paraId="5AFDFE46" w14:textId="77777777" w:rsidTr="003C2C23">
        <w:trPr>
          <w:jc w:val="center"/>
        </w:trPr>
        <w:tc>
          <w:tcPr>
            <w:tcW w:w="6218" w:type="dxa"/>
            <w:tcBorders>
              <w:top w:val="single" w:sz="12" w:space="0" w:color="529DBA"/>
              <w:left w:val="single" w:sz="12" w:space="0" w:color="529DBA"/>
              <w:bottom w:val="single" w:sz="12" w:space="0" w:color="529DBA"/>
              <w:right w:val="single" w:sz="12" w:space="0" w:color="529DBA"/>
            </w:tcBorders>
            <w:shd w:val="clear" w:color="auto" w:fill="E7F1F5"/>
            <w:vAlign w:val="center"/>
          </w:tcPr>
          <w:p w14:paraId="6D5B0988" w14:textId="77777777" w:rsidR="008670BC" w:rsidRPr="005F51E7" w:rsidRDefault="008670BC" w:rsidP="003C2C23">
            <w:pPr>
              <w:pStyle w:val="Navadenbrezpresledkov"/>
              <w:snapToGrid w:val="0"/>
              <w:spacing w:before="20" w:after="20"/>
              <w:jc w:val="left"/>
              <w:rPr>
                <w:rFonts w:eastAsia="MS Mincho"/>
                <w:b/>
                <w:color w:val="529DBA"/>
                <w:sz w:val="22"/>
                <w:szCs w:val="22"/>
              </w:rPr>
            </w:pPr>
            <w:r>
              <w:rPr>
                <w:b/>
                <w:color w:val="529DBA"/>
                <w:sz w:val="22"/>
              </w:rPr>
              <w:t>UNIVERSITY OF LJUBLJANA</w:t>
            </w:r>
          </w:p>
        </w:tc>
        <w:tc>
          <w:tcPr>
            <w:tcW w:w="3690" w:type="dxa"/>
            <w:tcBorders>
              <w:top w:val="single" w:sz="12" w:space="0" w:color="529DBA"/>
              <w:left w:val="single" w:sz="12" w:space="0" w:color="529DBA"/>
              <w:bottom w:val="single" w:sz="12" w:space="0" w:color="529DBA"/>
              <w:right w:val="single" w:sz="12" w:space="0" w:color="529DBA"/>
            </w:tcBorders>
            <w:shd w:val="clear" w:color="auto" w:fill="E7F1F5"/>
            <w:vAlign w:val="center"/>
          </w:tcPr>
          <w:p w14:paraId="588987BD" w14:textId="77777777" w:rsidR="008670BC" w:rsidRPr="005F51E7" w:rsidRDefault="008670BC" w:rsidP="003C2C23">
            <w:pPr>
              <w:pStyle w:val="Navadenbrezpresledkov"/>
              <w:snapToGrid w:val="0"/>
              <w:spacing w:before="20" w:after="20"/>
              <w:jc w:val="center"/>
              <w:rPr>
                <w:rFonts w:eastAsia="MS Mincho"/>
                <w:b/>
                <w:color w:val="529DBA"/>
                <w:sz w:val="22"/>
                <w:szCs w:val="22"/>
              </w:rPr>
            </w:pPr>
          </w:p>
        </w:tc>
        <w:tc>
          <w:tcPr>
            <w:tcW w:w="3544" w:type="dxa"/>
            <w:tcBorders>
              <w:top w:val="single" w:sz="12" w:space="0" w:color="529DBA"/>
              <w:left w:val="single" w:sz="12" w:space="0" w:color="529DBA"/>
              <w:bottom w:val="single" w:sz="12" w:space="0" w:color="529DBA"/>
              <w:right w:val="single" w:sz="12" w:space="0" w:color="529DBA"/>
            </w:tcBorders>
            <w:shd w:val="clear" w:color="auto" w:fill="E7F1F5"/>
            <w:vAlign w:val="center"/>
          </w:tcPr>
          <w:p w14:paraId="2F2935B4" w14:textId="77777777" w:rsidR="008670BC" w:rsidRPr="005F51E7" w:rsidRDefault="008670BC" w:rsidP="003C2C23">
            <w:pPr>
              <w:pStyle w:val="Navadenbrezpresledkov"/>
              <w:snapToGrid w:val="0"/>
              <w:spacing w:before="20" w:after="20"/>
              <w:ind w:right="175"/>
              <w:jc w:val="center"/>
              <w:rPr>
                <w:rFonts w:eastAsia="MS Mincho"/>
                <w:b/>
                <w:color w:val="529DBA"/>
                <w:sz w:val="22"/>
                <w:szCs w:val="22"/>
              </w:rPr>
            </w:pPr>
          </w:p>
        </w:tc>
      </w:tr>
      <w:tr w:rsidR="008670BC" w:rsidRPr="005F51E7" w14:paraId="3AB010C0" w14:textId="77777777" w:rsidTr="003C2C23">
        <w:trPr>
          <w:jc w:val="center"/>
        </w:trPr>
        <w:tc>
          <w:tcPr>
            <w:tcW w:w="6218" w:type="dxa"/>
            <w:tcBorders>
              <w:top w:val="single" w:sz="12" w:space="0" w:color="529DBA"/>
              <w:left w:val="single" w:sz="12" w:space="0" w:color="529DBA"/>
              <w:bottom w:val="single" w:sz="4" w:space="0" w:color="529DBA"/>
              <w:right w:val="single" w:sz="12" w:space="0" w:color="529DBA"/>
            </w:tcBorders>
            <w:vAlign w:val="center"/>
          </w:tcPr>
          <w:p w14:paraId="5D10B2FF" w14:textId="4B17FBF8" w:rsidR="008670BC" w:rsidRPr="005F51E7" w:rsidRDefault="008670BC" w:rsidP="003C2C23">
            <w:pPr>
              <w:pStyle w:val="Navadenbrezpresledkov"/>
              <w:snapToGrid w:val="0"/>
              <w:spacing w:before="20" w:after="20"/>
              <w:jc w:val="left"/>
              <w:rPr>
                <w:rFonts w:eastAsia="MS Mincho"/>
                <w:color w:val="529DBA"/>
                <w:sz w:val="22"/>
                <w:szCs w:val="22"/>
              </w:rPr>
            </w:pPr>
            <w:r>
              <w:rPr>
                <w:color w:val="529DBA"/>
                <w:sz w:val="22"/>
              </w:rPr>
              <w:t>Academy of Music – Music</w:t>
            </w:r>
            <w:r w:rsidR="00A24934">
              <w:rPr>
                <w:color w:val="529DBA"/>
                <w:sz w:val="22"/>
              </w:rPr>
              <w:t>al Arts</w:t>
            </w:r>
          </w:p>
        </w:tc>
        <w:tc>
          <w:tcPr>
            <w:tcW w:w="3690" w:type="dxa"/>
            <w:tcBorders>
              <w:top w:val="single" w:sz="12" w:space="0" w:color="529DBA"/>
              <w:left w:val="single" w:sz="12" w:space="0" w:color="529DBA"/>
              <w:bottom w:val="single" w:sz="4" w:space="0" w:color="529DBA"/>
              <w:right w:val="single" w:sz="12" w:space="0" w:color="529DBA"/>
            </w:tcBorders>
            <w:vAlign w:val="center"/>
          </w:tcPr>
          <w:p w14:paraId="64AFCC3B" w14:textId="77777777" w:rsidR="008670BC" w:rsidRPr="005F51E7" w:rsidRDefault="008670BC" w:rsidP="003C2C23">
            <w:pPr>
              <w:pStyle w:val="Navadenbrezpresledkov"/>
              <w:snapToGrid w:val="0"/>
              <w:spacing w:before="20" w:after="20"/>
              <w:jc w:val="center"/>
              <w:rPr>
                <w:rFonts w:eastAsia="MS Mincho"/>
                <w:color w:val="529DBA"/>
                <w:sz w:val="22"/>
                <w:szCs w:val="22"/>
                <w:highlight w:val="yellow"/>
              </w:rPr>
            </w:pPr>
            <w:r>
              <w:rPr>
                <w:color w:val="529DBA"/>
                <w:sz w:val="22"/>
              </w:rPr>
              <w:t>29 June 2026</w:t>
            </w:r>
          </w:p>
        </w:tc>
        <w:tc>
          <w:tcPr>
            <w:tcW w:w="3544" w:type="dxa"/>
            <w:tcBorders>
              <w:top w:val="single" w:sz="12" w:space="0" w:color="529DBA"/>
              <w:left w:val="single" w:sz="12" w:space="0" w:color="529DBA"/>
              <w:bottom w:val="single" w:sz="4" w:space="0" w:color="529DBA"/>
              <w:right w:val="single" w:sz="12" w:space="0" w:color="529DBA"/>
            </w:tcBorders>
            <w:vAlign w:val="center"/>
          </w:tcPr>
          <w:p w14:paraId="473AED58" w14:textId="77777777" w:rsidR="008670BC" w:rsidRPr="005F51E7" w:rsidRDefault="008670BC" w:rsidP="003C2C23">
            <w:pPr>
              <w:pStyle w:val="Navadenbrezpresledkov"/>
              <w:snapToGrid w:val="0"/>
              <w:spacing w:before="20" w:after="20"/>
              <w:ind w:right="175"/>
              <w:jc w:val="center"/>
              <w:rPr>
                <w:rFonts w:eastAsia="MS Mincho"/>
                <w:color w:val="529DBA"/>
                <w:sz w:val="22"/>
                <w:szCs w:val="22"/>
              </w:rPr>
            </w:pPr>
            <w:r>
              <w:rPr>
                <w:color w:val="529DBA"/>
                <w:sz w:val="22"/>
              </w:rPr>
              <w:t>Valid for the current year only</w:t>
            </w:r>
          </w:p>
        </w:tc>
      </w:tr>
      <w:tr w:rsidR="008670BC" w:rsidRPr="005F51E7" w14:paraId="541742C4" w14:textId="77777777" w:rsidTr="003C2C23">
        <w:trPr>
          <w:jc w:val="center"/>
        </w:trPr>
        <w:tc>
          <w:tcPr>
            <w:tcW w:w="6218" w:type="dxa"/>
            <w:tcBorders>
              <w:top w:val="single" w:sz="4" w:space="0" w:color="529DBA"/>
              <w:left w:val="single" w:sz="12" w:space="0" w:color="529DBA"/>
              <w:bottom w:val="single" w:sz="4" w:space="0" w:color="529DBA"/>
              <w:right w:val="single" w:sz="12" w:space="0" w:color="529DBA"/>
            </w:tcBorders>
            <w:vAlign w:val="center"/>
          </w:tcPr>
          <w:p w14:paraId="0F7F700B" w14:textId="77777777" w:rsidR="008670BC" w:rsidRPr="005F51E7" w:rsidRDefault="008670BC" w:rsidP="003C2C23">
            <w:pPr>
              <w:pStyle w:val="Navadenbrezpresledkov"/>
              <w:snapToGrid w:val="0"/>
              <w:spacing w:before="20" w:after="20"/>
              <w:jc w:val="left"/>
              <w:rPr>
                <w:rFonts w:eastAsia="MS Mincho"/>
                <w:color w:val="529DBA"/>
                <w:sz w:val="22"/>
                <w:szCs w:val="22"/>
              </w:rPr>
            </w:pPr>
            <w:r>
              <w:rPr>
                <w:color w:val="529DBA"/>
                <w:sz w:val="22"/>
              </w:rPr>
              <w:t>Academy of Music – Music Education</w:t>
            </w:r>
          </w:p>
        </w:tc>
        <w:tc>
          <w:tcPr>
            <w:tcW w:w="3690" w:type="dxa"/>
            <w:tcBorders>
              <w:top w:val="single" w:sz="4" w:space="0" w:color="529DBA"/>
              <w:left w:val="single" w:sz="12" w:space="0" w:color="529DBA"/>
              <w:bottom w:val="single" w:sz="4" w:space="0" w:color="529DBA"/>
              <w:right w:val="single" w:sz="12" w:space="0" w:color="529DBA"/>
            </w:tcBorders>
            <w:vAlign w:val="center"/>
          </w:tcPr>
          <w:p w14:paraId="26FA04C1" w14:textId="77777777" w:rsidR="008670BC" w:rsidRPr="005F51E7" w:rsidRDefault="008670BC" w:rsidP="003C2C23">
            <w:pPr>
              <w:pStyle w:val="Navadenbrezpresledkov"/>
              <w:snapToGrid w:val="0"/>
              <w:spacing w:before="20" w:after="20"/>
              <w:ind w:left="1080"/>
              <w:rPr>
                <w:rFonts w:eastAsia="MS Mincho"/>
                <w:color w:val="529DBA"/>
                <w:sz w:val="22"/>
                <w:szCs w:val="22"/>
              </w:rPr>
            </w:pPr>
            <w:r>
              <w:rPr>
                <w:color w:val="529DBA"/>
                <w:sz w:val="22"/>
              </w:rPr>
              <w:t>30 June 2026</w:t>
            </w:r>
          </w:p>
        </w:tc>
        <w:tc>
          <w:tcPr>
            <w:tcW w:w="3544" w:type="dxa"/>
            <w:tcBorders>
              <w:top w:val="single" w:sz="4" w:space="0" w:color="529DBA"/>
              <w:left w:val="single" w:sz="12" w:space="0" w:color="529DBA"/>
              <w:bottom w:val="single" w:sz="4" w:space="0" w:color="529DBA"/>
              <w:right w:val="single" w:sz="12" w:space="0" w:color="529DBA"/>
            </w:tcBorders>
            <w:vAlign w:val="center"/>
          </w:tcPr>
          <w:p w14:paraId="609520C6" w14:textId="77777777" w:rsidR="008670BC" w:rsidRPr="005F51E7" w:rsidRDefault="008670BC" w:rsidP="003C2C23">
            <w:pPr>
              <w:pStyle w:val="Navadenbrezpresledkov"/>
              <w:snapToGrid w:val="0"/>
              <w:spacing w:before="20" w:after="20"/>
              <w:ind w:right="175"/>
              <w:jc w:val="center"/>
              <w:rPr>
                <w:rFonts w:eastAsia="MS Mincho"/>
                <w:color w:val="529DBA"/>
                <w:sz w:val="22"/>
                <w:szCs w:val="22"/>
              </w:rPr>
            </w:pPr>
            <w:r>
              <w:rPr>
                <w:color w:val="529DBA"/>
                <w:sz w:val="22"/>
              </w:rPr>
              <w:t>Valid for the current year only</w:t>
            </w:r>
          </w:p>
        </w:tc>
      </w:tr>
      <w:tr w:rsidR="008670BC" w:rsidRPr="005F51E7" w14:paraId="2FB1FB55" w14:textId="77777777" w:rsidTr="003C2C23">
        <w:trPr>
          <w:jc w:val="center"/>
        </w:trPr>
        <w:tc>
          <w:tcPr>
            <w:tcW w:w="6218" w:type="dxa"/>
            <w:tcBorders>
              <w:top w:val="single" w:sz="4" w:space="0" w:color="529DBA"/>
              <w:left w:val="single" w:sz="12" w:space="0" w:color="529DBA"/>
              <w:bottom w:val="single" w:sz="4" w:space="0" w:color="529DBA"/>
              <w:right w:val="single" w:sz="12" w:space="0" w:color="529DBA"/>
            </w:tcBorders>
            <w:vAlign w:val="center"/>
          </w:tcPr>
          <w:p w14:paraId="1B693631" w14:textId="77777777" w:rsidR="008670BC" w:rsidRPr="005F51E7" w:rsidRDefault="008670BC" w:rsidP="003C2C23">
            <w:pPr>
              <w:pStyle w:val="Navadenbrezpresledkov"/>
              <w:snapToGrid w:val="0"/>
              <w:spacing w:before="20" w:after="20"/>
              <w:jc w:val="left"/>
              <w:rPr>
                <w:rFonts w:eastAsia="MS Mincho"/>
                <w:color w:val="529DBA"/>
                <w:sz w:val="22"/>
                <w:szCs w:val="22"/>
              </w:rPr>
            </w:pPr>
            <w:r>
              <w:rPr>
                <w:color w:val="529DBA"/>
                <w:sz w:val="22"/>
              </w:rPr>
              <w:t>Academy of Theatre, Radio, Film and Television</w:t>
            </w:r>
          </w:p>
        </w:tc>
        <w:tc>
          <w:tcPr>
            <w:tcW w:w="3690" w:type="dxa"/>
            <w:tcBorders>
              <w:top w:val="single" w:sz="4" w:space="0" w:color="529DBA"/>
              <w:left w:val="single" w:sz="12" w:space="0" w:color="529DBA"/>
              <w:bottom w:val="single" w:sz="4" w:space="0" w:color="529DBA"/>
              <w:right w:val="single" w:sz="12" w:space="0" w:color="529DBA"/>
            </w:tcBorders>
            <w:vAlign w:val="center"/>
          </w:tcPr>
          <w:p w14:paraId="2E50B93D" w14:textId="77777777" w:rsidR="008670BC" w:rsidRPr="005F51E7" w:rsidRDefault="008670BC" w:rsidP="003C2C23">
            <w:pPr>
              <w:pStyle w:val="Navadenbrezpresledkov"/>
              <w:snapToGrid w:val="0"/>
              <w:spacing w:before="20" w:after="20"/>
              <w:jc w:val="center"/>
              <w:rPr>
                <w:rFonts w:eastAsia="MS Mincho"/>
                <w:color w:val="529DBA"/>
                <w:sz w:val="22"/>
                <w:szCs w:val="22"/>
                <w:highlight w:val="yellow"/>
              </w:rPr>
            </w:pPr>
            <w:r>
              <w:rPr>
                <w:color w:val="529DBA"/>
                <w:sz w:val="22"/>
              </w:rPr>
              <w:t xml:space="preserve"> 26</w:t>
            </w:r>
            <w:r>
              <w:rPr>
                <w:color w:val="8496B0" w:themeColor="text2" w:themeTint="99"/>
                <w:sz w:val="22"/>
              </w:rPr>
              <w:t xml:space="preserve"> </w:t>
            </w:r>
            <w:r>
              <w:rPr>
                <w:color w:val="529DBA"/>
                <w:sz w:val="22"/>
              </w:rPr>
              <w:t>June – 8 July 2026</w:t>
            </w:r>
          </w:p>
        </w:tc>
        <w:tc>
          <w:tcPr>
            <w:tcW w:w="3544" w:type="dxa"/>
            <w:tcBorders>
              <w:top w:val="single" w:sz="4" w:space="0" w:color="529DBA"/>
              <w:left w:val="single" w:sz="12" w:space="0" w:color="529DBA"/>
              <w:bottom w:val="single" w:sz="4" w:space="0" w:color="529DBA"/>
              <w:right w:val="single" w:sz="12" w:space="0" w:color="529DBA"/>
            </w:tcBorders>
            <w:vAlign w:val="center"/>
          </w:tcPr>
          <w:p w14:paraId="69DF1EEB" w14:textId="77777777" w:rsidR="008670BC" w:rsidRPr="005F51E7" w:rsidRDefault="008670BC" w:rsidP="003C2C23">
            <w:pPr>
              <w:pStyle w:val="Navadenbrezpresledkov"/>
              <w:snapToGrid w:val="0"/>
              <w:spacing w:before="20" w:after="20"/>
              <w:ind w:right="175"/>
              <w:jc w:val="center"/>
              <w:rPr>
                <w:rFonts w:eastAsia="MS Mincho"/>
                <w:color w:val="529DBA"/>
                <w:sz w:val="22"/>
                <w:szCs w:val="22"/>
              </w:rPr>
            </w:pPr>
            <w:r>
              <w:rPr>
                <w:color w:val="529DBA"/>
                <w:sz w:val="22"/>
              </w:rPr>
              <w:t>Valid for the current year only</w:t>
            </w:r>
          </w:p>
        </w:tc>
      </w:tr>
      <w:tr w:rsidR="008670BC" w:rsidRPr="005F51E7" w14:paraId="29642115" w14:textId="77777777" w:rsidTr="003C2C23">
        <w:trPr>
          <w:jc w:val="center"/>
        </w:trPr>
        <w:tc>
          <w:tcPr>
            <w:tcW w:w="6218" w:type="dxa"/>
            <w:tcBorders>
              <w:top w:val="single" w:sz="4" w:space="0" w:color="529DBA"/>
              <w:left w:val="single" w:sz="12" w:space="0" w:color="529DBA"/>
              <w:bottom w:val="single" w:sz="4" w:space="0" w:color="529DBA"/>
              <w:right w:val="single" w:sz="12" w:space="0" w:color="529DBA"/>
            </w:tcBorders>
            <w:vAlign w:val="center"/>
          </w:tcPr>
          <w:p w14:paraId="5A03BD2D" w14:textId="77777777" w:rsidR="008670BC" w:rsidRPr="005F51E7" w:rsidRDefault="008670BC" w:rsidP="003C2C23">
            <w:pPr>
              <w:pStyle w:val="Navadenbrezpresledkov"/>
              <w:snapToGrid w:val="0"/>
              <w:spacing w:before="20" w:after="20"/>
              <w:jc w:val="left"/>
              <w:rPr>
                <w:rFonts w:eastAsia="MS Mincho"/>
                <w:color w:val="529DBA"/>
                <w:sz w:val="22"/>
                <w:szCs w:val="22"/>
              </w:rPr>
            </w:pPr>
            <w:r>
              <w:rPr>
                <w:color w:val="529DBA"/>
                <w:sz w:val="22"/>
              </w:rPr>
              <w:t>Academy of Fine Arts and Design</w:t>
            </w:r>
          </w:p>
        </w:tc>
        <w:tc>
          <w:tcPr>
            <w:tcW w:w="3690" w:type="dxa"/>
            <w:tcBorders>
              <w:top w:val="single" w:sz="4" w:space="0" w:color="529DBA"/>
              <w:left w:val="single" w:sz="12" w:space="0" w:color="529DBA"/>
              <w:bottom w:val="single" w:sz="4" w:space="0" w:color="529DBA"/>
              <w:right w:val="single" w:sz="12" w:space="0" w:color="529DBA"/>
            </w:tcBorders>
            <w:vAlign w:val="center"/>
          </w:tcPr>
          <w:p w14:paraId="5C7D4442" w14:textId="77777777" w:rsidR="008670BC" w:rsidRPr="005F51E7" w:rsidRDefault="008670BC" w:rsidP="003C2C23">
            <w:pPr>
              <w:pStyle w:val="Navadenbrezpresledkov"/>
              <w:snapToGrid w:val="0"/>
              <w:spacing w:before="20" w:after="20"/>
              <w:jc w:val="center"/>
              <w:rPr>
                <w:rFonts w:eastAsia="MS Mincho"/>
                <w:color w:val="529DBA"/>
                <w:sz w:val="22"/>
                <w:szCs w:val="22"/>
              </w:rPr>
            </w:pPr>
            <w:r>
              <w:rPr>
                <w:color w:val="529DBA"/>
                <w:sz w:val="22"/>
              </w:rPr>
              <w:t>29</w:t>
            </w:r>
            <w:r>
              <w:rPr>
                <w:color w:val="8496B0" w:themeColor="text2" w:themeTint="99"/>
                <w:sz w:val="22"/>
              </w:rPr>
              <w:t xml:space="preserve"> </w:t>
            </w:r>
            <w:r>
              <w:rPr>
                <w:color w:val="529DBA"/>
                <w:sz w:val="22"/>
              </w:rPr>
              <w:t>June –</w:t>
            </w:r>
            <w:r>
              <w:rPr>
                <w:color w:val="8496B0" w:themeColor="text2" w:themeTint="99"/>
                <w:sz w:val="22"/>
              </w:rPr>
              <w:t xml:space="preserve"> </w:t>
            </w:r>
            <w:r>
              <w:rPr>
                <w:color w:val="529DBA"/>
                <w:sz w:val="22"/>
              </w:rPr>
              <w:t>2 July 2026</w:t>
            </w:r>
          </w:p>
        </w:tc>
        <w:tc>
          <w:tcPr>
            <w:tcW w:w="3544" w:type="dxa"/>
            <w:tcBorders>
              <w:top w:val="single" w:sz="4" w:space="0" w:color="529DBA"/>
              <w:left w:val="single" w:sz="12" w:space="0" w:color="529DBA"/>
              <w:bottom w:val="single" w:sz="4" w:space="0" w:color="529DBA"/>
              <w:right w:val="single" w:sz="12" w:space="0" w:color="529DBA"/>
            </w:tcBorders>
            <w:vAlign w:val="center"/>
          </w:tcPr>
          <w:p w14:paraId="4CB07ACE" w14:textId="77777777" w:rsidR="008670BC" w:rsidRPr="005F51E7" w:rsidRDefault="008670BC" w:rsidP="003C2C23">
            <w:pPr>
              <w:pStyle w:val="Navadenbrezpresledkov"/>
              <w:snapToGrid w:val="0"/>
              <w:spacing w:before="20" w:after="20"/>
              <w:ind w:right="175"/>
              <w:jc w:val="center"/>
              <w:rPr>
                <w:rFonts w:eastAsia="MS Mincho"/>
                <w:color w:val="529DBA"/>
                <w:sz w:val="22"/>
                <w:szCs w:val="22"/>
              </w:rPr>
            </w:pPr>
            <w:r>
              <w:rPr>
                <w:color w:val="529DBA"/>
                <w:sz w:val="22"/>
              </w:rPr>
              <w:t>Valid for the current year only</w:t>
            </w:r>
          </w:p>
        </w:tc>
      </w:tr>
      <w:tr w:rsidR="008670BC" w:rsidRPr="005F51E7" w14:paraId="4D4837BB" w14:textId="77777777" w:rsidTr="003C2C23">
        <w:trPr>
          <w:jc w:val="center"/>
        </w:trPr>
        <w:tc>
          <w:tcPr>
            <w:tcW w:w="6218" w:type="dxa"/>
            <w:tcBorders>
              <w:top w:val="single" w:sz="4" w:space="0" w:color="529DBA"/>
              <w:left w:val="single" w:sz="12" w:space="0" w:color="529DBA"/>
              <w:bottom w:val="single" w:sz="4" w:space="0" w:color="529DBA"/>
              <w:right w:val="single" w:sz="12" w:space="0" w:color="529DBA"/>
            </w:tcBorders>
            <w:vAlign w:val="center"/>
          </w:tcPr>
          <w:p w14:paraId="0155D9DB" w14:textId="77777777" w:rsidR="008670BC" w:rsidRPr="005F51E7" w:rsidRDefault="008670BC" w:rsidP="003C2C23">
            <w:pPr>
              <w:pStyle w:val="Navadenbrezpresledkov"/>
              <w:snapToGrid w:val="0"/>
              <w:spacing w:before="20" w:after="20"/>
              <w:jc w:val="left"/>
              <w:rPr>
                <w:rFonts w:eastAsia="MS Mincho"/>
                <w:color w:val="529DBA"/>
                <w:sz w:val="22"/>
                <w:szCs w:val="22"/>
              </w:rPr>
            </w:pPr>
            <w:r>
              <w:rPr>
                <w:color w:val="529DBA"/>
                <w:sz w:val="22"/>
              </w:rPr>
              <w:t>Biotechnical Faculty – Landscape Architecture</w:t>
            </w:r>
          </w:p>
        </w:tc>
        <w:tc>
          <w:tcPr>
            <w:tcW w:w="3690" w:type="dxa"/>
            <w:tcBorders>
              <w:top w:val="single" w:sz="4" w:space="0" w:color="529DBA"/>
              <w:left w:val="single" w:sz="12" w:space="0" w:color="529DBA"/>
              <w:bottom w:val="single" w:sz="4" w:space="0" w:color="529DBA"/>
              <w:right w:val="single" w:sz="12" w:space="0" w:color="529DBA"/>
            </w:tcBorders>
            <w:vAlign w:val="center"/>
          </w:tcPr>
          <w:p w14:paraId="55935503" w14:textId="77777777" w:rsidR="008670BC" w:rsidRPr="005F51E7" w:rsidRDefault="008670BC" w:rsidP="003C2C23">
            <w:pPr>
              <w:pStyle w:val="Navadenbrezpresledkov"/>
              <w:snapToGrid w:val="0"/>
              <w:spacing w:before="20" w:after="20"/>
              <w:jc w:val="center"/>
              <w:rPr>
                <w:rFonts w:eastAsia="MS Mincho"/>
                <w:color w:val="529DBA"/>
                <w:sz w:val="22"/>
                <w:szCs w:val="22"/>
                <w:highlight w:val="yellow"/>
              </w:rPr>
            </w:pPr>
            <w:r>
              <w:rPr>
                <w:color w:val="529DBA"/>
                <w:sz w:val="22"/>
              </w:rPr>
              <w:t>26 June 2026</w:t>
            </w:r>
          </w:p>
        </w:tc>
        <w:tc>
          <w:tcPr>
            <w:tcW w:w="3544" w:type="dxa"/>
            <w:tcBorders>
              <w:top w:val="single" w:sz="4" w:space="0" w:color="529DBA"/>
              <w:left w:val="single" w:sz="12" w:space="0" w:color="529DBA"/>
              <w:bottom w:val="single" w:sz="4" w:space="0" w:color="529DBA"/>
              <w:right w:val="single" w:sz="12" w:space="0" w:color="529DBA"/>
            </w:tcBorders>
            <w:vAlign w:val="center"/>
          </w:tcPr>
          <w:p w14:paraId="1031459C" w14:textId="77777777" w:rsidR="008670BC" w:rsidRPr="005F51E7" w:rsidRDefault="008670BC" w:rsidP="003C2C23">
            <w:pPr>
              <w:pStyle w:val="Navadenbrezpresledkov"/>
              <w:snapToGrid w:val="0"/>
              <w:spacing w:before="20" w:after="20"/>
              <w:ind w:right="175"/>
              <w:jc w:val="center"/>
              <w:rPr>
                <w:rFonts w:eastAsia="MS Mincho"/>
                <w:color w:val="529DBA"/>
                <w:sz w:val="22"/>
                <w:szCs w:val="22"/>
              </w:rPr>
            </w:pPr>
            <w:r>
              <w:rPr>
                <w:color w:val="529DBA"/>
                <w:sz w:val="22"/>
              </w:rPr>
              <w:t>Valid for the current year only</w:t>
            </w:r>
          </w:p>
        </w:tc>
      </w:tr>
      <w:tr w:rsidR="008670BC" w:rsidRPr="005F51E7" w14:paraId="72BD903B" w14:textId="77777777" w:rsidTr="003C2C23">
        <w:trPr>
          <w:jc w:val="center"/>
        </w:trPr>
        <w:tc>
          <w:tcPr>
            <w:tcW w:w="6218" w:type="dxa"/>
            <w:tcBorders>
              <w:top w:val="single" w:sz="4" w:space="0" w:color="529DBA"/>
              <w:left w:val="single" w:sz="12" w:space="0" w:color="529DBA"/>
              <w:bottom w:val="single" w:sz="4" w:space="0" w:color="529DBA"/>
              <w:right w:val="single" w:sz="12" w:space="0" w:color="529DBA"/>
            </w:tcBorders>
            <w:vAlign w:val="center"/>
          </w:tcPr>
          <w:p w14:paraId="668ED467" w14:textId="1D9E07A7" w:rsidR="008670BC" w:rsidRPr="005F51E7" w:rsidRDefault="008670BC" w:rsidP="003C2C23">
            <w:pPr>
              <w:pStyle w:val="Navadenbrezpresledkov"/>
              <w:snapToGrid w:val="0"/>
              <w:spacing w:before="20" w:after="20"/>
              <w:jc w:val="left"/>
              <w:rPr>
                <w:rFonts w:eastAsia="MS Mincho"/>
                <w:color w:val="529DBA"/>
                <w:sz w:val="22"/>
                <w:szCs w:val="22"/>
              </w:rPr>
            </w:pPr>
            <w:r>
              <w:rPr>
                <w:color w:val="529DBA"/>
                <w:sz w:val="22"/>
              </w:rPr>
              <w:t>Faculty of Architecture – Architecture, Urban</w:t>
            </w:r>
            <w:r w:rsidR="00A24934">
              <w:rPr>
                <w:color w:val="529DBA"/>
                <w:sz w:val="22"/>
              </w:rPr>
              <w:t>ism</w:t>
            </w:r>
          </w:p>
        </w:tc>
        <w:tc>
          <w:tcPr>
            <w:tcW w:w="3690" w:type="dxa"/>
            <w:tcBorders>
              <w:top w:val="single" w:sz="4" w:space="0" w:color="529DBA"/>
              <w:left w:val="single" w:sz="12" w:space="0" w:color="529DBA"/>
              <w:bottom w:val="single" w:sz="4" w:space="0" w:color="529DBA"/>
              <w:right w:val="single" w:sz="12" w:space="0" w:color="529DBA"/>
            </w:tcBorders>
            <w:vAlign w:val="center"/>
          </w:tcPr>
          <w:p w14:paraId="10775A99" w14:textId="77777777" w:rsidR="008670BC" w:rsidRPr="005F51E7" w:rsidRDefault="008670BC" w:rsidP="003C2C23">
            <w:pPr>
              <w:pStyle w:val="Navadenbrezpresledkov"/>
              <w:snapToGrid w:val="0"/>
              <w:spacing w:before="20" w:after="20"/>
              <w:jc w:val="center"/>
              <w:rPr>
                <w:rFonts w:eastAsia="MS Mincho"/>
                <w:color w:val="529DBA"/>
                <w:sz w:val="22"/>
                <w:szCs w:val="22"/>
                <w:highlight w:val="yellow"/>
              </w:rPr>
            </w:pPr>
            <w:r>
              <w:rPr>
                <w:color w:val="529DBA"/>
                <w:sz w:val="22"/>
              </w:rPr>
              <w:t>2 and 3 July 2026</w:t>
            </w:r>
          </w:p>
        </w:tc>
        <w:tc>
          <w:tcPr>
            <w:tcW w:w="3544" w:type="dxa"/>
            <w:tcBorders>
              <w:top w:val="single" w:sz="4" w:space="0" w:color="529DBA"/>
              <w:left w:val="single" w:sz="12" w:space="0" w:color="529DBA"/>
              <w:bottom w:val="single" w:sz="4" w:space="0" w:color="529DBA"/>
              <w:right w:val="single" w:sz="12" w:space="0" w:color="529DBA"/>
            </w:tcBorders>
            <w:vAlign w:val="center"/>
          </w:tcPr>
          <w:p w14:paraId="4DDB57A1" w14:textId="77777777" w:rsidR="008670BC" w:rsidRPr="005F51E7" w:rsidRDefault="008670BC" w:rsidP="003C2C23">
            <w:pPr>
              <w:pStyle w:val="Navadenbrezpresledkov"/>
              <w:snapToGrid w:val="0"/>
              <w:spacing w:before="20" w:after="20"/>
              <w:ind w:right="175"/>
              <w:jc w:val="center"/>
              <w:rPr>
                <w:rFonts w:eastAsia="MS Mincho"/>
                <w:color w:val="529DBA"/>
                <w:sz w:val="22"/>
                <w:szCs w:val="22"/>
              </w:rPr>
            </w:pPr>
            <w:r>
              <w:rPr>
                <w:color w:val="529DBA"/>
                <w:sz w:val="22"/>
              </w:rPr>
              <w:t>Valid for the current year only</w:t>
            </w:r>
          </w:p>
        </w:tc>
      </w:tr>
      <w:tr w:rsidR="008670BC" w:rsidRPr="005F51E7" w14:paraId="628682D6" w14:textId="77777777" w:rsidTr="003C2C23">
        <w:trPr>
          <w:jc w:val="center"/>
        </w:trPr>
        <w:tc>
          <w:tcPr>
            <w:tcW w:w="6218" w:type="dxa"/>
            <w:tcBorders>
              <w:top w:val="single" w:sz="4" w:space="0" w:color="529DBA"/>
              <w:left w:val="single" w:sz="12" w:space="0" w:color="529DBA"/>
              <w:bottom w:val="single" w:sz="4" w:space="0" w:color="529DBA"/>
              <w:right w:val="single" w:sz="12" w:space="0" w:color="529DBA"/>
            </w:tcBorders>
            <w:vAlign w:val="center"/>
          </w:tcPr>
          <w:p w14:paraId="6D5311FB" w14:textId="77777777" w:rsidR="008670BC" w:rsidRPr="005F51E7" w:rsidRDefault="008670BC" w:rsidP="003C2C23">
            <w:pPr>
              <w:pStyle w:val="Navadenbrezpresledkov"/>
              <w:snapToGrid w:val="0"/>
              <w:spacing w:before="20" w:after="20"/>
              <w:jc w:val="left"/>
              <w:rPr>
                <w:rFonts w:eastAsia="MS Mincho"/>
                <w:color w:val="529DBA"/>
                <w:sz w:val="22"/>
                <w:szCs w:val="22"/>
              </w:rPr>
            </w:pPr>
            <w:r>
              <w:rPr>
                <w:color w:val="529DBA"/>
                <w:sz w:val="22"/>
              </w:rPr>
              <w:t>Faculty of Sport</w:t>
            </w:r>
          </w:p>
        </w:tc>
        <w:tc>
          <w:tcPr>
            <w:tcW w:w="3690" w:type="dxa"/>
            <w:tcBorders>
              <w:top w:val="single" w:sz="4" w:space="0" w:color="529DBA"/>
              <w:left w:val="single" w:sz="12" w:space="0" w:color="529DBA"/>
              <w:bottom w:val="single" w:sz="4" w:space="0" w:color="529DBA"/>
              <w:right w:val="single" w:sz="12" w:space="0" w:color="529DBA"/>
            </w:tcBorders>
            <w:vAlign w:val="center"/>
          </w:tcPr>
          <w:p w14:paraId="26E5AF6A" w14:textId="77777777" w:rsidR="008670BC" w:rsidRPr="005F51E7" w:rsidRDefault="008670BC" w:rsidP="003C2C23">
            <w:pPr>
              <w:pStyle w:val="Navadenbrezpresledkov"/>
              <w:snapToGrid w:val="0"/>
              <w:spacing w:before="20" w:after="20"/>
              <w:jc w:val="center"/>
              <w:rPr>
                <w:rFonts w:eastAsia="MS Mincho"/>
                <w:color w:val="529DBA"/>
                <w:sz w:val="22"/>
                <w:szCs w:val="22"/>
                <w:highlight w:val="yellow"/>
              </w:rPr>
            </w:pPr>
            <w:r>
              <w:rPr>
                <w:color w:val="529DBA"/>
                <w:sz w:val="22"/>
              </w:rPr>
              <w:t>29 and 30 June 2026</w:t>
            </w:r>
          </w:p>
        </w:tc>
        <w:tc>
          <w:tcPr>
            <w:tcW w:w="3544" w:type="dxa"/>
            <w:tcBorders>
              <w:top w:val="single" w:sz="4" w:space="0" w:color="529DBA"/>
              <w:left w:val="single" w:sz="12" w:space="0" w:color="529DBA"/>
              <w:bottom w:val="single" w:sz="4" w:space="0" w:color="529DBA"/>
              <w:right w:val="single" w:sz="12" w:space="0" w:color="529DBA"/>
            </w:tcBorders>
            <w:vAlign w:val="center"/>
          </w:tcPr>
          <w:p w14:paraId="54873845" w14:textId="77777777" w:rsidR="008670BC" w:rsidRPr="005F51E7" w:rsidRDefault="008670BC" w:rsidP="003C2C23">
            <w:pPr>
              <w:pStyle w:val="Navadenbrezpresledkov"/>
              <w:snapToGrid w:val="0"/>
              <w:spacing w:before="20" w:after="20"/>
              <w:ind w:right="175"/>
              <w:jc w:val="center"/>
              <w:rPr>
                <w:rFonts w:eastAsia="MS Mincho"/>
                <w:color w:val="529DBA"/>
                <w:sz w:val="22"/>
                <w:szCs w:val="22"/>
              </w:rPr>
            </w:pPr>
            <w:r>
              <w:rPr>
                <w:color w:val="529DBA"/>
                <w:sz w:val="22"/>
              </w:rPr>
              <w:t>Valid for the current year only</w:t>
            </w:r>
          </w:p>
        </w:tc>
      </w:tr>
      <w:tr w:rsidR="008670BC" w:rsidRPr="005F51E7" w14:paraId="695B4737" w14:textId="77777777" w:rsidTr="003C2C23">
        <w:trPr>
          <w:jc w:val="center"/>
        </w:trPr>
        <w:tc>
          <w:tcPr>
            <w:tcW w:w="6218" w:type="dxa"/>
            <w:tcBorders>
              <w:top w:val="single" w:sz="4" w:space="0" w:color="529DBA"/>
              <w:left w:val="single" w:sz="12" w:space="0" w:color="529DBA"/>
              <w:bottom w:val="single" w:sz="4" w:space="0" w:color="529DBA"/>
              <w:right w:val="single" w:sz="12" w:space="0" w:color="529DBA"/>
            </w:tcBorders>
            <w:vAlign w:val="center"/>
          </w:tcPr>
          <w:p w14:paraId="5D56286D" w14:textId="5CC7C24F" w:rsidR="008670BC" w:rsidRPr="005F51E7" w:rsidRDefault="008670BC" w:rsidP="003C2C23">
            <w:pPr>
              <w:pStyle w:val="Navadenbrezpresledkov"/>
              <w:snapToGrid w:val="0"/>
              <w:spacing w:before="20" w:after="20"/>
              <w:jc w:val="left"/>
              <w:rPr>
                <w:rFonts w:eastAsia="MS Mincho"/>
                <w:color w:val="529DBA"/>
                <w:sz w:val="22"/>
                <w:szCs w:val="22"/>
              </w:rPr>
            </w:pPr>
            <w:r>
              <w:rPr>
                <w:color w:val="529DBA"/>
                <w:sz w:val="22"/>
              </w:rPr>
              <w:t xml:space="preserve">Faculty of Natural Sciences and Engineering – Textile and </w:t>
            </w:r>
            <w:r w:rsidR="00A24934">
              <w:rPr>
                <w:color w:val="529DBA"/>
                <w:sz w:val="22"/>
              </w:rPr>
              <w:t>Fashion</w:t>
            </w:r>
            <w:r>
              <w:rPr>
                <w:color w:val="529DBA"/>
                <w:sz w:val="22"/>
              </w:rPr>
              <w:t xml:space="preserve"> Design</w:t>
            </w:r>
          </w:p>
        </w:tc>
        <w:tc>
          <w:tcPr>
            <w:tcW w:w="3690" w:type="dxa"/>
            <w:tcBorders>
              <w:top w:val="single" w:sz="4" w:space="0" w:color="529DBA"/>
              <w:left w:val="single" w:sz="12" w:space="0" w:color="529DBA"/>
              <w:bottom w:val="single" w:sz="4" w:space="0" w:color="529DBA"/>
              <w:right w:val="single" w:sz="12" w:space="0" w:color="529DBA"/>
            </w:tcBorders>
            <w:vAlign w:val="center"/>
          </w:tcPr>
          <w:p w14:paraId="4D59D1E3" w14:textId="77777777" w:rsidR="008670BC" w:rsidRPr="005F51E7" w:rsidRDefault="008670BC" w:rsidP="003C2C23">
            <w:pPr>
              <w:pStyle w:val="Navadenbrezpresledkov"/>
              <w:snapToGrid w:val="0"/>
              <w:spacing w:before="20" w:after="20"/>
              <w:jc w:val="center"/>
              <w:rPr>
                <w:rFonts w:eastAsia="MS Mincho"/>
                <w:color w:val="529DBA"/>
                <w:sz w:val="22"/>
                <w:szCs w:val="22"/>
                <w:highlight w:val="yellow"/>
              </w:rPr>
            </w:pPr>
            <w:r>
              <w:rPr>
                <w:color w:val="529DBA"/>
                <w:sz w:val="22"/>
              </w:rPr>
              <w:t>2 and 3 July 2026</w:t>
            </w:r>
          </w:p>
        </w:tc>
        <w:tc>
          <w:tcPr>
            <w:tcW w:w="3544" w:type="dxa"/>
            <w:tcBorders>
              <w:top w:val="single" w:sz="4" w:space="0" w:color="529DBA"/>
              <w:left w:val="single" w:sz="12" w:space="0" w:color="529DBA"/>
              <w:bottom w:val="single" w:sz="4" w:space="0" w:color="529DBA"/>
              <w:right w:val="single" w:sz="12" w:space="0" w:color="529DBA"/>
            </w:tcBorders>
            <w:vAlign w:val="center"/>
          </w:tcPr>
          <w:p w14:paraId="09D5C7B6" w14:textId="77777777" w:rsidR="008670BC" w:rsidRPr="005F51E7" w:rsidRDefault="008670BC" w:rsidP="003C2C23">
            <w:pPr>
              <w:pStyle w:val="Navadenbrezpresledkov"/>
              <w:snapToGrid w:val="0"/>
              <w:spacing w:before="20" w:after="20"/>
              <w:ind w:right="175"/>
              <w:jc w:val="center"/>
              <w:rPr>
                <w:rFonts w:eastAsia="MS Mincho"/>
                <w:color w:val="529DBA"/>
                <w:sz w:val="22"/>
                <w:szCs w:val="22"/>
              </w:rPr>
            </w:pPr>
            <w:r>
              <w:rPr>
                <w:color w:val="529DBA"/>
                <w:sz w:val="22"/>
              </w:rPr>
              <w:t>Valid for the current year only</w:t>
            </w:r>
          </w:p>
        </w:tc>
      </w:tr>
      <w:tr w:rsidR="008670BC" w:rsidRPr="005F51E7" w14:paraId="636DE8B4" w14:textId="77777777" w:rsidTr="003C2C23">
        <w:trPr>
          <w:jc w:val="center"/>
        </w:trPr>
        <w:tc>
          <w:tcPr>
            <w:tcW w:w="6218" w:type="dxa"/>
            <w:tcBorders>
              <w:top w:val="single" w:sz="4" w:space="0" w:color="529DBA"/>
              <w:left w:val="single" w:sz="12" w:space="0" w:color="529DBA"/>
              <w:bottom w:val="single" w:sz="4" w:space="0" w:color="529DBA"/>
              <w:right w:val="single" w:sz="12" w:space="0" w:color="529DBA"/>
            </w:tcBorders>
            <w:vAlign w:val="center"/>
          </w:tcPr>
          <w:p w14:paraId="6DC7E85D" w14:textId="1699B595" w:rsidR="008670BC" w:rsidRPr="005F51E7" w:rsidRDefault="008670BC" w:rsidP="003C2C23">
            <w:pPr>
              <w:pStyle w:val="Navadenbrezpresledkov"/>
              <w:snapToGrid w:val="0"/>
              <w:spacing w:before="20" w:after="20"/>
              <w:jc w:val="left"/>
              <w:rPr>
                <w:rFonts w:eastAsia="MS Mincho"/>
                <w:color w:val="529DBA"/>
                <w:sz w:val="22"/>
                <w:szCs w:val="22"/>
              </w:rPr>
            </w:pPr>
            <w:r>
              <w:rPr>
                <w:color w:val="529DBA"/>
                <w:sz w:val="22"/>
              </w:rPr>
              <w:t xml:space="preserve">Faculty of Education – </w:t>
            </w:r>
            <w:r w:rsidR="00A24934" w:rsidRPr="00A24934">
              <w:rPr>
                <w:color w:val="529DBA"/>
                <w:sz w:val="22"/>
              </w:rPr>
              <w:t>Art Pedagogy</w:t>
            </w:r>
          </w:p>
        </w:tc>
        <w:tc>
          <w:tcPr>
            <w:tcW w:w="3690" w:type="dxa"/>
            <w:tcBorders>
              <w:top w:val="single" w:sz="4" w:space="0" w:color="529DBA"/>
              <w:left w:val="single" w:sz="12" w:space="0" w:color="529DBA"/>
              <w:bottom w:val="single" w:sz="4" w:space="0" w:color="529DBA"/>
              <w:right w:val="single" w:sz="12" w:space="0" w:color="529DBA"/>
            </w:tcBorders>
            <w:vAlign w:val="center"/>
          </w:tcPr>
          <w:p w14:paraId="292A1A64" w14:textId="77777777" w:rsidR="008670BC" w:rsidRPr="005F51E7" w:rsidRDefault="008670BC" w:rsidP="003C2C23">
            <w:pPr>
              <w:pStyle w:val="Navadenbrezpresledkov"/>
              <w:snapToGrid w:val="0"/>
              <w:spacing w:before="20" w:after="20"/>
              <w:jc w:val="center"/>
              <w:rPr>
                <w:rFonts w:eastAsia="MS Mincho"/>
                <w:color w:val="529DBA"/>
                <w:sz w:val="22"/>
                <w:szCs w:val="22"/>
              </w:rPr>
            </w:pPr>
            <w:r>
              <w:rPr>
                <w:color w:val="529DBA"/>
                <w:sz w:val="22"/>
              </w:rPr>
              <w:t>24 June 2026</w:t>
            </w:r>
          </w:p>
        </w:tc>
        <w:tc>
          <w:tcPr>
            <w:tcW w:w="3544" w:type="dxa"/>
            <w:tcBorders>
              <w:top w:val="single" w:sz="4" w:space="0" w:color="529DBA"/>
              <w:left w:val="single" w:sz="12" w:space="0" w:color="529DBA"/>
              <w:bottom w:val="single" w:sz="4" w:space="0" w:color="529DBA"/>
              <w:right w:val="single" w:sz="12" w:space="0" w:color="529DBA"/>
            </w:tcBorders>
            <w:vAlign w:val="center"/>
          </w:tcPr>
          <w:p w14:paraId="4F4349AA" w14:textId="77777777" w:rsidR="008670BC" w:rsidRPr="005F51E7" w:rsidRDefault="008670BC" w:rsidP="003C2C23">
            <w:pPr>
              <w:pStyle w:val="Navadenbrezpresledkov"/>
              <w:snapToGrid w:val="0"/>
              <w:spacing w:before="20" w:after="20"/>
              <w:ind w:right="175"/>
              <w:jc w:val="center"/>
              <w:rPr>
                <w:rFonts w:eastAsia="MS Mincho"/>
                <w:color w:val="529DBA"/>
                <w:sz w:val="22"/>
                <w:szCs w:val="22"/>
              </w:rPr>
            </w:pPr>
            <w:r>
              <w:rPr>
                <w:color w:val="529DBA"/>
                <w:sz w:val="22"/>
              </w:rPr>
              <w:t>Valid for the current year only</w:t>
            </w:r>
          </w:p>
        </w:tc>
      </w:tr>
      <w:tr w:rsidR="008670BC" w:rsidRPr="005F51E7" w14:paraId="47DC92F1" w14:textId="77777777" w:rsidTr="003C2C23">
        <w:trPr>
          <w:jc w:val="center"/>
        </w:trPr>
        <w:tc>
          <w:tcPr>
            <w:tcW w:w="6218" w:type="dxa"/>
            <w:tcBorders>
              <w:top w:val="single" w:sz="4" w:space="0" w:color="529DBA"/>
              <w:left w:val="single" w:sz="12" w:space="0" w:color="529DBA"/>
              <w:bottom w:val="single" w:sz="4" w:space="0" w:color="529DBA"/>
              <w:right w:val="single" w:sz="12" w:space="0" w:color="529DBA"/>
            </w:tcBorders>
            <w:vAlign w:val="center"/>
          </w:tcPr>
          <w:p w14:paraId="0A853B74" w14:textId="26EAE12F" w:rsidR="008670BC" w:rsidRPr="005F51E7" w:rsidRDefault="008670BC" w:rsidP="003C2C23">
            <w:pPr>
              <w:pStyle w:val="Navadenbrezpresledkov"/>
              <w:snapToGrid w:val="0"/>
              <w:spacing w:before="20" w:after="20"/>
              <w:jc w:val="left"/>
              <w:rPr>
                <w:rFonts w:eastAsia="MS Mincho"/>
                <w:color w:val="529DBA"/>
                <w:sz w:val="22"/>
                <w:szCs w:val="22"/>
              </w:rPr>
            </w:pPr>
            <w:r>
              <w:rPr>
                <w:color w:val="529DBA"/>
                <w:sz w:val="22"/>
              </w:rPr>
              <w:t>Faculty of Education – Speech and Language Therapy</w:t>
            </w:r>
          </w:p>
        </w:tc>
        <w:tc>
          <w:tcPr>
            <w:tcW w:w="3690" w:type="dxa"/>
            <w:tcBorders>
              <w:top w:val="single" w:sz="4" w:space="0" w:color="529DBA"/>
              <w:left w:val="single" w:sz="12" w:space="0" w:color="529DBA"/>
              <w:bottom w:val="single" w:sz="4" w:space="0" w:color="529DBA"/>
              <w:right w:val="single" w:sz="12" w:space="0" w:color="529DBA"/>
            </w:tcBorders>
            <w:vAlign w:val="center"/>
          </w:tcPr>
          <w:p w14:paraId="3446807F" w14:textId="77777777" w:rsidR="008670BC" w:rsidRPr="005F51E7" w:rsidRDefault="008670BC" w:rsidP="003C2C23">
            <w:pPr>
              <w:pStyle w:val="Navadenbrezpresledkov"/>
              <w:snapToGrid w:val="0"/>
              <w:spacing w:before="20" w:after="20"/>
              <w:jc w:val="center"/>
              <w:rPr>
                <w:rFonts w:eastAsia="MS Mincho"/>
                <w:color w:val="529DBA"/>
                <w:sz w:val="22"/>
                <w:szCs w:val="22"/>
              </w:rPr>
            </w:pPr>
            <w:r>
              <w:rPr>
                <w:color w:val="529DBA"/>
                <w:sz w:val="22"/>
              </w:rPr>
              <w:t>2 and 3 July 2026</w:t>
            </w:r>
          </w:p>
        </w:tc>
        <w:tc>
          <w:tcPr>
            <w:tcW w:w="3544" w:type="dxa"/>
            <w:tcBorders>
              <w:top w:val="single" w:sz="4" w:space="0" w:color="529DBA"/>
              <w:left w:val="single" w:sz="12" w:space="0" w:color="529DBA"/>
              <w:bottom w:val="single" w:sz="4" w:space="0" w:color="529DBA"/>
              <w:right w:val="single" w:sz="12" w:space="0" w:color="529DBA"/>
            </w:tcBorders>
            <w:vAlign w:val="center"/>
          </w:tcPr>
          <w:p w14:paraId="0FBC5A30" w14:textId="77777777" w:rsidR="008670BC" w:rsidRPr="005F51E7" w:rsidRDefault="008670BC" w:rsidP="003C2C23">
            <w:pPr>
              <w:pStyle w:val="Navadenbrezpresledkov"/>
              <w:snapToGrid w:val="0"/>
              <w:spacing w:before="20" w:after="20"/>
              <w:ind w:right="175"/>
              <w:jc w:val="center"/>
              <w:rPr>
                <w:rFonts w:eastAsia="MS Mincho"/>
                <w:color w:val="529DBA"/>
                <w:sz w:val="22"/>
                <w:szCs w:val="22"/>
              </w:rPr>
            </w:pPr>
            <w:r>
              <w:rPr>
                <w:color w:val="529DBA"/>
                <w:sz w:val="22"/>
              </w:rPr>
              <w:t>Valid for the current year only</w:t>
            </w:r>
          </w:p>
        </w:tc>
      </w:tr>
      <w:tr w:rsidR="008670BC" w:rsidRPr="005F51E7" w14:paraId="6F171341" w14:textId="77777777" w:rsidTr="003C2C23">
        <w:trPr>
          <w:jc w:val="center"/>
        </w:trPr>
        <w:tc>
          <w:tcPr>
            <w:tcW w:w="6218" w:type="dxa"/>
            <w:tcBorders>
              <w:top w:val="single" w:sz="4" w:space="0" w:color="529DBA"/>
              <w:left w:val="single" w:sz="12" w:space="0" w:color="529DBA"/>
              <w:bottom w:val="single" w:sz="12" w:space="0" w:color="529DBA"/>
              <w:right w:val="single" w:sz="12" w:space="0" w:color="529DBA"/>
            </w:tcBorders>
            <w:vAlign w:val="center"/>
          </w:tcPr>
          <w:p w14:paraId="73FE0788" w14:textId="23DDF137" w:rsidR="008670BC" w:rsidRPr="005F51E7" w:rsidRDefault="008670BC" w:rsidP="003C2C23">
            <w:pPr>
              <w:pStyle w:val="Navadenbrezpresledkov"/>
              <w:snapToGrid w:val="0"/>
              <w:spacing w:before="20" w:after="20"/>
              <w:jc w:val="left"/>
              <w:rPr>
                <w:rFonts w:eastAsia="MS Mincho"/>
                <w:color w:val="529DBA"/>
                <w:sz w:val="22"/>
                <w:szCs w:val="22"/>
              </w:rPr>
            </w:pPr>
            <w:r>
              <w:rPr>
                <w:color w:val="529DBA"/>
                <w:sz w:val="22"/>
              </w:rPr>
              <w:t xml:space="preserve">Faculty of Health Sciences – </w:t>
            </w:r>
            <w:r w:rsidR="00A24934" w:rsidRPr="00A24934">
              <w:rPr>
                <w:color w:val="529DBA"/>
                <w:sz w:val="22"/>
              </w:rPr>
              <w:t>Laboratory Dental Prosthetics</w:t>
            </w:r>
          </w:p>
        </w:tc>
        <w:tc>
          <w:tcPr>
            <w:tcW w:w="3690" w:type="dxa"/>
            <w:tcBorders>
              <w:top w:val="single" w:sz="4" w:space="0" w:color="529DBA"/>
              <w:left w:val="single" w:sz="12" w:space="0" w:color="529DBA"/>
              <w:bottom w:val="single" w:sz="12" w:space="0" w:color="529DBA"/>
              <w:right w:val="single" w:sz="12" w:space="0" w:color="529DBA"/>
            </w:tcBorders>
            <w:vAlign w:val="center"/>
          </w:tcPr>
          <w:p w14:paraId="7373E064" w14:textId="77777777" w:rsidR="008670BC" w:rsidRPr="005F51E7" w:rsidRDefault="008670BC" w:rsidP="003C2C23">
            <w:pPr>
              <w:pStyle w:val="Navadenbrezpresledkov"/>
              <w:snapToGrid w:val="0"/>
              <w:spacing w:before="20" w:after="20"/>
              <w:jc w:val="center"/>
              <w:rPr>
                <w:rFonts w:eastAsia="MS Mincho"/>
                <w:color w:val="529DBA"/>
                <w:sz w:val="22"/>
                <w:szCs w:val="22"/>
                <w:highlight w:val="yellow"/>
              </w:rPr>
            </w:pPr>
            <w:r>
              <w:rPr>
                <w:color w:val="8496B0" w:themeColor="text2" w:themeTint="99"/>
                <w:sz w:val="22"/>
              </w:rPr>
              <w:t xml:space="preserve"> </w:t>
            </w:r>
            <w:r>
              <w:rPr>
                <w:color w:val="529DBA"/>
                <w:sz w:val="22"/>
              </w:rPr>
              <w:t>1 July 2026</w:t>
            </w:r>
          </w:p>
        </w:tc>
        <w:tc>
          <w:tcPr>
            <w:tcW w:w="3544" w:type="dxa"/>
            <w:tcBorders>
              <w:top w:val="single" w:sz="4" w:space="0" w:color="529DBA"/>
              <w:left w:val="single" w:sz="12" w:space="0" w:color="529DBA"/>
              <w:bottom w:val="single" w:sz="12" w:space="0" w:color="529DBA"/>
              <w:right w:val="single" w:sz="12" w:space="0" w:color="529DBA"/>
            </w:tcBorders>
            <w:vAlign w:val="center"/>
          </w:tcPr>
          <w:p w14:paraId="3F74636D" w14:textId="77777777" w:rsidR="008670BC" w:rsidRPr="005F51E7" w:rsidRDefault="008670BC" w:rsidP="003C2C23">
            <w:pPr>
              <w:pStyle w:val="Navadenbrezpresledkov"/>
              <w:snapToGrid w:val="0"/>
              <w:spacing w:before="20" w:after="20"/>
              <w:ind w:right="175"/>
              <w:jc w:val="center"/>
              <w:rPr>
                <w:rFonts w:eastAsia="MS Mincho"/>
                <w:color w:val="529DBA"/>
                <w:sz w:val="22"/>
                <w:szCs w:val="22"/>
              </w:rPr>
            </w:pPr>
            <w:r>
              <w:rPr>
                <w:color w:val="529DBA"/>
                <w:sz w:val="22"/>
              </w:rPr>
              <w:t>Valid for the current year only</w:t>
            </w:r>
          </w:p>
        </w:tc>
      </w:tr>
      <w:tr w:rsidR="008670BC" w:rsidRPr="005F51E7" w14:paraId="64673574" w14:textId="77777777" w:rsidTr="003C2C23">
        <w:trPr>
          <w:jc w:val="center"/>
        </w:trPr>
        <w:tc>
          <w:tcPr>
            <w:tcW w:w="6218" w:type="dxa"/>
            <w:tcBorders>
              <w:top w:val="single" w:sz="12" w:space="0" w:color="529DBA"/>
              <w:left w:val="single" w:sz="12" w:space="0" w:color="529DBA"/>
              <w:bottom w:val="single" w:sz="12" w:space="0" w:color="529DBA"/>
              <w:right w:val="single" w:sz="12" w:space="0" w:color="529DBA"/>
            </w:tcBorders>
            <w:shd w:val="clear" w:color="auto" w:fill="E7F1F5"/>
            <w:vAlign w:val="center"/>
          </w:tcPr>
          <w:p w14:paraId="634A8977" w14:textId="77777777" w:rsidR="008670BC" w:rsidRPr="005F51E7" w:rsidRDefault="008670BC" w:rsidP="003C2C23">
            <w:pPr>
              <w:pStyle w:val="Navadenbrezpresledkov"/>
              <w:snapToGrid w:val="0"/>
              <w:spacing w:before="20" w:after="20"/>
              <w:jc w:val="left"/>
              <w:rPr>
                <w:rFonts w:eastAsia="MS Mincho"/>
                <w:b/>
                <w:color w:val="529DBA"/>
                <w:sz w:val="22"/>
                <w:szCs w:val="22"/>
              </w:rPr>
            </w:pPr>
            <w:r>
              <w:rPr>
                <w:b/>
                <w:color w:val="529DBA"/>
                <w:sz w:val="22"/>
              </w:rPr>
              <w:t>UNIVERSITY OF MARIBOR</w:t>
            </w:r>
          </w:p>
        </w:tc>
        <w:tc>
          <w:tcPr>
            <w:tcW w:w="3690" w:type="dxa"/>
            <w:tcBorders>
              <w:top w:val="single" w:sz="12" w:space="0" w:color="529DBA"/>
              <w:left w:val="single" w:sz="12" w:space="0" w:color="529DBA"/>
              <w:bottom w:val="single" w:sz="12" w:space="0" w:color="529DBA"/>
              <w:right w:val="single" w:sz="12" w:space="0" w:color="529DBA"/>
            </w:tcBorders>
            <w:shd w:val="clear" w:color="auto" w:fill="E7F1F5"/>
            <w:vAlign w:val="center"/>
          </w:tcPr>
          <w:p w14:paraId="3D8886F4" w14:textId="77777777" w:rsidR="008670BC" w:rsidRPr="005F51E7" w:rsidRDefault="008670BC" w:rsidP="003C2C23">
            <w:pPr>
              <w:pStyle w:val="Navadenbrezpresledkov"/>
              <w:snapToGrid w:val="0"/>
              <w:spacing w:before="20" w:after="20"/>
              <w:jc w:val="center"/>
              <w:rPr>
                <w:rFonts w:eastAsia="MS Mincho"/>
                <w:b/>
                <w:color w:val="529DBA"/>
                <w:sz w:val="22"/>
                <w:szCs w:val="22"/>
              </w:rPr>
            </w:pPr>
          </w:p>
        </w:tc>
        <w:tc>
          <w:tcPr>
            <w:tcW w:w="3544" w:type="dxa"/>
            <w:tcBorders>
              <w:top w:val="single" w:sz="12" w:space="0" w:color="529DBA"/>
              <w:left w:val="single" w:sz="12" w:space="0" w:color="529DBA"/>
              <w:bottom w:val="single" w:sz="12" w:space="0" w:color="529DBA"/>
              <w:right w:val="single" w:sz="12" w:space="0" w:color="529DBA"/>
            </w:tcBorders>
            <w:shd w:val="clear" w:color="auto" w:fill="E7F1F5"/>
            <w:vAlign w:val="center"/>
          </w:tcPr>
          <w:p w14:paraId="39AE079F" w14:textId="77777777" w:rsidR="008670BC" w:rsidRPr="005F51E7" w:rsidRDefault="008670BC" w:rsidP="003C2C23">
            <w:pPr>
              <w:pStyle w:val="Navadenbrezpresledkov"/>
              <w:snapToGrid w:val="0"/>
              <w:spacing w:before="20" w:after="20"/>
              <w:ind w:right="175"/>
              <w:jc w:val="center"/>
              <w:rPr>
                <w:rFonts w:eastAsia="MS Mincho"/>
                <w:b/>
                <w:color w:val="529DBA"/>
                <w:sz w:val="22"/>
                <w:szCs w:val="22"/>
              </w:rPr>
            </w:pPr>
          </w:p>
        </w:tc>
      </w:tr>
      <w:tr w:rsidR="008670BC" w:rsidRPr="005F51E7" w14:paraId="5A3C24ED" w14:textId="77777777" w:rsidTr="003C2C23">
        <w:trPr>
          <w:jc w:val="center"/>
        </w:trPr>
        <w:tc>
          <w:tcPr>
            <w:tcW w:w="6218" w:type="dxa"/>
            <w:tcBorders>
              <w:top w:val="single" w:sz="12" w:space="0" w:color="529DBA"/>
              <w:left w:val="single" w:sz="12" w:space="0" w:color="529DBA"/>
              <w:bottom w:val="single" w:sz="4" w:space="0" w:color="529DBA"/>
              <w:right w:val="single" w:sz="12" w:space="0" w:color="529DBA"/>
            </w:tcBorders>
            <w:vAlign w:val="center"/>
          </w:tcPr>
          <w:p w14:paraId="667A830C" w14:textId="77777777" w:rsidR="008670BC" w:rsidRPr="005F51E7" w:rsidRDefault="008670BC" w:rsidP="003C2C23">
            <w:pPr>
              <w:pStyle w:val="Navadenbrezpresledkov"/>
              <w:snapToGrid w:val="0"/>
              <w:spacing w:before="20" w:after="20"/>
              <w:jc w:val="left"/>
              <w:rPr>
                <w:rFonts w:eastAsia="MS Mincho"/>
                <w:color w:val="529DBA"/>
                <w:sz w:val="22"/>
                <w:szCs w:val="22"/>
              </w:rPr>
            </w:pPr>
            <w:r>
              <w:rPr>
                <w:color w:val="529DBA"/>
                <w:sz w:val="22"/>
              </w:rPr>
              <w:t>Faculty of Civil Engineering, Transportation Engineering and Architecture – Architecture</w:t>
            </w:r>
          </w:p>
        </w:tc>
        <w:tc>
          <w:tcPr>
            <w:tcW w:w="3690" w:type="dxa"/>
            <w:tcBorders>
              <w:top w:val="single" w:sz="12" w:space="0" w:color="529DBA"/>
              <w:left w:val="single" w:sz="12" w:space="0" w:color="529DBA"/>
              <w:bottom w:val="single" w:sz="4" w:space="0" w:color="529DBA"/>
              <w:right w:val="single" w:sz="12" w:space="0" w:color="529DBA"/>
            </w:tcBorders>
            <w:vAlign w:val="center"/>
          </w:tcPr>
          <w:p w14:paraId="05025062" w14:textId="77777777" w:rsidR="008670BC" w:rsidRPr="005F51E7" w:rsidRDefault="008670BC" w:rsidP="003C2C23">
            <w:pPr>
              <w:pStyle w:val="Navadenbrezpresledkov"/>
              <w:snapToGrid w:val="0"/>
              <w:spacing w:before="20" w:after="20"/>
              <w:jc w:val="center"/>
              <w:rPr>
                <w:rFonts w:eastAsia="MS Mincho"/>
                <w:color w:val="529DBA"/>
                <w:sz w:val="22"/>
                <w:szCs w:val="22"/>
              </w:rPr>
            </w:pPr>
            <w:r>
              <w:rPr>
                <w:color w:val="529DBA"/>
                <w:sz w:val="22"/>
              </w:rPr>
              <w:t>1 July 2026</w:t>
            </w:r>
          </w:p>
        </w:tc>
        <w:tc>
          <w:tcPr>
            <w:tcW w:w="3544" w:type="dxa"/>
            <w:tcBorders>
              <w:top w:val="single" w:sz="12" w:space="0" w:color="529DBA"/>
              <w:left w:val="single" w:sz="12" w:space="0" w:color="529DBA"/>
              <w:bottom w:val="single" w:sz="4" w:space="0" w:color="529DBA"/>
              <w:right w:val="single" w:sz="12" w:space="0" w:color="529DBA"/>
            </w:tcBorders>
            <w:vAlign w:val="center"/>
          </w:tcPr>
          <w:p w14:paraId="44D27E17" w14:textId="77777777" w:rsidR="008670BC" w:rsidRPr="005F51E7" w:rsidRDefault="008670BC" w:rsidP="003C2C23">
            <w:pPr>
              <w:pStyle w:val="Navadenbrezpresledkov"/>
              <w:snapToGrid w:val="0"/>
              <w:spacing w:before="20" w:after="20"/>
              <w:ind w:right="175"/>
              <w:jc w:val="center"/>
              <w:rPr>
                <w:rFonts w:eastAsia="MS Mincho"/>
                <w:color w:val="529DBA"/>
                <w:sz w:val="22"/>
                <w:szCs w:val="22"/>
              </w:rPr>
            </w:pPr>
            <w:r>
              <w:rPr>
                <w:color w:val="529DBA"/>
                <w:sz w:val="22"/>
              </w:rPr>
              <w:t>Valid for the current year only</w:t>
            </w:r>
          </w:p>
        </w:tc>
      </w:tr>
      <w:tr w:rsidR="008670BC" w:rsidRPr="005F51E7" w14:paraId="7F0399C3" w14:textId="77777777" w:rsidTr="003C2C23">
        <w:trPr>
          <w:jc w:val="center"/>
        </w:trPr>
        <w:tc>
          <w:tcPr>
            <w:tcW w:w="6218" w:type="dxa"/>
            <w:tcBorders>
              <w:top w:val="single" w:sz="4" w:space="0" w:color="529DBA"/>
              <w:left w:val="single" w:sz="12" w:space="0" w:color="529DBA"/>
              <w:bottom w:val="single" w:sz="4" w:space="0" w:color="529DBA"/>
              <w:right w:val="single" w:sz="12" w:space="0" w:color="529DBA"/>
            </w:tcBorders>
            <w:vAlign w:val="center"/>
          </w:tcPr>
          <w:p w14:paraId="50617981" w14:textId="77777777" w:rsidR="008670BC" w:rsidRPr="005F51E7" w:rsidRDefault="008670BC" w:rsidP="003C2C23">
            <w:pPr>
              <w:pStyle w:val="Navadenbrezpresledkov"/>
              <w:snapToGrid w:val="0"/>
              <w:spacing w:before="20" w:after="20"/>
              <w:jc w:val="left"/>
              <w:rPr>
                <w:rFonts w:eastAsia="MS Mincho"/>
                <w:color w:val="529DBA"/>
                <w:sz w:val="22"/>
                <w:szCs w:val="22"/>
              </w:rPr>
            </w:pPr>
            <w:r>
              <w:rPr>
                <w:color w:val="529DBA"/>
                <w:sz w:val="22"/>
              </w:rPr>
              <w:t>Faculty of Education – Music Education</w:t>
            </w:r>
          </w:p>
        </w:tc>
        <w:tc>
          <w:tcPr>
            <w:tcW w:w="3690" w:type="dxa"/>
            <w:tcBorders>
              <w:top w:val="single" w:sz="4" w:space="0" w:color="529DBA"/>
              <w:left w:val="single" w:sz="12" w:space="0" w:color="529DBA"/>
              <w:bottom w:val="single" w:sz="4" w:space="0" w:color="529DBA"/>
              <w:right w:val="single" w:sz="12" w:space="0" w:color="529DBA"/>
            </w:tcBorders>
            <w:vAlign w:val="center"/>
          </w:tcPr>
          <w:p w14:paraId="467F28CC" w14:textId="77777777" w:rsidR="008670BC" w:rsidRPr="005F51E7" w:rsidRDefault="008670BC" w:rsidP="003C2C23">
            <w:pPr>
              <w:pStyle w:val="Navadenbrezpresledkov"/>
              <w:snapToGrid w:val="0"/>
              <w:spacing w:before="20" w:after="20"/>
              <w:jc w:val="center"/>
              <w:rPr>
                <w:rFonts w:eastAsia="MS Mincho"/>
                <w:color w:val="529DBA"/>
                <w:sz w:val="22"/>
                <w:szCs w:val="22"/>
                <w:highlight w:val="yellow"/>
              </w:rPr>
            </w:pPr>
            <w:r>
              <w:rPr>
                <w:color w:val="529DBA"/>
                <w:sz w:val="22"/>
              </w:rPr>
              <w:t>24 and 26 June 2026</w:t>
            </w:r>
          </w:p>
        </w:tc>
        <w:tc>
          <w:tcPr>
            <w:tcW w:w="3544" w:type="dxa"/>
            <w:tcBorders>
              <w:top w:val="single" w:sz="4" w:space="0" w:color="529DBA"/>
              <w:left w:val="single" w:sz="12" w:space="0" w:color="529DBA"/>
              <w:bottom w:val="single" w:sz="4" w:space="0" w:color="529DBA"/>
              <w:right w:val="single" w:sz="12" w:space="0" w:color="529DBA"/>
            </w:tcBorders>
            <w:vAlign w:val="center"/>
          </w:tcPr>
          <w:p w14:paraId="174CF945" w14:textId="77777777" w:rsidR="008670BC" w:rsidRPr="005F51E7" w:rsidRDefault="008670BC" w:rsidP="003C2C23">
            <w:pPr>
              <w:pStyle w:val="Navadenbrezpresledkov"/>
              <w:snapToGrid w:val="0"/>
              <w:spacing w:before="20" w:after="20"/>
              <w:ind w:right="175"/>
              <w:jc w:val="center"/>
              <w:rPr>
                <w:rFonts w:eastAsia="MS Mincho"/>
                <w:color w:val="529DBA"/>
                <w:sz w:val="22"/>
                <w:szCs w:val="22"/>
              </w:rPr>
            </w:pPr>
            <w:r>
              <w:rPr>
                <w:color w:val="529DBA"/>
                <w:sz w:val="22"/>
              </w:rPr>
              <w:t>Permanent</w:t>
            </w:r>
          </w:p>
        </w:tc>
      </w:tr>
      <w:tr w:rsidR="008670BC" w:rsidRPr="005F51E7" w14:paraId="0946CF55" w14:textId="77777777" w:rsidTr="003C2C23">
        <w:trPr>
          <w:jc w:val="center"/>
        </w:trPr>
        <w:tc>
          <w:tcPr>
            <w:tcW w:w="6218" w:type="dxa"/>
            <w:tcBorders>
              <w:top w:val="single" w:sz="4" w:space="0" w:color="529DBA"/>
              <w:left w:val="single" w:sz="12" w:space="0" w:color="529DBA"/>
              <w:bottom w:val="single" w:sz="4" w:space="0" w:color="529DBA"/>
              <w:right w:val="single" w:sz="12" w:space="0" w:color="529DBA"/>
            </w:tcBorders>
            <w:vAlign w:val="center"/>
          </w:tcPr>
          <w:p w14:paraId="482EDBE7" w14:textId="77777777" w:rsidR="008670BC" w:rsidRPr="005F51E7" w:rsidRDefault="008670BC" w:rsidP="003C2C23">
            <w:pPr>
              <w:pStyle w:val="Navadenbrezpresledkov"/>
              <w:snapToGrid w:val="0"/>
              <w:spacing w:before="20" w:after="20"/>
              <w:jc w:val="left"/>
              <w:rPr>
                <w:rFonts w:eastAsia="MS Mincho"/>
                <w:color w:val="529DBA"/>
                <w:sz w:val="22"/>
                <w:szCs w:val="22"/>
              </w:rPr>
            </w:pPr>
            <w:r>
              <w:rPr>
                <w:color w:val="529DBA"/>
                <w:sz w:val="22"/>
              </w:rPr>
              <w:t>Faculty of Education – Art Education</w:t>
            </w:r>
          </w:p>
        </w:tc>
        <w:tc>
          <w:tcPr>
            <w:tcW w:w="3690" w:type="dxa"/>
            <w:tcBorders>
              <w:top w:val="single" w:sz="4" w:space="0" w:color="529DBA"/>
              <w:left w:val="single" w:sz="12" w:space="0" w:color="529DBA"/>
              <w:bottom w:val="single" w:sz="4" w:space="0" w:color="529DBA"/>
              <w:right w:val="single" w:sz="12" w:space="0" w:color="529DBA"/>
            </w:tcBorders>
            <w:vAlign w:val="center"/>
          </w:tcPr>
          <w:p w14:paraId="48B715BE" w14:textId="77777777" w:rsidR="008670BC" w:rsidRPr="005F51E7" w:rsidRDefault="008670BC" w:rsidP="003C2C23">
            <w:pPr>
              <w:pStyle w:val="Navadenbrezpresledkov"/>
              <w:snapToGrid w:val="0"/>
              <w:spacing w:before="20" w:after="20"/>
              <w:jc w:val="center"/>
              <w:rPr>
                <w:rFonts w:eastAsia="MS Mincho"/>
                <w:color w:val="529DBA"/>
                <w:sz w:val="22"/>
                <w:szCs w:val="22"/>
                <w:highlight w:val="yellow"/>
              </w:rPr>
            </w:pPr>
            <w:r>
              <w:rPr>
                <w:color w:val="529DBA"/>
                <w:sz w:val="22"/>
              </w:rPr>
              <w:t>30 June and 1 July 2026</w:t>
            </w:r>
          </w:p>
        </w:tc>
        <w:tc>
          <w:tcPr>
            <w:tcW w:w="3544" w:type="dxa"/>
            <w:tcBorders>
              <w:top w:val="single" w:sz="4" w:space="0" w:color="529DBA"/>
              <w:left w:val="single" w:sz="12" w:space="0" w:color="529DBA"/>
              <w:bottom w:val="single" w:sz="4" w:space="0" w:color="529DBA"/>
              <w:right w:val="single" w:sz="12" w:space="0" w:color="529DBA"/>
            </w:tcBorders>
            <w:vAlign w:val="center"/>
          </w:tcPr>
          <w:p w14:paraId="32C9F849" w14:textId="77777777" w:rsidR="008670BC" w:rsidRPr="005F51E7" w:rsidRDefault="008670BC" w:rsidP="003C2C23">
            <w:pPr>
              <w:pStyle w:val="Navadenbrezpresledkov"/>
              <w:snapToGrid w:val="0"/>
              <w:spacing w:before="20" w:after="20"/>
              <w:ind w:right="175"/>
              <w:jc w:val="center"/>
              <w:rPr>
                <w:rFonts w:eastAsia="MS Mincho"/>
                <w:color w:val="529DBA"/>
                <w:sz w:val="22"/>
                <w:szCs w:val="22"/>
              </w:rPr>
            </w:pPr>
            <w:r>
              <w:rPr>
                <w:color w:val="529DBA"/>
                <w:sz w:val="22"/>
              </w:rPr>
              <w:t>Permanent</w:t>
            </w:r>
          </w:p>
        </w:tc>
      </w:tr>
      <w:tr w:rsidR="008670BC" w:rsidRPr="005F51E7" w14:paraId="3E334FF4" w14:textId="77777777" w:rsidTr="003C2C23">
        <w:trPr>
          <w:jc w:val="center"/>
        </w:trPr>
        <w:tc>
          <w:tcPr>
            <w:tcW w:w="6218" w:type="dxa"/>
            <w:tcBorders>
              <w:top w:val="single" w:sz="4" w:space="0" w:color="529DBA"/>
              <w:left w:val="single" w:sz="12" w:space="0" w:color="529DBA"/>
              <w:bottom w:val="single" w:sz="12" w:space="0" w:color="529DBA"/>
              <w:right w:val="single" w:sz="12" w:space="0" w:color="529DBA"/>
            </w:tcBorders>
            <w:vAlign w:val="center"/>
          </w:tcPr>
          <w:p w14:paraId="7C8C95F0" w14:textId="77777777" w:rsidR="008670BC" w:rsidRPr="005F51E7" w:rsidRDefault="008670BC" w:rsidP="003C2C23">
            <w:pPr>
              <w:pStyle w:val="Navadenbrezpresledkov"/>
              <w:snapToGrid w:val="0"/>
              <w:spacing w:before="20" w:after="20"/>
              <w:jc w:val="left"/>
              <w:rPr>
                <w:rFonts w:eastAsia="MS Mincho"/>
                <w:color w:val="529DBA"/>
                <w:sz w:val="22"/>
                <w:szCs w:val="22"/>
              </w:rPr>
            </w:pPr>
            <w:r>
              <w:rPr>
                <w:color w:val="529DBA"/>
                <w:sz w:val="22"/>
              </w:rPr>
              <w:t>Faculty of Education – Sports Coaching</w:t>
            </w:r>
          </w:p>
        </w:tc>
        <w:tc>
          <w:tcPr>
            <w:tcW w:w="3690" w:type="dxa"/>
            <w:tcBorders>
              <w:top w:val="single" w:sz="4" w:space="0" w:color="529DBA"/>
              <w:left w:val="single" w:sz="12" w:space="0" w:color="529DBA"/>
              <w:bottom w:val="single" w:sz="12" w:space="0" w:color="529DBA"/>
              <w:right w:val="single" w:sz="12" w:space="0" w:color="529DBA"/>
            </w:tcBorders>
            <w:vAlign w:val="center"/>
          </w:tcPr>
          <w:p w14:paraId="386122E1" w14:textId="77777777" w:rsidR="008670BC" w:rsidRPr="005F51E7" w:rsidRDefault="008670BC" w:rsidP="003C2C23">
            <w:pPr>
              <w:pStyle w:val="Navadenbrezpresledkov"/>
              <w:snapToGrid w:val="0"/>
              <w:spacing w:before="20" w:after="20"/>
              <w:jc w:val="center"/>
              <w:rPr>
                <w:rFonts w:eastAsia="MS Mincho"/>
                <w:color w:val="529DBA"/>
                <w:sz w:val="22"/>
                <w:szCs w:val="22"/>
                <w:highlight w:val="yellow"/>
              </w:rPr>
            </w:pPr>
            <w:r>
              <w:rPr>
                <w:color w:val="529DBA"/>
                <w:sz w:val="22"/>
              </w:rPr>
              <w:t>26 June 2026</w:t>
            </w:r>
          </w:p>
        </w:tc>
        <w:tc>
          <w:tcPr>
            <w:tcW w:w="3544" w:type="dxa"/>
            <w:tcBorders>
              <w:top w:val="single" w:sz="4" w:space="0" w:color="529DBA"/>
              <w:left w:val="single" w:sz="12" w:space="0" w:color="529DBA"/>
              <w:bottom w:val="single" w:sz="12" w:space="0" w:color="529DBA"/>
              <w:right w:val="single" w:sz="12" w:space="0" w:color="529DBA"/>
            </w:tcBorders>
            <w:vAlign w:val="center"/>
          </w:tcPr>
          <w:p w14:paraId="0183F3F9" w14:textId="77777777" w:rsidR="008670BC" w:rsidRPr="005F51E7" w:rsidRDefault="008670BC" w:rsidP="003C2C23">
            <w:pPr>
              <w:pStyle w:val="Navadenbrezpresledkov"/>
              <w:snapToGrid w:val="0"/>
              <w:spacing w:before="20" w:after="20"/>
              <w:ind w:right="175"/>
              <w:jc w:val="center"/>
              <w:rPr>
                <w:rFonts w:eastAsia="MS Mincho"/>
                <w:color w:val="529DBA"/>
                <w:sz w:val="22"/>
                <w:szCs w:val="22"/>
              </w:rPr>
            </w:pPr>
            <w:r>
              <w:rPr>
                <w:color w:val="529DBA"/>
                <w:sz w:val="22"/>
              </w:rPr>
              <w:t>Valid for the current year only</w:t>
            </w:r>
          </w:p>
        </w:tc>
      </w:tr>
      <w:tr w:rsidR="008670BC" w:rsidRPr="005F51E7" w14:paraId="6CE84BD0" w14:textId="77777777" w:rsidTr="003C2C23">
        <w:trPr>
          <w:jc w:val="center"/>
        </w:trPr>
        <w:tc>
          <w:tcPr>
            <w:tcW w:w="6218" w:type="dxa"/>
            <w:tcBorders>
              <w:top w:val="single" w:sz="12" w:space="0" w:color="529DBA"/>
              <w:left w:val="single" w:sz="12" w:space="0" w:color="529DBA"/>
              <w:bottom w:val="single" w:sz="12" w:space="0" w:color="529DBA"/>
              <w:right w:val="single" w:sz="12" w:space="0" w:color="529DBA"/>
            </w:tcBorders>
            <w:shd w:val="clear" w:color="auto" w:fill="E7F1F5"/>
            <w:vAlign w:val="center"/>
          </w:tcPr>
          <w:p w14:paraId="518F1BD5" w14:textId="77777777" w:rsidR="008670BC" w:rsidRPr="005F51E7" w:rsidRDefault="008670BC" w:rsidP="003C2C23">
            <w:pPr>
              <w:pStyle w:val="Navadenbrezpresledkov"/>
              <w:snapToGrid w:val="0"/>
              <w:spacing w:before="20" w:after="20"/>
              <w:jc w:val="left"/>
              <w:rPr>
                <w:rFonts w:eastAsia="MS Mincho"/>
                <w:b/>
                <w:color w:val="529DBA"/>
                <w:sz w:val="22"/>
                <w:szCs w:val="22"/>
              </w:rPr>
            </w:pPr>
            <w:r>
              <w:rPr>
                <w:b/>
                <w:color w:val="529DBA"/>
                <w:sz w:val="22"/>
              </w:rPr>
              <w:t>UNIVERSITY OF PRIMORSKA</w:t>
            </w:r>
          </w:p>
        </w:tc>
        <w:tc>
          <w:tcPr>
            <w:tcW w:w="3690" w:type="dxa"/>
            <w:tcBorders>
              <w:top w:val="single" w:sz="12" w:space="0" w:color="529DBA"/>
              <w:left w:val="single" w:sz="12" w:space="0" w:color="529DBA"/>
              <w:bottom w:val="single" w:sz="12" w:space="0" w:color="529DBA"/>
              <w:right w:val="single" w:sz="12" w:space="0" w:color="529DBA"/>
            </w:tcBorders>
            <w:shd w:val="clear" w:color="auto" w:fill="E7F1F5"/>
            <w:vAlign w:val="center"/>
          </w:tcPr>
          <w:p w14:paraId="7A2B97A9" w14:textId="77777777" w:rsidR="008670BC" w:rsidRPr="005F51E7" w:rsidRDefault="008670BC" w:rsidP="003C2C23">
            <w:pPr>
              <w:pStyle w:val="Navadenbrezpresledkov"/>
              <w:snapToGrid w:val="0"/>
              <w:spacing w:before="20" w:after="20"/>
              <w:jc w:val="center"/>
              <w:rPr>
                <w:rFonts w:eastAsia="MS Mincho"/>
                <w:b/>
                <w:color w:val="529DBA"/>
                <w:sz w:val="22"/>
                <w:szCs w:val="22"/>
                <w:highlight w:val="yellow"/>
              </w:rPr>
            </w:pPr>
          </w:p>
        </w:tc>
        <w:tc>
          <w:tcPr>
            <w:tcW w:w="3544" w:type="dxa"/>
            <w:tcBorders>
              <w:top w:val="single" w:sz="12" w:space="0" w:color="529DBA"/>
              <w:left w:val="single" w:sz="12" w:space="0" w:color="529DBA"/>
              <w:bottom w:val="single" w:sz="12" w:space="0" w:color="529DBA"/>
              <w:right w:val="single" w:sz="12" w:space="0" w:color="529DBA"/>
            </w:tcBorders>
            <w:shd w:val="clear" w:color="auto" w:fill="E7F1F5"/>
            <w:vAlign w:val="center"/>
          </w:tcPr>
          <w:p w14:paraId="75663410" w14:textId="77777777" w:rsidR="008670BC" w:rsidRPr="005F51E7" w:rsidRDefault="008670BC" w:rsidP="003C2C23">
            <w:pPr>
              <w:pStyle w:val="Navadenbrezpresledkov"/>
              <w:snapToGrid w:val="0"/>
              <w:spacing w:before="20" w:after="20"/>
              <w:ind w:right="175"/>
              <w:jc w:val="center"/>
              <w:rPr>
                <w:rFonts w:eastAsia="MS Mincho"/>
                <w:b/>
                <w:color w:val="529DBA"/>
                <w:sz w:val="22"/>
                <w:szCs w:val="22"/>
              </w:rPr>
            </w:pPr>
          </w:p>
        </w:tc>
      </w:tr>
      <w:tr w:rsidR="008670BC" w:rsidRPr="005F51E7" w14:paraId="32E74310" w14:textId="77777777" w:rsidTr="003C2C23">
        <w:trPr>
          <w:jc w:val="center"/>
        </w:trPr>
        <w:tc>
          <w:tcPr>
            <w:tcW w:w="6218" w:type="dxa"/>
            <w:tcBorders>
              <w:top w:val="single" w:sz="4" w:space="0" w:color="529DBA"/>
              <w:left w:val="single" w:sz="12" w:space="0" w:color="529DBA"/>
              <w:bottom w:val="single" w:sz="4" w:space="0" w:color="529DBA"/>
              <w:right w:val="single" w:sz="12" w:space="0" w:color="529DBA"/>
            </w:tcBorders>
            <w:vAlign w:val="center"/>
          </w:tcPr>
          <w:p w14:paraId="26B14A19" w14:textId="49725D5B" w:rsidR="008670BC" w:rsidRPr="005F51E7" w:rsidRDefault="008670BC" w:rsidP="003C2C23">
            <w:pPr>
              <w:pStyle w:val="Navadenbrezpresledkov"/>
              <w:snapToGrid w:val="0"/>
              <w:spacing w:before="20" w:after="20"/>
              <w:jc w:val="left"/>
              <w:rPr>
                <w:rFonts w:eastAsia="MS Mincho"/>
                <w:color w:val="529DBA"/>
                <w:sz w:val="22"/>
                <w:szCs w:val="22"/>
              </w:rPr>
            </w:pPr>
            <w:r>
              <w:rPr>
                <w:color w:val="529DBA"/>
                <w:sz w:val="22"/>
              </w:rPr>
              <w:t>Faculty of Health Sciences – Kinesiology</w:t>
            </w:r>
          </w:p>
        </w:tc>
        <w:tc>
          <w:tcPr>
            <w:tcW w:w="3690" w:type="dxa"/>
            <w:tcBorders>
              <w:top w:val="single" w:sz="4" w:space="0" w:color="529DBA"/>
              <w:left w:val="single" w:sz="12" w:space="0" w:color="529DBA"/>
              <w:bottom w:val="single" w:sz="4" w:space="0" w:color="529DBA"/>
              <w:right w:val="single" w:sz="12" w:space="0" w:color="529DBA"/>
            </w:tcBorders>
            <w:vAlign w:val="center"/>
          </w:tcPr>
          <w:p w14:paraId="7A746B55" w14:textId="77777777" w:rsidR="008670BC" w:rsidRPr="005F51E7" w:rsidRDefault="008670BC" w:rsidP="003C2C23">
            <w:pPr>
              <w:pStyle w:val="Navadenbrezpresledkov"/>
              <w:snapToGrid w:val="0"/>
              <w:spacing w:before="20" w:after="20"/>
              <w:jc w:val="center"/>
              <w:rPr>
                <w:rFonts w:eastAsia="MS Mincho"/>
                <w:color w:val="529DBA"/>
                <w:sz w:val="22"/>
                <w:szCs w:val="22"/>
                <w:highlight w:val="yellow"/>
              </w:rPr>
            </w:pPr>
            <w:r>
              <w:rPr>
                <w:color w:val="529DBA"/>
                <w:sz w:val="22"/>
              </w:rPr>
              <w:t>1 and 2 July 2026</w:t>
            </w:r>
          </w:p>
        </w:tc>
        <w:tc>
          <w:tcPr>
            <w:tcW w:w="3544" w:type="dxa"/>
            <w:tcBorders>
              <w:top w:val="single" w:sz="4" w:space="0" w:color="529DBA"/>
              <w:left w:val="single" w:sz="12" w:space="0" w:color="529DBA"/>
              <w:bottom w:val="single" w:sz="4" w:space="0" w:color="529DBA"/>
              <w:right w:val="single" w:sz="12" w:space="0" w:color="529DBA"/>
            </w:tcBorders>
            <w:vAlign w:val="center"/>
          </w:tcPr>
          <w:p w14:paraId="5F469C4E" w14:textId="77777777" w:rsidR="008670BC" w:rsidRPr="005F51E7" w:rsidRDefault="008670BC" w:rsidP="003C2C23">
            <w:pPr>
              <w:pStyle w:val="Navadenbrezpresledkov"/>
              <w:snapToGrid w:val="0"/>
              <w:spacing w:before="20" w:after="20"/>
              <w:ind w:right="175"/>
              <w:jc w:val="center"/>
              <w:rPr>
                <w:rFonts w:eastAsia="MS Mincho"/>
                <w:color w:val="529DBA"/>
                <w:sz w:val="22"/>
                <w:szCs w:val="22"/>
              </w:rPr>
            </w:pPr>
            <w:r>
              <w:rPr>
                <w:color w:val="529DBA"/>
                <w:sz w:val="22"/>
              </w:rPr>
              <w:t>Valid for the current year only</w:t>
            </w:r>
          </w:p>
        </w:tc>
      </w:tr>
      <w:tr w:rsidR="008670BC" w:rsidRPr="005F51E7" w14:paraId="3E1737C6" w14:textId="77777777" w:rsidTr="003C2C23">
        <w:trPr>
          <w:jc w:val="center"/>
        </w:trPr>
        <w:tc>
          <w:tcPr>
            <w:tcW w:w="6218" w:type="dxa"/>
            <w:tcBorders>
              <w:top w:val="single" w:sz="4" w:space="0" w:color="529DBA"/>
              <w:left w:val="single" w:sz="12" w:space="0" w:color="529DBA"/>
              <w:bottom w:val="single" w:sz="4" w:space="0" w:color="529DBA"/>
              <w:right w:val="single" w:sz="12" w:space="0" w:color="529DBA"/>
            </w:tcBorders>
            <w:vAlign w:val="center"/>
          </w:tcPr>
          <w:p w14:paraId="6D0497C6" w14:textId="070D228B" w:rsidR="008670BC" w:rsidRPr="005F51E7" w:rsidRDefault="008670BC" w:rsidP="003C2C23">
            <w:pPr>
              <w:pStyle w:val="Navadenbrezpresledkov"/>
              <w:snapToGrid w:val="0"/>
              <w:spacing w:before="20" w:after="20"/>
              <w:jc w:val="left"/>
              <w:rPr>
                <w:rFonts w:eastAsia="MS Mincho"/>
                <w:color w:val="529DBA"/>
                <w:sz w:val="22"/>
                <w:szCs w:val="22"/>
              </w:rPr>
            </w:pPr>
            <w:r>
              <w:rPr>
                <w:color w:val="529DBA"/>
                <w:sz w:val="22"/>
              </w:rPr>
              <w:t xml:space="preserve">Faculty of Education – Speech and Language Therapy and </w:t>
            </w:r>
            <w:proofErr w:type="spellStart"/>
            <w:r w:rsidR="00B76382" w:rsidRPr="00B76382">
              <w:rPr>
                <w:color w:val="529DBA"/>
                <w:sz w:val="22"/>
              </w:rPr>
              <w:t>Surdopedagogy</w:t>
            </w:r>
            <w:proofErr w:type="spellEnd"/>
          </w:p>
        </w:tc>
        <w:tc>
          <w:tcPr>
            <w:tcW w:w="3690" w:type="dxa"/>
            <w:tcBorders>
              <w:top w:val="single" w:sz="4" w:space="0" w:color="529DBA"/>
              <w:left w:val="single" w:sz="12" w:space="0" w:color="529DBA"/>
              <w:bottom w:val="single" w:sz="4" w:space="0" w:color="529DBA"/>
              <w:right w:val="single" w:sz="12" w:space="0" w:color="529DBA"/>
            </w:tcBorders>
            <w:vAlign w:val="center"/>
          </w:tcPr>
          <w:p w14:paraId="643F7466" w14:textId="77777777" w:rsidR="008670BC" w:rsidRPr="005F51E7" w:rsidRDefault="008670BC" w:rsidP="003C2C23">
            <w:pPr>
              <w:pStyle w:val="Navadenbrezpresledkov"/>
              <w:snapToGrid w:val="0"/>
              <w:spacing w:before="20" w:after="20"/>
              <w:jc w:val="center"/>
              <w:rPr>
                <w:rFonts w:eastAsia="MS Mincho"/>
                <w:color w:val="529DBA"/>
                <w:sz w:val="22"/>
                <w:szCs w:val="22"/>
              </w:rPr>
            </w:pPr>
            <w:r>
              <w:rPr>
                <w:color w:val="529DBA"/>
                <w:sz w:val="22"/>
              </w:rPr>
              <w:t>29 and 30 June 2026</w:t>
            </w:r>
          </w:p>
        </w:tc>
        <w:tc>
          <w:tcPr>
            <w:tcW w:w="3544" w:type="dxa"/>
            <w:tcBorders>
              <w:top w:val="single" w:sz="4" w:space="0" w:color="529DBA"/>
              <w:left w:val="single" w:sz="12" w:space="0" w:color="529DBA"/>
              <w:bottom w:val="single" w:sz="4" w:space="0" w:color="529DBA"/>
              <w:right w:val="single" w:sz="12" w:space="0" w:color="529DBA"/>
            </w:tcBorders>
            <w:vAlign w:val="center"/>
          </w:tcPr>
          <w:p w14:paraId="7161556D" w14:textId="77777777" w:rsidR="008670BC" w:rsidRPr="005F51E7" w:rsidRDefault="008670BC" w:rsidP="003C2C23">
            <w:pPr>
              <w:pStyle w:val="Navadenbrezpresledkov"/>
              <w:snapToGrid w:val="0"/>
              <w:spacing w:before="20" w:after="20"/>
              <w:ind w:right="175"/>
              <w:jc w:val="center"/>
              <w:rPr>
                <w:rFonts w:eastAsia="MS Mincho"/>
                <w:color w:val="529DBA"/>
                <w:sz w:val="22"/>
                <w:szCs w:val="22"/>
              </w:rPr>
            </w:pPr>
            <w:r>
              <w:rPr>
                <w:color w:val="529DBA"/>
                <w:sz w:val="22"/>
              </w:rPr>
              <w:t>Valid for the current year only</w:t>
            </w:r>
          </w:p>
        </w:tc>
      </w:tr>
      <w:tr w:rsidR="008670BC" w:rsidRPr="005F51E7" w14:paraId="769F76DB" w14:textId="77777777" w:rsidTr="003C2C23">
        <w:trPr>
          <w:jc w:val="center"/>
        </w:trPr>
        <w:tc>
          <w:tcPr>
            <w:tcW w:w="6218" w:type="dxa"/>
            <w:tcBorders>
              <w:top w:val="single" w:sz="4" w:space="0" w:color="529DBA"/>
              <w:left w:val="single" w:sz="12" w:space="0" w:color="529DBA"/>
              <w:bottom w:val="single" w:sz="12" w:space="0" w:color="529DBA"/>
              <w:right w:val="single" w:sz="12" w:space="0" w:color="529DBA"/>
            </w:tcBorders>
            <w:vAlign w:val="center"/>
          </w:tcPr>
          <w:p w14:paraId="1BC38677" w14:textId="77777777" w:rsidR="008670BC" w:rsidRPr="005F51E7" w:rsidRDefault="008670BC" w:rsidP="003C2C23">
            <w:pPr>
              <w:pStyle w:val="Navadenbrezpresledkov"/>
              <w:snapToGrid w:val="0"/>
              <w:spacing w:before="20" w:after="20"/>
              <w:jc w:val="left"/>
              <w:rPr>
                <w:rFonts w:eastAsia="MS Mincho"/>
                <w:color w:val="529DBA"/>
                <w:sz w:val="22"/>
                <w:szCs w:val="22"/>
              </w:rPr>
            </w:pPr>
            <w:r>
              <w:rPr>
                <w:color w:val="529DBA"/>
                <w:sz w:val="22"/>
              </w:rPr>
              <w:t>Faculty of Education – Visual Arts and Design</w:t>
            </w:r>
          </w:p>
        </w:tc>
        <w:tc>
          <w:tcPr>
            <w:tcW w:w="3690" w:type="dxa"/>
            <w:tcBorders>
              <w:top w:val="single" w:sz="4" w:space="0" w:color="529DBA"/>
              <w:left w:val="single" w:sz="12" w:space="0" w:color="529DBA"/>
              <w:bottom w:val="single" w:sz="12" w:space="0" w:color="529DBA"/>
              <w:right w:val="single" w:sz="12" w:space="0" w:color="529DBA"/>
            </w:tcBorders>
            <w:vAlign w:val="center"/>
          </w:tcPr>
          <w:p w14:paraId="370A4D69" w14:textId="77777777" w:rsidR="008670BC" w:rsidRPr="005F51E7" w:rsidRDefault="008670BC" w:rsidP="003C2C23">
            <w:pPr>
              <w:pStyle w:val="Navadenbrezpresledkov"/>
              <w:snapToGrid w:val="0"/>
              <w:spacing w:before="20" w:after="20"/>
              <w:jc w:val="center"/>
              <w:rPr>
                <w:rFonts w:eastAsia="MS Mincho"/>
                <w:color w:val="529DBA"/>
                <w:sz w:val="22"/>
                <w:szCs w:val="22"/>
                <w:highlight w:val="yellow"/>
              </w:rPr>
            </w:pPr>
            <w:r>
              <w:rPr>
                <w:color w:val="529DBA"/>
                <w:sz w:val="22"/>
              </w:rPr>
              <w:t>6 and 7 July 2026</w:t>
            </w:r>
          </w:p>
        </w:tc>
        <w:tc>
          <w:tcPr>
            <w:tcW w:w="3544" w:type="dxa"/>
            <w:tcBorders>
              <w:top w:val="single" w:sz="4" w:space="0" w:color="529DBA"/>
              <w:left w:val="single" w:sz="12" w:space="0" w:color="529DBA"/>
              <w:bottom w:val="single" w:sz="12" w:space="0" w:color="529DBA"/>
              <w:right w:val="single" w:sz="12" w:space="0" w:color="529DBA"/>
            </w:tcBorders>
            <w:vAlign w:val="center"/>
          </w:tcPr>
          <w:p w14:paraId="2148883E" w14:textId="77777777" w:rsidR="008670BC" w:rsidRPr="005F51E7" w:rsidRDefault="008670BC" w:rsidP="003C2C23">
            <w:pPr>
              <w:pStyle w:val="Navadenbrezpresledkov"/>
              <w:snapToGrid w:val="0"/>
              <w:spacing w:before="20" w:after="20"/>
              <w:ind w:right="175"/>
              <w:jc w:val="center"/>
              <w:rPr>
                <w:rFonts w:eastAsia="MS Mincho"/>
                <w:color w:val="529DBA"/>
                <w:sz w:val="22"/>
                <w:szCs w:val="22"/>
              </w:rPr>
            </w:pPr>
            <w:r>
              <w:rPr>
                <w:color w:val="529DBA"/>
                <w:sz w:val="22"/>
              </w:rPr>
              <w:t>5 years</w:t>
            </w:r>
          </w:p>
        </w:tc>
      </w:tr>
      <w:tr w:rsidR="008670BC" w:rsidRPr="005F51E7" w14:paraId="1C24489D" w14:textId="77777777" w:rsidTr="003C2C23">
        <w:trPr>
          <w:jc w:val="center"/>
        </w:trPr>
        <w:tc>
          <w:tcPr>
            <w:tcW w:w="6218" w:type="dxa"/>
            <w:tcBorders>
              <w:top w:val="single" w:sz="12" w:space="0" w:color="529DBA"/>
              <w:left w:val="single" w:sz="12" w:space="0" w:color="529DBA"/>
              <w:bottom w:val="single" w:sz="12" w:space="0" w:color="529DBA"/>
              <w:right w:val="single" w:sz="12" w:space="0" w:color="529DBA"/>
            </w:tcBorders>
            <w:shd w:val="clear" w:color="auto" w:fill="E7F1F5"/>
            <w:vAlign w:val="center"/>
          </w:tcPr>
          <w:p w14:paraId="5E9FA292" w14:textId="77777777" w:rsidR="008670BC" w:rsidRPr="005F51E7" w:rsidRDefault="008670BC" w:rsidP="003C2C23">
            <w:pPr>
              <w:pStyle w:val="Navadenbrezpresledkov"/>
              <w:snapToGrid w:val="0"/>
              <w:spacing w:before="20" w:after="20"/>
              <w:jc w:val="left"/>
              <w:rPr>
                <w:rFonts w:eastAsia="MS Mincho"/>
                <w:b/>
                <w:color w:val="529DBA"/>
                <w:sz w:val="22"/>
                <w:szCs w:val="22"/>
              </w:rPr>
            </w:pPr>
            <w:r>
              <w:rPr>
                <w:b/>
                <w:color w:val="529DBA"/>
                <w:sz w:val="22"/>
              </w:rPr>
              <w:t>UNIVERSITY OF NOVA GORICA</w:t>
            </w:r>
          </w:p>
        </w:tc>
        <w:tc>
          <w:tcPr>
            <w:tcW w:w="3690" w:type="dxa"/>
            <w:tcBorders>
              <w:top w:val="single" w:sz="12" w:space="0" w:color="529DBA"/>
              <w:left w:val="single" w:sz="12" w:space="0" w:color="529DBA"/>
              <w:bottom w:val="single" w:sz="12" w:space="0" w:color="529DBA"/>
              <w:right w:val="single" w:sz="12" w:space="0" w:color="529DBA"/>
            </w:tcBorders>
            <w:shd w:val="clear" w:color="auto" w:fill="E7F1F5"/>
            <w:vAlign w:val="center"/>
          </w:tcPr>
          <w:p w14:paraId="2D2CB459" w14:textId="77777777" w:rsidR="008670BC" w:rsidRPr="005F51E7" w:rsidRDefault="008670BC" w:rsidP="003C2C23">
            <w:pPr>
              <w:pStyle w:val="Navadenbrezpresledkov"/>
              <w:snapToGrid w:val="0"/>
              <w:spacing w:before="20" w:after="20"/>
              <w:jc w:val="center"/>
              <w:rPr>
                <w:rFonts w:eastAsia="MS Mincho"/>
                <w:b/>
                <w:color w:val="529DBA"/>
                <w:sz w:val="22"/>
                <w:szCs w:val="22"/>
                <w:highlight w:val="yellow"/>
              </w:rPr>
            </w:pPr>
          </w:p>
        </w:tc>
        <w:tc>
          <w:tcPr>
            <w:tcW w:w="3544" w:type="dxa"/>
            <w:tcBorders>
              <w:top w:val="single" w:sz="12" w:space="0" w:color="529DBA"/>
              <w:left w:val="single" w:sz="12" w:space="0" w:color="529DBA"/>
              <w:bottom w:val="single" w:sz="12" w:space="0" w:color="529DBA"/>
              <w:right w:val="single" w:sz="12" w:space="0" w:color="529DBA"/>
            </w:tcBorders>
            <w:shd w:val="clear" w:color="auto" w:fill="E7F1F5"/>
            <w:vAlign w:val="center"/>
          </w:tcPr>
          <w:p w14:paraId="270F9718" w14:textId="77777777" w:rsidR="008670BC" w:rsidRPr="005F51E7" w:rsidRDefault="008670BC" w:rsidP="003C2C23">
            <w:pPr>
              <w:pStyle w:val="Navadenbrezpresledkov"/>
              <w:snapToGrid w:val="0"/>
              <w:spacing w:before="20" w:after="20"/>
              <w:ind w:right="175"/>
              <w:jc w:val="center"/>
              <w:rPr>
                <w:rFonts w:eastAsia="MS Mincho"/>
                <w:b/>
                <w:color w:val="529DBA"/>
                <w:sz w:val="22"/>
                <w:szCs w:val="22"/>
              </w:rPr>
            </w:pPr>
          </w:p>
        </w:tc>
      </w:tr>
      <w:tr w:rsidR="008670BC" w:rsidRPr="005F51E7" w14:paraId="6114A33D" w14:textId="77777777" w:rsidTr="003C2C23">
        <w:trPr>
          <w:jc w:val="center"/>
        </w:trPr>
        <w:tc>
          <w:tcPr>
            <w:tcW w:w="6218" w:type="dxa"/>
            <w:tcBorders>
              <w:top w:val="single" w:sz="12" w:space="0" w:color="529DBA"/>
              <w:left w:val="single" w:sz="12" w:space="0" w:color="529DBA"/>
              <w:bottom w:val="single" w:sz="12" w:space="0" w:color="529DBA"/>
              <w:right w:val="single" w:sz="12" w:space="0" w:color="529DBA"/>
            </w:tcBorders>
            <w:vAlign w:val="center"/>
          </w:tcPr>
          <w:p w14:paraId="37028128" w14:textId="77777777" w:rsidR="008670BC" w:rsidRPr="005F51E7" w:rsidRDefault="008670BC" w:rsidP="003C2C23">
            <w:pPr>
              <w:pStyle w:val="Navadenbrezpresledkov"/>
              <w:snapToGrid w:val="0"/>
              <w:spacing w:before="20" w:after="20"/>
              <w:jc w:val="left"/>
              <w:rPr>
                <w:rFonts w:eastAsia="MS Mincho"/>
                <w:color w:val="529DBA"/>
                <w:sz w:val="22"/>
                <w:szCs w:val="22"/>
              </w:rPr>
            </w:pPr>
            <w:r>
              <w:rPr>
                <w:color w:val="529DBA"/>
                <w:sz w:val="22"/>
              </w:rPr>
              <w:t>Academy of Arts</w:t>
            </w:r>
          </w:p>
        </w:tc>
        <w:tc>
          <w:tcPr>
            <w:tcW w:w="3690" w:type="dxa"/>
            <w:tcBorders>
              <w:top w:val="single" w:sz="12" w:space="0" w:color="529DBA"/>
              <w:left w:val="single" w:sz="12" w:space="0" w:color="529DBA"/>
              <w:bottom w:val="single" w:sz="12" w:space="0" w:color="529DBA"/>
              <w:right w:val="single" w:sz="12" w:space="0" w:color="529DBA"/>
            </w:tcBorders>
            <w:vAlign w:val="center"/>
          </w:tcPr>
          <w:p w14:paraId="7621B85D" w14:textId="77777777" w:rsidR="008670BC" w:rsidRPr="005F51E7" w:rsidRDefault="008670BC" w:rsidP="003C2C23">
            <w:pPr>
              <w:pStyle w:val="Navadenbrezpresledkov"/>
              <w:snapToGrid w:val="0"/>
              <w:spacing w:before="20" w:after="20"/>
              <w:jc w:val="center"/>
              <w:rPr>
                <w:rFonts w:eastAsia="MS Mincho"/>
                <w:color w:val="529DBA"/>
                <w:sz w:val="22"/>
                <w:szCs w:val="22"/>
                <w:highlight w:val="yellow"/>
              </w:rPr>
            </w:pPr>
            <w:r>
              <w:rPr>
                <w:color w:val="529DBA"/>
                <w:sz w:val="22"/>
              </w:rPr>
              <w:t>24 June – 8 July 2026</w:t>
            </w:r>
          </w:p>
        </w:tc>
        <w:tc>
          <w:tcPr>
            <w:tcW w:w="3544" w:type="dxa"/>
            <w:tcBorders>
              <w:top w:val="single" w:sz="12" w:space="0" w:color="529DBA"/>
              <w:left w:val="single" w:sz="12" w:space="0" w:color="529DBA"/>
              <w:bottom w:val="single" w:sz="12" w:space="0" w:color="529DBA"/>
              <w:right w:val="single" w:sz="12" w:space="0" w:color="529DBA"/>
            </w:tcBorders>
            <w:vAlign w:val="center"/>
          </w:tcPr>
          <w:p w14:paraId="06AACA04" w14:textId="77777777" w:rsidR="008670BC" w:rsidRPr="005F51E7" w:rsidRDefault="008670BC" w:rsidP="003C2C23">
            <w:pPr>
              <w:pStyle w:val="Navadenbrezpresledkov"/>
              <w:snapToGrid w:val="0"/>
              <w:spacing w:before="20" w:after="20"/>
              <w:ind w:right="175"/>
              <w:jc w:val="center"/>
              <w:rPr>
                <w:rFonts w:eastAsia="MS Mincho"/>
                <w:color w:val="529DBA"/>
                <w:sz w:val="22"/>
                <w:szCs w:val="22"/>
              </w:rPr>
            </w:pPr>
            <w:r>
              <w:rPr>
                <w:color w:val="529DBA"/>
                <w:sz w:val="22"/>
              </w:rPr>
              <w:t>Valid for the current year only</w:t>
            </w:r>
          </w:p>
        </w:tc>
      </w:tr>
      <w:tr w:rsidR="008670BC" w:rsidRPr="005F51E7" w14:paraId="4F58834F" w14:textId="77777777" w:rsidTr="003C2C23">
        <w:trPr>
          <w:jc w:val="center"/>
        </w:trPr>
        <w:tc>
          <w:tcPr>
            <w:tcW w:w="6218" w:type="dxa"/>
            <w:tcBorders>
              <w:top w:val="single" w:sz="12" w:space="0" w:color="529DBA"/>
              <w:left w:val="single" w:sz="12" w:space="0" w:color="529DBA"/>
              <w:bottom w:val="single" w:sz="12" w:space="0" w:color="529DBA"/>
              <w:right w:val="single" w:sz="12" w:space="0" w:color="529DBA"/>
            </w:tcBorders>
            <w:shd w:val="clear" w:color="auto" w:fill="E7F1F5"/>
            <w:vAlign w:val="center"/>
          </w:tcPr>
          <w:p w14:paraId="6FC7464E" w14:textId="77777777" w:rsidR="008670BC" w:rsidRPr="005F51E7" w:rsidRDefault="008670BC" w:rsidP="003C2C23">
            <w:pPr>
              <w:pStyle w:val="Navadenbrezpresledkov"/>
              <w:snapToGrid w:val="0"/>
              <w:spacing w:before="20" w:after="20"/>
              <w:jc w:val="left"/>
              <w:rPr>
                <w:rFonts w:eastAsia="MS Mincho"/>
                <w:b/>
                <w:color w:val="529DBA"/>
                <w:sz w:val="22"/>
                <w:szCs w:val="22"/>
              </w:rPr>
            </w:pPr>
            <w:r>
              <w:rPr>
                <w:b/>
                <w:color w:val="529DBA"/>
                <w:sz w:val="22"/>
              </w:rPr>
              <w:t>INDEPENDENT HIGHER EDUCATION INSTITUTION</w:t>
            </w:r>
          </w:p>
        </w:tc>
        <w:tc>
          <w:tcPr>
            <w:tcW w:w="3690" w:type="dxa"/>
            <w:tcBorders>
              <w:top w:val="single" w:sz="12" w:space="0" w:color="529DBA"/>
              <w:left w:val="single" w:sz="12" w:space="0" w:color="529DBA"/>
              <w:bottom w:val="single" w:sz="12" w:space="0" w:color="529DBA"/>
              <w:right w:val="single" w:sz="12" w:space="0" w:color="529DBA"/>
            </w:tcBorders>
            <w:shd w:val="clear" w:color="auto" w:fill="E7F1F5"/>
            <w:vAlign w:val="center"/>
          </w:tcPr>
          <w:p w14:paraId="4AE114CC" w14:textId="77777777" w:rsidR="008670BC" w:rsidRPr="005F51E7" w:rsidRDefault="008670BC" w:rsidP="003C2C23">
            <w:pPr>
              <w:pStyle w:val="Navadenbrezpresledkov"/>
              <w:snapToGrid w:val="0"/>
              <w:spacing w:before="20" w:after="20"/>
              <w:jc w:val="center"/>
              <w:rPr>
                <w:rFonts w:eastAsia="MS Mincho"/>
                <w:b/>
                <w:color w:val="529DBA"/>
                <w:sz w:val="22"/>
                <w:szCs w:val="22"/>
                <w:highlight w:val="yellow"/>
              </w:rPr>
            </w:pPr>
          </w:p>
        </w:tc>
        <w:tc>
          <w:tcPr>
            <w:tcW w:w="3544" w:type="dxa"/>
            <w:tcBorders>
              <w:top w:val="single" w:sz="12" w:space="0" w:color="529DBA"/>
              <w:left w:val="single" w:sz="12" w:space="0" w:color="529DBA"/>
              <w:bottom w:val="single" w:sz="12" w:space="0" w:color="529DBA"/>
              <w:right w:val="single" w:sz="12" w:space="0" w:color="529DBA"/>
            </w:tcBorders>
            <w:shd w:val="clear" w:color="auto" w:fill="E7F1F5"/>
            <w:vAlign w:val="center"/>
          </w:tcPr>
          <w:p w14:paraId="37E7B6B1" w14:textId="77777777" w:rsidR="008670BC" w:rsidRPr="005F51E7" w:rsidRDefault="008670BC" w:rsidP="003C2C23">
            <w:pPr>
              <w:pStyle w:val="Navadenbrezpresledkov"/>
              <w:snapToGrid w:val="0"/>
              <w:spacing w:before="20" w:after="20"/>
              <w:ind w:right="175"/>
              <w:jc w:val="center"/>
              <w:rPr>
                <w:rFonts w:eastAsia="MS Mincho"/>
                <w:b/>
                <w:color w:val="529DBA"/>
                <w:sz w:val="22"/>
                <w:szCs w:val="22"/>
              </w:rPr>
            </w:pPr>
          </w:p>
        </w:tc>
      </w:tr>
      <w:tr w:rsidR="008670BC" w:rsidRPr="005F51E7" w14:paraId="022DD28E" w14:textId="77777777" w:rsidTr="003C2C23">
        <w:trPr>
          <w:jc w:val="center"/>
        </w:trPr>
        <w:tc>
          <w:tcPr>
            <w:tcW w:w="6218" w:type="dxa"/>
            <w:tcBorders>
              <w:top w:val="single" w:sz="12" w:space="0" w:color="529DBA"/>
              <w:left w:val="single" w:sz="12" w:space="0" w:color="529DBA"/>
              <w:bottom w:val="single" w:sz="12" w:space="0" w:color="529DBA"/>
              <w:right w:val="single" w:sz="12" w:space="0" w:color="529DBA"/>
            </w:tcBorders>
            <w:vAlign w:val="center"/>
          </w:tcPr>
          <w:p w14:paraId="11B253D4" w14:textId="77777777" w:rsidR="008670BC" w:rsidRPr="005F51E7" w:rsidRDefault="008670BC" w:rsidP="003C2C23">
            <w:pPr>
              <w:pStyle w:val="Navadenbrezpresledkov"/>
              <w:snapToGrid w:val="0"/>
              <w:spacing w:before="20" w:after="20"/>
              <w:jc w:val="left"/>
              <w:rPr>
                <w:rFonts w:eastAsia="MS Mincho"/>
                <w:color w:val="529DBA"/>
                <w:sz w:val="22"/>
                <w:szCs w:val="22"/>
              </w:rPr>
            </w:pPr>
            <w:r>
              <w:rPr>
                <w:color w:val="529DBA"/>
                <w:sz w:val="22"/>
              </w:rPr>
              <w:t>Faculty of Design</w:t>
            </w:r>
          </w:p>
        </w:tc>
        <w:tc>
          <w:tcPr>
            <w:tcW w:w="3690" w:type="dxa"/>
            <w:tcBorders>
              <w:top w:val="single" w:sz="12" w:space="0" w:color="529DBA"/>
              <w:left w:val="single" w:sz="12" w:space="0" w:color="529DBA"/>
              <w:bottom w:val="single" w:sz="12" w:space="0" w:color="529DBA"/>
              <w:right w:val="single" w:sz="12" w:space="0" w:color="529DBA"/>
            </w:tcBorders>
            <w:vAlign w:val="center"/>
          </w:tcPr>
          <w:p w14:paraId="0146B599" w14:textId="77777777" w:rsidR="008670BC" w:rsidRPr="005F51E7" w:rsidRDefault="008670BC" w:rsidP="003C2C23">
            <w:pPr>
              <w:pStyle w:val="Navadenbrezpresledkov"/>
              <w:snapToGrid w:val="0"/>
              <w:spacing w:before="20" w:after="20"/>
              <w:jc w:val="center"/>
              <w:rPr>
                <w:rFonts w:eastAsia="MS Mincho"/>
                <w:color w:val="529DBA"/>
                <w:sz w:val="22"/>
                <w:szCs w:val="22"/>
              </w:rPr>
            </w:pPr>
            <w:r>
              <w:rPr>
                <w:color w:val="529DBA"/>
                <w:sz w:val="22"/>
              </w:rPr>
              <w:t>30 June – 7 July 2026</w:t>
            </w:r>
          </w:p>
        </w:tc>
        <w:tc>
          <w:tcPr>
            <w:tcW w:w="3544" w:type="dxa"/>
            <w:tcBorders>
              <w:top w:val="single" w:sz="12" w:space="0" w:color="529DBA"/>
              <w:left w:val="single" w:sz="12" w:space="0" w:color="529DBA"/>
              <w:bottom w:val="single" w:sz="12" w:space="0" w:color="529DBA"/>
              <w:right w:val="single" w:sz="12" w:space="0" w:color="529DBA"/>
            </w:tcBorders>
            <w:vAlign w:val="center"/>
          </w:tcPr>
          <w:p w14:paraId="10B1704C" w14:textId="77777777" w:rsidR="008670BC" w:rsidRPr="005F51E7" w:rsidRDefault="008670BC" w:rsidP="003C2C23">
            <w:pPr>
              <w:pStyle w:val="Navadenbrezpresledkov"/>
              <w:snapToGrid w:val="0"/>
              <w:spacing w:before="20" w:after="20"/>
              <w:ind w:right="175"/>
              <w:jc w:val="center"/>
              <w:rPr>
                <w:rFonts w:eastAsia="MS Mincho"/>
                <w:color w:val="529DBA"/>
                <w:sz w:val="22"/>
                <w:szCs w:val="22"/>
              </w:rPr>
            </w:pPr>
            <w:r>
              <w:rPr>
                <w:color w:val="529DBA"/>
                <w:sz w:val="22"/>
              </w:rPr>
              <w:t>Valid for the current year only</w:t>
            </w:r>
          </w:p>
        </w:tc>
      </w:tr>
    </w:tbl>
    <w:p w14:paraId="5B91D346" w14:textId="283A1BAD" w:rsidR="008670BC" w:rsidRPr="005F51E7" w:rsidRDefault="008670BC" w:rsidP="005F51E7">
      <w:pPr>
        <w:spacing w:before="400" w:after="500"/>
        <w:rPr>
          <w:rFonts w:eastAsia="MS Mincho"/>
          <w:b/>
          <w:bCs/>
          <w:color w:val="529DBA"/>
          <w:sz w:val="26"/>
          <w:szCs w:val="26"/>
        </w:rPr>
      </w:pPr>
      <w:r>
        <w:rPr>
          <w:b/>
          <w:color w:val="529DBA"/>
          <w:sz w:val="26"/>
        </w:rPr>
        <w:lastRenderedPageBreak/>
        <w:t>Assessment of Special Aptitudes, Psychophysical Abilities and Skills IN THE SECOND APPLICATION PERIOD</w:t>
      </w:r>
    </w:p>
    <w:tbl>
      <w:tblPr>
        <w:tblW w:w="0" w:type="auto"/>
        <w:jc w:val="center"/>
        <w:tblLayout w:type="fixed"/>
        <w:tblLook w:val="0000" w:firstRow="0" w:lastRow="0" w:firstColumn="0" w:lastColumn="0" w:noHBand="0" w:noVBand="0"/>
      </w:tblPr>
      <w:tblGrid>
        <w:gridCol w:w="6220"/>
        <w:gridCol w:w="3688"/>
        <w:gridCol w:w="3400"/>
      </w:tblGrid>
      <w:tr w:rsidR="008670BC" w:rsidRPr="005F51E7" w14:paraId="13ACFB56" w14:textId="77777777" w:rsidTr="003C2C23">
        <w:trPr>
          <w:jc w:val="center"/>
        </w:trPr>
        <w:tc>
          <w:tcPr>
            <w:tcW w:w="6220" w:type="dxa"/>
            <w:tcBorders>
              <w:top w:val="single" w:sz="12" w:space="0" w:color="529DBA"/>
              <w:left w:val="single" w:sz="12" w:space="0" w:color="529DBA"/>
              <w:bottom w:val="single" w:sz="12" w:space="0" w:color="529DBA"/>
              <w:right w:val="single" w:sz="12" w:space="0" w:color="529DBA"/>
            </w:tcBorders>
            <w:shd w:val="clear" w:color="auto" w:fill="DCF1F5"/>
          </w:tcPr>
          <w:p w14:paraId="0462F881" w14:textId="77777777" w:rsidR="008670BC" w:rsidRPr="005F51E7" w:rsidRDefault="008670BC" w:rsidP="003C2C23">
            <w:pPr>
              <w:pStyle w:val="Navadenbrezpresledkov"/>
              <w:snapToGrid w:val="0"/>
              <w:spacing w:before="20" w:after="20"/>
              <w:jc w:val="left"/>
              <w:rPr>
                <w:rFonts w:eastAsia="MS Mincho"/>
                <w:b/>
                <w:bCs/>
                <w:color w:val="529DBA"/>
                <w:sz w:val="22"/>
                <w:szCs w:val="22"/>
              </w:rPr>
            </w:pPr>
            <w:r>
              <w:rPr>
                <w:b/>
                <w:color w:val="529DBA"/>
                <w:sz w:val="22"/>
              </w:rPr>
              <w:t>Higher Education Institution – Study Programme</w:t>
            </w:r>
          </w:p>
        </w:tc>
        <w:tc>
          <w:tcPr>
            <w:tcW w:w="3688" w:type="dxa"/>
            <w:tcBorders>
              <w:top w:val="single" w:sz="12" w:space="0" w:color="529DBA"/>
              <w:left w:val="single" w:sz="12" w:space="0" w:color="529DBA"/>
              <w:bottom w:val="single" w:sz="12" w:space="0" w:color="529DBA"/>
              <w:right w:val="single" w:sz="12" w:space="0" w:color="529DBA"/>
            </w:tcBorders>
            <w:shd w:val="clear" w:color="auto" w:fill="DCF1F5"/>
            <w:vAlign w:val="center"/>
          </w:tcPr>
          <w:p w14:paraId="63E418B2" w14:textId="77777777" w:rsidR="008670BC" w:rsidRPr="005F51E7" w:rsidRDefault="008670BC" w:rsidP="003C2C23">
            <w:pPr>
              <w:pStyle w:val="Navadenbrezpresledkov"/>
              <w:snapToGrid w:val="0"/>
              <w:spacing w:before="20" w:after="20"/>
              <w:jc w:val="center"/>
              <w:rPr>
                <w:rFonts w:eastAsia="MS Mincho"/>
                <w:b/>
                <w:bCs/>
                <w:color w:val="529DBA"/>
                <w:sz w:val="22"/>
                <w:szCs w:val="22"/>
              </w:rPr>
            </w:pPr>
            <w:r>
              <w:rPr>
                <w:b/>
                <w:color w:val="529DBA"/>
                <w:sz w:val="22"/>
              </w:rPr>
              <w:t>Date of Assessment</w:t>
            </w:r>
          </w:p>
        </w:tc>
        <w:tc>
          <w:tcPr>
            <w:tcW w:w="3400" w:type="dxa"/>
            <w:tcBorders>
              <w:top w:val="single" w:sz="12" w:space="0" w:color="529DBA"/>
              <w:left w:val="single" w:sz="12" w:space="0" w:color="529DBA"/>
              <w:bottom w:val="single" w:sz="12" w:space="0" w:color="529DBA"/>
              <w:right w:val="single" w:sz="12" w:space="0" w:color="529DBA"/>
            </w:tcBorders>
            <w:shd w:val="clear" w:color="auto" w:fill="DCF1F5"/>
            <w:vAlign w:val="center"/>
          </w:tcPr>
          <w:p w14:paraId="40944878" w14:textId="77777777" w:rsidR="008670BC" w:rsidRPr="005F51E7" w:rsidRDefault="008670BC" w:rsidP="003C2C23">
            <w:pPr>
              <w:pStyle w:val="Navadenbrezpresledkov"/>
              <w:snapToGrid w:val="0"/>
              <w:spacing w:before="20" w:after="20"/>
              <w:jc w:val="center"/>
              <w:rPr>
                <w:rFonts w:eastAsia="MS Mincho"/>
                <w:b/>
                <w:bCs/>
                <w:color w:val="529DBA"/>
                <w:sz w:val="22"/>
                <w:szCs w:val="22"/>
              </w:rPr>
            </w:pPr>
            <w:r>
              <w:rPr>
                <w:b/>
                <w:color w:val="529DBA"/>
                <w:sz w:val="22"/>
              </w:rPr>
              <w:t>Validity</w:t>
            </w:r>
          </w:p>
        </w:tc>
      </w:tr>
      <w:tr w:rsidR="008670BC" w:rsidRPr="005F51E7" w14:paraId="5E5230DB" w14:textId="77777777" w:rsidTr="003C2C23">
        <w:trPr>
          <w:jc w:val="center"/>
        </w:trPr>
        <w:tc>
          <w:tcPr>
            <w:tcW w:w="6220" w:type="dxa"/>
            <w:tcBorders>
              <w:top w:val="single" w:sz="12" w:space="0" w:color="529DBA"/>
              <w:left w:val="single" w:sz="12" w:space="0" w:color="529DBA"/>
              <w:bottom w:val="single" w:sz="12" w:space="0" w:color="529DBA"/>
              <w:right w:val="single" w:sz="12" w:space="0" w:color="529DBA"/>
            </w:tcBorders>
            <w:shd w:val="clear" w:color="auto" w:fill="E7F1F5"/>
          </w:tcPr>
          <w:p w14:paraId="6E32E09D" w14:textId="77777777" w:rsidR="008670BC" w:rsidRPr="005F51E7" w:rsidRDefault="008670BC" w:rsidP="003C2C23">
            <w:pPr>
              <w:pStyle w:val="Navadenbrezpresledkov"/>
              <w:snapToGrid w:val="0"/>
              <w:spacing w:before="20" w:after="20"/>
              <w:jc w:val="left"/>
              <w:rPr>
                <w:rFonts w:eastAsia="MS Mincho"/>
                <w:b/>
                <w:color w:val="529DBA"/>
                <w:sz w:val="22"/>
                <w:szCs w:val="22"/>
              </w:rPr>
            </w:pPr>
            <w:r>
              <w:rPr>
                <w:b/>
                <w:color w:val="529DBA"/>
                <w:sz w:val="22"/>
              </w:rPr>
              <w:t>UNIVERSITY OF LJUBLJANA</w:t>
            </w:r>
          </w:p>
        </w:tc>
        <w:tc>
          <w:tcPr>
            <w:tcW w:w="3688" w:type="dxa"/>
            <w:tcBorders>
              <w:top w:val="single" w:sz="12" w:space="0" w:color="529DBA"/>
              <w:left w:val="single" w:sz="12" w:space="0" w:color="529DBA"/>
              <w:bottom w:val="single" w:sz="12" w:space="0" w:color="529DBA"/>
              <w:right w:val="single" w:sz="12" w:space="0" w:color="529DBA"/>
            </w:tcBorders>
            <w:shd w:val="clear" w:color="auto" w:fill="E7F1F5"/>
            <w:vAlign w:val="center"/>
          </w:tcPr>
          <w:p w14:paraId="30DFE717" w14:textId="77777777" w:rsidR="008670BC" w:rsidRPr="005F51E7" w:rsidRDefault="008670BC" w:rsidP="003C2C23">
            <w:pPr>
              <w:pStyle w:val="Navadenbrezpresledkov"/>
              <w:snapToGrid w:val="0"/>
              <w:spacing w:before="20" w:after="20"/>
              <w:jc w:val="center"/>
              <w:rPr>
                <w:rFonts w:eastAsia="MS Mincho"/>
                <w:b/>
                <w:color w:val="529DBA"/>
                <w:sz w:val="22"/>
                <w:szCs w:val="22"/>
              </w:rPr>
            </w:pPr>
          </w:p>
        </w:tc>
        <w:tc>
          <w:tcPr>
            <w:tcW w:w="3400" w:type="dxa"/>
            <w:tcBorders>
              <w:top w:val="single" w:sz="12" w:space="0" w:color="529DBA"/>
              <w:left w:val="single" w:sz="12" w:space="0" w:color="529DBA"/>
              <w:bottom w:val="single" w:sz="12" w:space="0" w:color="529DBA"/>
              <w:right w:val="single" w:sz="12" w:space="0" w:color="529DBA"/>
            </w:tcBorders>
            <w:shd w:val="clear" w:color="auto" w:fill="E7F1F5"/>
            <w:vAlign w:val="center"/>
          </w:tcPr>
          <w:p w14:paraId="18B1212B" w14:textId="77777777" w:rsidR="008670BC" w:rsidRPr="005F51E7" w:rsidRDefault="008670BC" w:rsidP="003C2C23">
            <w:pPr>
              <w:pStyle w:val="Navadenbrezpresledkov"/>
              <w:snapToGrid w:val="0"/>
              <w:spacing w:before="20" w:after="20"/>
              <w:jc w:val="center"/>
              <w:rPr>
                <w:rFonts w:eastAsia="MS Mincho"/>
                <w:b/>
                <w:color w:val="529DBA"/>
                <w:sz w:val="22"/>
                <w:szCs w:val="22"/>
              </w:rPr>
            </w:pPr>
          </w:p>
        </w:tc>
      </w:tr>
      <w:tr w:rsidR="008670BC" w:rsidRPr="005F51E7" w14:paraId="6E7FEFCC" w14:textId="77777777" w:rsidTr="003C2C23">
        <w:trPr>
          <w:jc w:val="center"/>
        </w:trPr>
        <w:tc>
          <w:tcPr>
            <w:tcW w:w="6220" w:type="dxa"/>
            <w:tcBorders>
              <w:top w:val="single" w:sz="12" w:space="0" w:color="529DBA"/>
              <w:left w:val="single" w:sz="12" w:space="0" w:color="529DBA"/>
              <w:bottom w:val="single" w:sz="4" w:space="0" w:color="529DBA"/>
              <w:right w:val="single" w:sz="12" w:space="0" w:color="529DBA"/>
            </w:tcBorders>
          </w:tcPr>
          <w:p w14:paraId="12293148" w14:textId="77777777" w:rsidR="008670BC" w:rsidRPr="005F51E7" w:rsidRDefault="008670BC" w:rsidP="003C2C23">
            <w:pPr>
              <w:pStyle w:val="Navadenbrezpresledkov"/>
              <w:snapToGrid w:val="0"/>
              <w:spacing w:before="20" w:after="20"/>
              <w:jc w:val="left"/>
              <w:rPr>
                <w:rFonts w:eastAsia="MS Mincho"/>
                <w:color w:val="529DBA"/>
                <w:sz w:val="22"/>
                <w:szCs w:val="22"/>
              </w:rPr>
            </w:pPr>
            <w:r>
              <w:rPr>
                <w:color w:val="529DBA"/>
                <w:sz w:val="22"/>
              </w:rPr>
              <w:t>Academy of Music</w:t>
            </w:r>
          </w:p>
        </w:tc>
        <w:tc>
          <w:tcPr>
            <w:tcW w:w="3688" w:type="dxa"/>
            <w:tcBorders>
              <w:top w:val="single" w:sz="12" w:space="0" w:color="529DBA"/>
              <w:left w:val="single" w:sz="12" w:space="0" w:color="529DBA"/>
              <w:bottom w:val="single" w:sz="4" w:space="0" w:color="529DBA"/>
              <w:right w:val="single" w:sz="12" w:space="0" w:color="529DBA"/>
            </w:tcBorders>
            <w:vAlign w:val="center"/>
          </w:tcPr>
          <w:p w14:paraId="515443F6" w14:textId="77777777" w:rsidR="008670BC" w:rsidRPr="005F51E7" w:rsidRDefault="008670BC" w:rsidP="003C2C23">
            <w:pPr>
              <w:pStyle w:val="Navadenbrezpresledkov"/>
              <w:snapToGrid w:val="0"/>
              <w:spacing w:before="20" w:after="20"/>
              <w:jc w:val="center"/>
              <w:rPr>
                <w:rFonts w:eastAsia="MS Mincho"/>
                <w:color w:val="529DBA"/>
                <w:sz w:val="22"/>
                <w:szCs w:val="22"/>
                <w:highlight w:val="yellow"/>
              </w:rPr>
            </w:pPr>
            <w:r>
              <w:rPr>
                <w:color w:val="529DBA"/>
                <w:sz w:val="22"/>
              </w:rPr>
              <w:t>8 September 2026</w:t>
            </w:r>
          </w:p>
        </w:tc>
        <w:tc>
          <w:tcPr>
            <w:tcW w:w="3400" w:type="dxa"/>
            <w:tcBorders>
              <w:top w:val="single" w:sz="12" w:space="0" w:color="529DBA"/>
              <w:left w:val="single" w:sz="12" w:space="0" w:color="529DBA"/>
              <w:bottom w:val="single" w:sz="4" w:space="0" w:color="529DBA"/>
              <w:right w:val="single" w:sz="12" w:space="0" w:color="529DBA"/>
            </w:tcBorders>
            <w:vAlign w:val="center"/>
          </w:tcPr>
          <w:p w14:paraId="28C02609" w14:textId="77777777" w:rsidR="008670BC" w:rsidRPr="005F51E7" w:rsidRDefault="008670BC" w:rsidP="003C2C23">
            <w:pPr>
              <w:pStyle w:val="Navadenbrezpresledkov"/>
              <w:snapToGrid w:val="0"/>
              <w:spacing w:before="20" w:after="20"/>
              <w:jc w:val="center"/>
              <w:rPr>
                <w:rFonts w:eastAsia="MS Mincho"/>
                <w:color w:val="529DBA"/>
                <w:sz w:val="22"/>
                <w:szCs w:val="22"/>
              </w:rPr>
            </w:pPr>
            <w:r>
              <w:rPr>
                <w:color w:val="529DBA"/>
                <w:sz w:val="22"/>
              </w:rPr>
              <w:t>Valid for the current year only</w:t>
            </w:r>
          </w:p>
        </w:tc>
      </w:tr>
      <w:tr w:rsidR="008670BC" w:rsidRPr="005F51E7" w14:paraId="1BEB8E5D" w14:textId="77777777" w:rsidTr="003C2C23">
        <w:trPr>
          <w:jc w:val="center"/>
        </w:trPr>
        <w:tc>
          <w:tcPr>
            <w:tcW w:w="6220" w:type="dxa"/>
            <w:tcBorders>
              <w:top w:val="single" w:sz="4" w:space="0" w:color="529DBA"/>
              <w:left w:val="single" w:sz="12" w:space="0" w:color="529DBA"/>
              <w:bottom w:val="single" w:sz="4" w:space="0" w:color="529DBA"/>
              <w:right w:val="single" w:sz="12" w:space="0" w:color="529DBA"/>
            </w:tcBorders>
          </w:tcPr>
          <w:p w14:paraId="3D1F5EB8" w14:textId="77777777" w:rsidR="008670BC" w:rsidRPr="005F51E7" w:rsidRDefault="008670BC" w:rsidP="003C2C23">
            <w:pPr>
              <w:pStyle w:val="Navadenbrezpresledkov"/>
              <w:snapToGrid w:val="0"/>
              <w:spacing w:before="20" w:after="20"/>
              <w:jc w:val="left"/>
              <w:rPr>
                <w:rFonts w:eastAsia="MS Mincho"/>
                <w:color w:val="529DBA"/>
                <w:sz w:val="22"/>
                <w:szCs w:val="22"/>
              </w:rPr>
            </w:pPr>
            <w:r>
              <w:rPr>
                <w:color w:val="529DBA"/>
                <w:sz w:val="22"/>
              </w:rPr>
              <w:t>Academy of Theatre, Radio, Film and Television</w:t>
            </w:r>
          </w:p>
        </w:tc>
        <w:tc>
          <w:tcPr>
            <w:tcW w:w="3688" w:type="dxa"/>
            <w:tcBorders>
              <w:top w:val="single" w:sz="4" w:space="0" w:color="529DBA"/>
              <w:left w:val="single" w:sz="12" w:space="0" w:color="529DBA"/>
              <w:bottom w:val="single" w:sz="4" w:space="0" w:color="529DBA"/>
              <w:right w:val="single" w:sz="12" w:space="0" w:color="529DBA"/>
            </w:tcBorders>
            <w:vAlign w:val="center"/>
          </w:tcPr>
          <w:p w14:paraId="77818B30" w14:textId="77777777" w:rsidR="008670BC" w:rsidRPr="005F51E7" w:rsidRDefault="008670BC" w:rsidP="003C2C23">
            <w:pPr>
              <w:pStyle w:val="Navadenbrezpresledkov"/>
              <w:snapToGrid w:val="0"/>
              <w:spacing w:before="20" w:after="20"/>
              <w:jc w:val="center"/>
              <w:rPr>
                <w:rFonts w:eastAsia="MS Mincho"/>
                <w:color w:val="529DBA"/>
                <w:sz w:val="22"/>
                <w:szCs w:val="22"/>
                <w:highlight w:val="yellow"/>
              </w:rPr>
            </w:pPr>
            <w:r>
              <w:rPr>
                <w:color w:val="529DBA"/>
                <w:sz w:val="22"/>
              </w:rPr>
              <w:t>No assessments</w:t>
            </w:r>
          </w:p>
        </w:tc>
        <w:tc>
          <w:tcPr>
            <w:tcW w:w="3400" w:type="dxa"/>
            <w:tcBorders>
              <w:top w:val="single" w:sz="4" w:space="0" w:color="529DBA"/>
              <w:left w:val="single" w:sz="12" w:space="0" w:color="529DBA"/>
              <w:bottom w:val="single" w:sz="4" w:space="0" w:color="529DBA"/>
              <w:right w:val="single" w:sz="12" w:space="0" w:color="529DBA"/>
            </w:tcBorders>
            <w:vAlign w:val="center"/>
          </w:tcPr>
          <w:p w14:paraId="3FC5A22E" w14:textId="77777777" w:rsidR="008670BC" w:rsidRPr="005F51E7" w:rsidRDefault="008670BC" w:rsidP="003C2C23">
            <w:pPr>
              <w:pStyle w:val="Navadenbrezpresledkov"/>
              <w:snapToGrid w:val="0"/>
              <w:spacing w:before="20" w:after="20"/>
              <w:jc w:val="center"/>
              <w:rPr>
                <w:rFonts w:eastAsia="MS Mincho"/>
                <w:color w:val="529DBA"/>
                <w:sz w:val="22"/>
                <w:szCs w:val="22"/>
              </w:rPr>
            </w:pPr>
            <w:r>
              <w:rPr>
                <w:color w:val="529DBA"/>
                <w:sz w:val="22"/>
              </w:rPr>
              <w:t>-</w:t>
            </w:r>
          </w:p>
        </w:tc>
      </w:tr>
      <w:tr w:rsidR="008670BC" w:rsidRPr="005F51E7" w14:paraId="40BA2AA1" w14:textId="77777777" w:rsidTr="003C2C23">
        <w:trPr>
          <w:jc w:val="center"/>
        </w:trPr>
        <w:tc>
          <w:tcPr>
            <w:tcW w:w="6220" w:type="dxa"/>
            <w:tcBorders>
              <w:top w:val="single" w:sz="4" w:space="0" w:color="529DBA"/>
              <w:left w:val="single" w:sz="12" w:space="0" w:color="529DBA"/>
              <w:bottom w:val="single" w:sz="4" w:space="0" w:color="529DBA"/>
              <w:right w:val="single" w:sz="12" w:space="0" w:color="529DBA"/>
            </w:tcBorders>
          </w:tcPr>
          <w:p w14:paraId="36C13C7C" w14:textId="77777777" w:rsidR="008670BC" w:rsidRPr="005F51E7" w:rsidRDefault="008670BC" w:rsidP="003C2C23">
            <w:pPr>
              <w:pStyle w:val="Navadenbrezpresledkov"/>
              <w:snapToGrid w:val="0"/>
              <w:spacing w:before="20" w:after="20"/>
              <w:jc w:val="left"/>
              <w:rPr>
                <w:rFonts w:eastAsia="MS Mincho"/>
                <w:color w:val="529DBA"/>
                <w:sz w:val="22"/>
                <w:szCs w:val="22"/>
              </w:rPr>
            </w:pPr>
            <w:r>
              <w:rPr>
                <w:color w:val="529DBA"/>
                <w:sz w:val="22"/>
              </w:rPr>
              <w:t>Academy of Fine Arts and Design</w:t>
            </w:r>
          </w:p>
        </w:tc>
        <w:tc>
          <w:tcPr>
            <w:tcW w:w="3688" w:type="dxa"/>
            <w:tcBorders>
              <w:top w:val="single" w:sz="4" w:space="0" w:color="529DBA"/>
              <w:left w:val="single" w:sz="12" w:space="0" w:color="529DBA"/>
              <w:bottom w:val="single" w:sz="4" w:space="0" w:color="529DBA"/>
              <w:right w:val="single" w:sz="12" w:space="0" w:color="529DBA"/>
            </w:tcBorders>
            <w:vAlign w:val="center"/>
          </w:tcPr>
          <w:p w14:paraId="2E3A2B74" w14:textId="77777777" w:rsidR="008670BC" w:rsidRPr="005F51E7" w:rsidRDefault="008670BC" w:rsidP="003C2C23">
            <w:pPr>
              <w:pStyle w:val="Navadenbrezpresledkov"/>
              <w:snapToGrid w:val="0"/>
              <w:spacing w:before="20" w:after="20"/>
              <w:jc w:val="center"/>
              <w:rPr>
                <w:rFonts w:eastAsia="MS Mincho"/>
                <w:color w:val="529DBA"/>
                <w:sz w:val="22"/>
                <w:szCs w:val="22"/>
              </w:rPr>
            </w:pPr>
            <w:r>
              <w:rPr>
                <w:color w:val="529DBA"/>
                <w:sz w:val="22"/>
              </w:rPr>
              <w:t>8 and 9 September 2026</w:t>
            </w:r>
          </w:p>
        </w:tc>
        <w:tc>
          <w:tcPr>
            <w:tcW w:w="3400" w:type="dxa"/>
            <w:tcBorders>
              <w:top w:val="single" w:sz="4" w:space="0" w:color="529DBA"/>
              <w:left w:val="single" w:sz="12" w:space="0" w:color="529DBA"/>
              <w:bottom w:val="single" w:sz="4" w:space="0" w:color="529DBA"/>
              <w:right w:val="single" w:sz="12" w:space="0" w:color="529DBA"/>
            </w:tcBorders>
            <w:vAlign w:val="center"/>
          </w:tcPr>
          <w:p w14:paraId="08A1C2C8" w14:textId="77777777" w:rsidR="008670BC" w:rsidRPr="005F51E7" w:rsidRDefault="008670BC" w:rsidP="003C2C23">
            <w:pPr>
              <w:pStyle w:val="Navadenbrezpresledkov"/>
              <w:snapToGrid w:val="0"/>
              <w:spacing w:before="20" w:after="20"/>
              <w:jc w:val="center"/>
              <w:rPr>
                <w:rFonts w:eastAsia="MS Mincho"/>
                <w:color w:val="529DBA"/>
                <w:sz w:val="22"/>
                <w:szCs w:val="22"/>
              </w:rPr>
            </w:pPr>
            <w:r>
              <w:rPr>
                <w:color w:val="529DBA"/>
                <w:sz w:val="22"/>
              </w:rPr>
              <w:t>Valid for the current year only</w:t>
            </w:r>
          </w:p>
        </w:tc>
      </w:tr>
      <w:tr w:rsidR="008670BC" w:rsidRPr="005F51E7" w14:paraId="70979898" w14:textId="77777777" w:rsidTr="003C2C23">
        <w:trPr>
          <w:jc w:val="center"/>
        </w:trPr>
        <w:tc>
          <w:tcPr>
            <w:tcW w:w="6220" w:type="dxa"/>
            <w:tcBorders>
              <w:top w:val="single" w:sz="4" w:space="0" w:color="529DBA"/>
              <w:left w:val="single" w:sz="12" w:space="0" w:color="529DBA"/>
              <w:bottom w:val="single" w:sz="4" w:space="0" w:color="529DBA"/>
              <w:right w:val="single" w:sz="12" w:space="0" w:color="529DBA"/>
            </w:tcBorders>
          </w:tcPr>
          <w:p w14:paraId="41023044" w14:textId="77777777" w:rsidR="008670BC" w:rsidRPr="005F51E7" w:rsidRDefault="008670BC" w:rsidP="003C2C23">
            <w:pPr>
              <w:pStyle w:val="Navadenbrezpresledkov"/>
              <w:snapToGrid w:val="0"/>
              <w:spacing w:before="20" w:after="20"/>
              <w:jc w:val="left"/>
              <w:rPr>
                <w:rFonts w:eastAsia="MS Mincho"/>
                <w:color w:val="529DBA"/>
                <w:sz w:val="22"/>
                <w:szCs w:val="22"/>
              </w:rPr>
            </w:pPr>
            <w:r>
              <w:rPr>
                <w:color w:val="529DBA"/>
                <w:sz w:val="22"/>
              </w:rPr>
              <w:t>Biotechnical Faculty – Landscape Architecture</w:t>
            </w:r>
          </w:p>
        </w:tc>
        <w:tc>
          <w:tcPr>
            <w:tcW w:w="3688" w:type="dxa"/>
            <w:tcBorders>
              <w:top w:val="single" w:sz="4" w:space="0" w:color="529DBA"/>
              <w:left w:val="single" w:sz="12" w:space="0" w:color="529DBA"/>
              <w:bottom w:val="single" w:sz="4" w:space="0" w:color="529DBA"/>
              <w:right w:val="single" w:sz="12" w:space="0" w:color="529DBA"/>
            </w:tcBorders>
            <w:vAlign w:val="center"/>
          </w:tcPr>
          <w:p w14:paraId="0C026903" w14:textId="77777777" w:rsidR="008670BC" w:rsidRPr="005F51E7" w:rsidRDefault="008670BC" w:rsidP="003C2C23">
            <w:pPr>
              <w:pStyle w:val="Navadenbrezpresledkov"/>
              <w:snapToGrid w:val="0"/>
              <w:spacing w:before="20" w:after="20"/>
              <w:jc w:val="center"/>
              <w:rPr>
                <w:rFonts w:eastAsia="MS Mincho"/>
                <w:color w:val="529DBA"/>
                <w:sz w:val="22"/>
                <w:szCs w:val="22"/>
                <w:highlight w:val="yellow"/>
              </w:rPr>
            </w:pPr>
            <w:r>
              <w:rPr>
                <w:color w:val="529DBA"/>
                <w:sz w:val="22"/>
              </w:rPr>
              <w:t>4 September 2026</w:t>
            </w:r>
          </w:p>
        </w:tc>
        <w:tc>
          <w:tcPr>
            <w:tcW w:w="3400" w:type="dxa"/>
            <w:tcBorders>
              <w:top w:val="single" w:sz="4" w:space="0" w:color="529DBA"/>
              <w:left w:val="single" w:sz="12" w:space="0" w:color="529DBA"/>
              <w:bottom w:val="single" w:sz="4" w:space="0" w:color="529DBA"/>
              <w:right w:val="single" w:sz="12" w:space="0" w:color="529DBA"/>
            </w:tcBorders>
            <w:vAlign w:val="center"/>
          </w:tcPr>
          <w:p w14:paraId="5383566E" w14:textId="77777777" w:rsidR="008670BC" w:rsidRPr="005F51E7" w:rsidRDefault="008670BC" w:rsidP="003C2C23">
            <w:pPr>
              <w:pStyle w:val="Navadenbrezpresledkov"/>
              <w:snapToGrid w:val="0"/>
              <w:spacing w:before="20" w:after="20"/>
              <w:jc w:val="center"/>
              <w:rPr>
                <w:rFonts w:eastAsia="MS Mincho"/>
                <w:color w:val="529DBA"/>
                <w:sz w:val="22"/>
                <w:szCs w:val="22"/>
              </w:rPr>
            </w:pPr>
            <w:r>
              <w:rPr>
                <w:color w:val="529DBA"/>
                <w:sz w:val="22"/>
              </w:rPr>
              <w:t>Valid for the current year only</w:t>
            </w:r>
          </w:p>
        </w:tc>
      </w:tr>
      <w:tr w:rsidR="008670BC" w:rsidRPr="005F51E7" w14:paraId="256E368A" w14:textId="77777777" w:rsidTr="003C2C23">
        <w:trPr>
          <w:jc w:val="center"/>
        </w:trPr>
        <w:tc>
          <w:tcPr>
            <w:tcW w:w="6220" w:type="dxa"/>
            <w:tcBorders>
              <w:top w:val="single" w:sz="4" w:space="0" w:color="529DBA"/>
              <w:left w:val="single" w:sz="12" w:space="0" w:color="529DBA"/>
              <w:bottom w:val="single" w:sz="4" w:space="0" w:color="529DBA"/>
              <w:right w:val="single" w:sz="12" w:space="0" w:color="529DBA"/>
            </w:tcBorders>
          </w:tcPr>
          <w:p w14:paraId="02C5E8DF" w14:textId="302BCC37" w:rsidR="008670BC" w:rsidRPr="005F51E7" w:rsidRDefault="008670BC" w:rsidP="003C2C23">
            <w:pPr>
              <w:pStyle w:val="Navadenbrezpresledkov"/>
              <w:snapToGrid w:val="0"/>
              <w:spacing w:before="20" w:after="20"/>
              <w:jc w:val="left"/>
              <w:rPr>
                <w:rFonts w:eastAsia="MS Mincho"/>
                <w:color w:val="529DBA"/>
                <w:sz w:val="22"/>
                <w:szCs w:val="22"/>
              </w:rPr>
            </w:pPr>
            <w:r>
              <w:rPr>
                <w:color w:val="529DBA"/>
                <w:sz w:val="22"/>
              </w:rPr>
              <w:t>Faculty of Architecture – Architecture, Urban</w:t>
            </w:r>
            <w:r w:rsidR="00A24934">
              <w:rPr>
                <w:color w:val="529DBA"/>
                <w:sz w:val="22"/>
              </w:rPr>
              <w:t>ism</w:t>
            </w:r>
          </w:p>
        </w:tc>
        <w:tc>
          <w:tcPr>
            <w:tcW w:w="3688" w:type="dxa"/>
            <w:tcBorders>
              <w:top w:val="single" w:sz="4" w:space="0" w:color="529DBA"/>
              <w:left w:val="single" w:sz="12" w:space="0" w:color="529DBA"/>
              <w:bottom w:val="single" w:sz="4" w:space="0" w:color="529DBA"/>
              <w:right w:val="single" w:sz="12" w:space="0" w:color="529DBA"/>
            </w:tcBorders>
            <w:vAlign w:val="center"/>
          </w:tcPr>
          <w:p w14:paraId="7D836AFB" w14:textId="77777777" w:rsidR="008670BC" w:rsidRPr="005F51E7" w:rsidRDefault="008670BC" w:rsidP="003C2C23">
            <w:pPr>
              <w:pStyle w:val="Navadenbrezpresledkov"/>
              <w:snapToGrid w:val="0"/>
              <w:spacing w:before="20" w:after="20"/>
              <w:jc w:val="center"/>
              <w:rPr>
                <w:rFonts w:eastAsia="MS Mincho"/>
                <w:color w:val="529DBA"/>
                <w:sz w:val="22"/>
                <w:szCs w:val="22"/>
                <w:highlight w:val="yellow"/>
              </w:rPr>
            </w:pPr>
            <w:r>
              <w:rPr>
                <w:color w:val="529DBA"/>
                <w:sz w:val="22"/>
              </w:rPr>
              <w:t>8 and 9 September 2026</w:t>
            </w:r>
          </w:p>
        </w:tc>
        <w:tc>
          <w:tcPr>
            <w:tcW w:w="3400" w:type="dxa"/>
            <w:tcBorders>
              <w:top w:val="single" w:sz="4" w:space="0" w:color="529DBA"/>
              <w:left w:val="single" w:sz="12" w:space="0" w:color="529DBA"/>
              <w:bottom w:val="single" w:sz="4" w:space="0" w:color="529DBA"/>
              <w:right w:val="single" w:sz="12" w:space="0" w:color="529DBA"/>
            </w:tcBorders>
            <w:vAlign w:val="center"/>
          </w:tcPr>
          <w:p w14:paraId="35AC1353" w14:textId="77777777" w:rsidR="008670BC" w:rsidRPr="005F51E7" w:rsidRDefault="008670BC" w:rsidP="003C2C23">
            <w:pPr>
              <w:pStyle w:val="Navadenbrezpresledkov"/>
              <w:snapToGrid w:val="0"/>
              <w:spacing w:before="20" w:after="20"/>
              <w:jc w:val="center"/>
              <w:rPr>
                <w:rFonts w:eastAsia="MS Mincho"/>
                <w:color w:val="529DBA"/>
                <w:sz w:val="22"/>
                <w:szCs w:val="22"/>
              </w:rPr>
            </w:pPr>
            <w:r>
              <w:rPr>
                <w:color w:val="529DBA"/>
                <w:sz w:val="22"/>
              </w:rPr>
              <w:t>Valid for the current year only</w:t>
            </w:r>
          </w:p>
        </w:tc>
      </w:tr>
      <w:tr w:rsidR="008670BC" w:rsidRPr="005F51E7" w14:paraId="5E3EC185" w14:textId="77777777" w:rsidTr="003C2C23">
        <w:trPr>
          <w:jc w:val="center"/>
        </w:trPr>
        <w:tc>
          <w:tcPr>
            <w:tcW w:w="6220" w:type="dxa"/>
            <w:tcBorders>
              <w:top w:val="single" w:sz="4" w:space="0" w:color="529DBA"/>
              <w:left w:val="single" w:sz="12" w:space="0" w:color="529DBA"/>
              <w:bottom w:val="single" w:sz="4" w:space="0" w:color="529DBA"/>
              <w:right w:val="single" w:sz="12" w:space="0" w:color="529DBA"/>
            </w:tcBorders>
          </w:tcPr>
          <w:p w14:paraId="102F0861" w14:textId="77777777" w:rsidR="008670BC" w:rsidRPr="005F51E7" w:rsidRDefault="008670BC" w:rsidP="003C2C23">
            <w:pPr>
              <w:pStyle w:val="Navadenbrezpresledkov"/>
              <w:snapToGrid w:val="0"/>
              <w:spacing w:before="20" w:after="20"/>
              <w:jc w:val="left"/>
              <w:rPr>
                <w:rFonts w:eastAsia="MS Mincho"/>
                <w:color w:val="529DBA"/>
                <w:sz w:val="22"/>
                <w:szCs w:val="22"/>
              </w:rPr>
            </w:pPr>
            <w:r>
              <w:rPr>
                <w:color w:val="529DBA"/>
                <w:sz w:val="22"/>
              </w:rPr>
              <w:t>Faculty of Sport</w:t>
            </w:r>
          </w:p>
        </w:tc>
        <w:tc>
          <w:tcPr>
            <w:tcW w:w="3688" w:type="dxa"/>
            <w:tcBorders>
              <w:top w:val="single" w:sz="4" w:space="0" w:color="529DBA"/>
              <w:left w:val="single" w:sz="12" w:space="0" w:color="529DBA"/>
              <w:bottom w:val="single" w:sz="4" w:space="0" w:color="529DBA"/>
              <w:right w:val="single" w:sz="12" w:space="0" w:color="529DBA"/>
            </w:tcBorders>
            <w:vAlign w:val="center"/>
          </w:tcPr>
          <w:p w14:paraId="77612636" w14:textId="77777777" w:rsidR="008670BC" w:rsidRPr="005F51E7" w:rsidRDefault="008670BC" w:rsidP="003C2C23">
            <w:pPr>
              <w:pStyle w:val="Navadenbrezpresledkov"/>
              <w:snapToGrid w:val="0"/>
              <w:spacing w:before="20" w:after="20"/>
              <w:jc w:val="center"/>
              <w:rPr>
                <w:rFonts w:eastAsia="MS Mincho"/>
                <w:color w:val="529DBA"/>
                <w:sz w:val="22"/>
                <w:szCs w:val="22"/>
                <w:highlight w:val="yellow"/>
              </w:rPr>
            </w:pPr>
            <w:r>
              <w:rPr>
                <w:color w:val="529DBA"/>
                <w:sz w:val="22"/>
              </w:rPr>
              <w:t>10 September 2026</w:t>
            </w:r>
          </w:p>
        </w:tc>
        <w:tc>
          <w:tcPr>
            <w:tcW w:w="3400" w:type="dxa"/>
            <w:tcBorders>
              <w:top w:val="single" w:sz="4" w:space="0" w:color="529DBA"/>
              <w:left w:val="single" w:sz="12" w:space="0" w:color="529DBA"/>
              <w:bottom w:val="single" w:sz="4" w:space="0" w:color="529DBA"/>
              <w:right w:val="single" w:sz="12" w:space="0" w:color="529DBA"/>
            </w:tcBorders>
            <w:vAlign w:val="center"/>
          </w:tcPr>
          <w:p w14:paraId="6503CF90" w14:textId="77777777" w:rsidR="008670BC" w:rsidRPr="005F51E7" w:rsidRDefault="008670BC" w:rsidP="003C2C23">
            <w:pPr>
              <w:pStyle w:val="Navadenbrezpresledkov"/>
              <w:snapToGrid w:val="0"/>
              <w:spacing w:before="20" w:after="20"/>
              <w:jc w:val="center"/>
              <w:rPr>
                <w:rFonts w:eastAsia="MS Mincho"/>
                <w:color w:val="529DBA"/>
                <w:sz w:val="22"/>
                <w:szCs w:val="22"/>
              </w:rPr>
            </w:pPr>
            <w:r>
              <w:rPr>
                <w:color w:val="529DBA"/>
                <w:sz w:val="22"/>
              </w:rPr>
              <w:t>Valid for the current year only</w:t>
            </w:r>
          </w:p>
        </w:tc>
      </w:tr>
      <w:tr w:rsidR="008670BC" w:rsidRPr="005F51E7" w14:paraId="5417FFF1" w14:textId="77777777" w:rsidTr="003C2C23">
        <w:trPr>
          <w:jc w:val="center"/>
        </w:trPr>
        <w:tc>
          <w:tcPr>
            <w:tcW w:w="6220" w:type="dxa"/>
            <w:tcBorders>
              <w:top w:val="single" w:sz="4" w:space="0" w:color="529DBA"/>
              <w:left w:val="single" w:sz="12" w:space="0" w:color="529DBA"/>
              <w:bottom w:val="single" w:sz="4" w:space="0" w:color="529DBA"/>
              <w:right w:val="single" w:sz="12" w:space="0" w:color="529DBA"/>
            </w:tcBorders>
          </w:tcPr>
          <w:p w14:paraId="2892EEF9" w14:textId="7248BB9D" w:rsidR="008670BC" w:rsidRPr="005F51E7" w:rsidRDefault="008670BC" w:rsidP="003C2C23">
            <w:pPr>
              <w:pStyle w:val="Navadenbrezpresledkov"/>
              <w:snapToGrid w:val="0"/>
              <w:spacing w:before="20" w:after="20"/>
              <w:jc w:val="left"/>
              <w:rPr>
                <w:rFonts w:eastAsia="MS Mincho"/>
                <w:color w:val="529DBA"/>
                <w:sz w:val="22"/>
                <w:szCs w:val="22"/>
              </w:rPr>
            </w:pPr>
            <w:r>
              <w:rPr>
                <w:color w:val="529DBA"/>
                <w:sz w:val="22"/>
              </w:rPr>
              <w:t xml:space="preserve">Faculty of Natural Sciences and Engineering – Textile and </w:t>
            </w:r>
            <w:r w:rsidR="00A24934">
              <w:rPr>
                <w:color w:val="529DBA"/>
                <w:sz w:val="22"/>
              </w:rPr>
              <w:t>Fashion</w:t>
            </w:r>
            <w:r>
              <w:rPr>
                <w:color w:val="529DBA"/>
                <w:sz w:val="22"/>
              </w:rPr>
              <w:t xml:space="preserve"> Design</w:t>
            </w:r>
          </w:p>
        </w:tc>
        <w:tc>
          <w:tcPr>
            <w:tcW w:w="3688" w:type="dxa"/>
            <w:tcBorders>
              <w:top w:val="single" w:sz="4" w:space="0" w:color="529DBA"/>
              <w:left w:val="single" w:sz="12" w:space="0" w:color="529DBA"/>
              <w:bottom w:val="single" w:sz="4" w:space="0" w:color="529DBA"/>
              <w:right w:val="single" w:sz="12" w:space="0" w:color="529DBA"/>
            </w:tcBorders>
            <w:vAlign w:val="center"/>
          </w:tcPr>
          <w:p w14:paraId="27E69043" w14:textId="77777777" w:rsidR="008670BC" w:rsidRPr="005F51E7" w:rsidRDefault="008670BC" w:rsidP="003C2C23">
            <w:pPr>
              <w:pStyle w:val="Navadenbrezpresledkov"/>
              <w:snapToGrid w:val="0"/>
              <w:spacing w:before="20" w:after="20"/>
              <w:jc w:val="center"/>
              <w:rPr>
                <w:rFonts w:eastAsia="MS Mincho"/>
                <w:color w:val="529DBA"/>
                <w:sz w:val="22"/>
                <w:szCs w:val="22"/>
                <w:highlight w:val="yellow"/>
              </w:rPr>
            </w:pPr>
            <w:r>
              <w:rPr>
                <w:color w:val="529DBA"/>
                <w:sz w:val="22"/>
              </w:rPr>
              <w:t>No assessments</w:t>
            </w:r>
          </w:p>
        </w:tc>
        <w:tc>
          <w:tcPr>
            <w:tcW w:w="3400" w:type="dxa"/>
            <w:tcBorders>
              <w:top w:val="single" w:sz="4" w:space="0" w:color="529DBA"/>
              <w:left w:val="single" w:sz="12" w:space="0" w:color="529DBA"/>
              <w:bottom w:val="single" w:sz="4" w:space="0" w:color="529DBA"/>
              <w:right w:val="single" w:sz="12" w:space="0" w:color="529DBA"/>
            </w:tcBorders>
            <w:vAlign w:val="center"/>
          </w:tcPr>
          <w:p w14:paraId="533930F5" w14:textId="77777777" w:rsidR="008670BC" w:rsidRPr="005F51E7" w:rsidRDefault="008670BC" w:rsidP="003C2C23">
            <w:pPr>
              <w:pStyle w:val="Navadenbrezpresledkov"/>
              <w:snapToGrid w:val="0"/>
              <w:spacing w:before="20" w:after="20"/>
              <w:jc w:val="center"/>
              <w:rPr>
                <w:rFonts w:eastAsia="MS Mincho"/>
                <w:color w:val="529DBA"/>
                <w:sz w:val="22"/>
                <w:szCs w:val="22"/>
              </w:rPr>
            </w:pPr>
            <w:r>
              <w:rPr>
                <w:color w:val="529DBA"/>
                <w:sz w:val="22"/>
              </w:rPr>
              <w:t>-</w:t>
            </w:r>
          </w:p>
        </w:tc>
      </w:tr>
      <w:tr w:rsidR="008670BC" w:rsidRPr="005F51E7" w14:paraId="67B9CE9D" w14:textId="77777777" w:rsidTr="003C2C23">
        <w:trPr>
          <w:jc w:val="center"/>
        </w:trPr>
        <w:tc>
          <w:tcPr>
            <w:tcW w:w="6220" w:type="dxa"/>
            <w:tcBorders>
              <w:top w:val="single" w:sz="4" w:space="0" w:color="529DBA"/>
              <w:left w:val="single" w:sz="12" w:space="0" w:color="529DBA"/>
              <w:bottom w:val="single" w:sz="4" w:space="0" w:color="529DBA"/>
              <w:right w:val="single" w:sz="12" w:space="0" w:color="529DBA"/>
            </w:tcBorders>
          </w:tcPr>
          <w:p w14:paraId="37C2B1B1" w14:textId="1E834A7B" w:rsidR="008670BC" w:rsidRPr="005F51E7" w:rsidRDefault="008670BC" w:rsidP="003C2C23">
            <w:pPr>
              <w:pStyle w:val="Navadenbrezpresledkov"/>
              <w:snapToGrid w:val="0"/>
              <w:spacing w:before="20" w:after="20"/>
              <w:jc w:val="left"/>
              <w:rPr>
                <w:rFonts w:eastAsia="MS Mincho"/>
                <w:color w:val="529DBA"/>
                <w:sz w:val="22"/>
                <w:szCs w:val="22"/>
              </w:rPr>
            </w:pPr>
            <w:r>
              <w:rPr>
                <w:color w:val="529DBA"/>
                <w:sz w:val="22"/>
              </w:rPr>
              <w:t xml:space="preserve">Faculty of Education – </w:t>
            </w:r>
            <w:r w:rsidR="00A24934" w:rsidRPr="00A24934">
              <w:rPr>
                <w:color w:val="529DBA"/>
                <w:sz w:val="22"/>
              </w:rPr>
              <w:t>Art Pedagogy</w:t>
            </w:r>
          </w:p>
        </w:tc>
        <w:tc>
          <w:tcPr>
            <w:tcW w:w="3688" w:type="dxa"/>
            <w:tcBorders>
              <w:top w:val="single" w:sz="4" w:space="0" w:color="529DBA"/>
              <w:left w:val="single" w:sz="12" w:space="0" w:color="529DBA"/>
              <w:bottom w:val="single" w:sz="4" w:space="0" w:color="529DBA"/>
              <w:right w:val="single" w:sz="12" w:space="0" w:color="529DBA"/>
            </w:tcBorders>
            <w:vAlign w:val="center"/>
          </w:tcPr>
          <w:p w14:paraId="4327B7C8" w14:textId="77777777" w:rsidR="008670BC" w:rsidRPr="005F51E7" w:rsidRDefault="008670BC" w:rsidP="003C2C23">
            <w:pPr>
              <w:pStyle w:val="Navadenbrezpresledkov"/>
              <w:snapToGrid w:val="0"/>
              <w:spacing w:before="20" w:after="20"/>
              <w:jc w:val="center"/>
              <w:rPr>
                <w:rFonts w:eastAsia="MS Mincho"/>
                <w:color w:val="529DBA"/>
                <w:sz w:val="22"/>
                <w:szCs w:val="22"/>
              </w:rPr>
            </w:pPr>
            <w:r>
              <w:rPr>
                <w:color w:val="529DBA"/>
                <w:sz w:val="22"/>
              </w:rPr>
              <w:t>9 September 2026</w:t>
            </w:r>
          </w:p>
        </w:tc>
        <w:tc>
          <w:tcPr>
            <w:tcW w:w="3400" w:type="dxa"/>
            <w:tcBorders>
              <w:top w:val="single" w:sz="4" w:space="0" w:color="529DBA"/>
              <w:left w:val="single" w:sz="12" w:space="0" w:color="529DBA"/>
              <w:bottom w:val="single" w:sz="4" w:space="0" w:color="529DBA"/>
              <w:right w:val="single" w:sz="12" w:space="0" w:color="529DBA"/>
            </w:tcBorders>
            <w:vAlign w:val="center"/>
          </w:tcPr>
          <w:p w14:paraId="65C23D62" w14:textId="77777777" w:rsidR="008670BC" w:rsidRPr="005F51E7" w:rsidRDefault="008670BC" w:rsidP="003C2C23">
            <w:pPr>
              <w:pStyle w:val="Navadenbrezpresledkov"/>
              <w:snapToGrid w:val="0"/>
              <w:spacing w:before="20" w:after="20"/>
              <w:jc w:val="center"/>
              <w:rPr>
                <w:rFonts w:eastAsia="MS Mincho"/>
                <w:color w:val="529DBA"/>
                <w:sz w:val="22"/>
                <w:szCs w:val="22"/>
              </w:rPr>
            </w:pPr>
            <w:r>
              <w:rPr>
                <w:color w:val="529DBA"/>
                <w:sz w:val="22"/>
              </w:rPr>
              <w:t>Valid for the current year only</w:t>
            </w:r>
          </w:p>
        </w:tc>
      </w:tr>
      <w:tr w:rsidR="008670BC" w:rsidRPr="005F51E7" w14:paraId="6096C6B1" w14:textId="77777777" w:rsidTr="003C2C23">
        <w:trPr>
          <w:jc w:val="center"/>
        </w:trPr>
        <w:tc>
          <w:tcPr>
            <w:tcW w:w="6220" w:type="dxa"/>
            <w:tcBorders>
              <w:top w:val="single" w:sz="4" w:space="0" w:color="529DBA"/>
              <w:left w:val="single" w:sz="12" w:space="0" w:color="529DBA"/>
              <w:bottom w:val="single" w:sz="4" w:space="0" w:color="529DBA"/>
              <w:right w:val="single" w:sz="12" w:space="0" w:color="529DBA"/>
            </w:tcBorders>
          </w:tcPr>
          <w:p w14:paraId="5E383A18" w14:textId="36235539" w:rsidR="008670BC" w:rsidRPr="005F51E7" w:rsidRDefault="008670BC" w:rsidP="003C2C23">
            <w:pPr>
              <w:pStyle w:val="Navadenbrezpresledkov"/>
              <w:snapToGrid w:val="0"/>
              <w:spacing w:before="20" w:after="20"/>
              <w:jc w:val="left"/>
              <w:rPr>
                <w:rFonts w:eastAsia="MS Mincho"/>
                <w:color w:val="529DBA"/>
                <w:sz w:val="22"/>
                <w:szCs w:val="22"/>
              </w:rPr>
            </w:pPr>
            <w:r>
              <w:rPr>
                <w:color w:val="529DBA"/>
                <w:sz w:val="22"/>
              </w:rPr>
              <w:t>Faculty of Education – Speech and Language Therapy</w:t>
            </w:r>
          </w:p>
        </w:tc>
        <w:tc>
          <w:tcPr>
            <w:tcW w:w="3688" w:type="dxa"/>
            <w:tcBorders>
              <w:top w:val="single" w:sz="4" w:space="0" w:color="529DBA"/>
              <w:left w:val="single" w:sz="12" w:space="0" w:color="529DBA"/>
              <w:bottom w:val="single" w:sz="4" w:space="0" w:color="529DBA"/>
              <w:right w:val="single" w:sz="12" w:space="0" w:color="529DBA"/>
            </w:tcBorders>
            <w:vAlign w:val="center"/>
          </w:tcPr>
          <w:p w14:paraId="2E199B7D" w14:textId="77777777" w:rsidR="008670BC" w:rsidRPr="005F51E7" w:rsidRDefault="008670BC" w:rsidP="003C2C23">
            <w:pPr>
              <w:pStyle w:val="Navadenbrezpresledkov"/>
              <w:snapToGrid w:val="0"/>
              <w:spacing w:before="20" w:after="20"/>
              <w:jc w:val="center"/>
              <w:rPr>
                <w:rFonts w:eastAsia="MS Mincho"/>
                <w:color w:val="529DBA"/>
                <w:sz w:val="22"/>
                <w:szCs w:val="22"/>
              </w:rPr>
            </w:pPr>
            <w:r>
              <w:rPr>
                <w:color w:val="529DBA"/>
                <w:sz w:val="22"/>
              </w:rPr>
              <w:t>4 September 2026</w:t>
            </w:r>
          </w:p>
        </w:tc>
        <w:tc>
          <w:tcPr>
            <w:tcW w:w="3400" w:type="dxa"/>
            <w:tcBorders>
              <w:top w:val="single" w:sz="4" w:space="0" w:color="529DBA"/>
              <w:left w:val="single" w:sz="12" w:space="0" w:color="529DBA"/>
              <w:bottom w:val="single" w:sz="4" w:space="0" w:color="529DBA"/>
              <w:right w:val="single" w:sz="12" w:space="0" w:color="529DBA"/>
            </w:tcBorders>
            <w:vAlign w:val="center"/>
          </w:tcPr>
          <w:p w14:paraId="276ECC0D" w14:textId="77777777" w:rsidR="008670BC" w:rsidRPr="005F51E7" w:rsidRDefault="008670BC" w:rsidP="003C2C23">
            <w:pPr>
              <w:pStyle w:val="Navadenbrezpresledkov"/>
              <w:snapToGrid w:val="0"/>
              <w:spacing w:before="20" w:after="20"/>
              <w:jc w:val="center"/>
              <w:rPr>
                <w:rFonts w:eastAsia="MS Mincho"/>
                <w:color w:val="529DBA"/>
                <w:sz w:val="22"/>
                <w:szCs w:val="22"/>
              </w:rPr>
            </w:pPr>
            <w:r>
              <w:rPr>
                <w:color w:val="529DBA"/>
                <w:sz w:val="22"/>
              </w:rPr>
              <w:t>Valid for the current year only</w:t>
            </w:r>
          </w:p>
        </w:tc>
      </w:tr>
      <w:tr w:rsidR="008670BC" w:rsidRPr="005F51E7" w14:paraId="591DD979" w14:textId="77777777" w:rsidTr="003C2C23">
        <w:trPr>
          <w:jc w:val="center"/>
        </w:trPr>
        <w:tc>
          <w:tcPr>
            <w:tcW w:w="6220" w:type="dxa"/>
            <w:tcBorders>
              <w:top w:val="single" w:sz="4" w:space="0" w:color="529DBA"/>
              <w:left w:val="single" w:sz="12" w:space="0" w:color="529DBA"/>
              <w:bottom w:val="single" w:sz="12" w:space="0" w:color="529DBA"/>
              <w:right w:val="single" w:sz="12" w:space="0" w:color="529DBA"/>
            </w:tcBorders>
          </w:tcPr>
          <w:p w14:paraId="13516871" w14:textId="0DD594AF" w:rsidR="008670BC" w:rsidRPr="005F51E7" w:rsidRDefault="008670BC" w:rsidP="003C2C23">
            <w:pPr>
              <w:pStyle w:val="Navadenbrezpresledkov"/>
              <w:snapToGrid w:val="0"/>
              <w:spacing w:before="20" w:after="20"/>
              <w:jc w:val="left"/>
              <w:rPr>
                <w:rFonts w:eastAsia="MS Mincho"/>
                <w:color w:val="529DBA"/>
                <w:sz w:val="22"/>
                <w:szCs w:val="22"/>
              </w:rPr>
            </w:pPr>
            <w:r>
              <w:rPr>
                <w:color w:val="529DBA"/>
                <w:sz w:val="22"/>
              </w:rPr>
              <w:t xml:space="preserve">Faculty of Health Sciences – </w:t>
            </w:r>
            <w:r w:rsidR="00A24934" w:rsidRPr="00A24934">
              <w:rPr>
                <w:color w:val="529DBA"/>
                <w:sz w:val="22"/>
              </w:rPr>
              <w:t>Laboratory Dental Prosthetics</w:t>
            </w:r>
          </w:p>
        </w:tc>
        <w:tc>
          <w:tcPr>
            <w:tcW w:w="3688" w:type="dxa"/>
            <w:tcBorders>
              <w:top w:val="single" w:sz="4" w:space="0" w:color="529DBA"/>
              <w:left w:val="single" w:sz="12" w:space="0" w:color="529DBA"/>
              <w:bottom w:val="single" w:sz="12" w:space="0" w:color="529DBA"/>
              <w:right w:val="single" w:sz="12" w:space="0" w:color="529DBA"/>
            </w:tcBorders>
            <w:vAlign w:val="center"/>
          </w:tcPr>
          <w:p w14:paraId="35207F5C" w14:textId="77777777" w:rsidR="008670BC" w:rsidRPr="005F51E7" w:rsidRDefault="008670BC" w:rsidP="003C2C23">
            <w:pPr>
              <w:pStyle w:val="Navadenbrezpresledkov"/>
              <w:snapToGrid w:val="0"/>
              <w:spacing w:before="20" w:after="20"/>
              <w:jc w:val="center"/>
              <w:rPr>
                <w:rFonts w:eastAsia="MS Mincho"/>
                <w:color w:val="529DBA"/>
                <w:sz w:val="22"/>
                <w:szCs w:val="22"/>
                <w:highlight w:val="yellow"/>
              </w:rPr>
            </w:pPr>
            <w:r>
              <w:rPr>
                <w:color w:val="529DBA"/>
                <w:sz w:val="22"/>
              </w:rPr>
              <w:t>No assessments</w:t>
            </w:r>
          </w:p>
        </w:tc>
        <w:tc>
          <w:tcPr>
            <w:tcW w:w="3400" w:type="dxa"/>
            <w:tcBorders>
              <w:top w:val="single" w:sz="4" w:space="0" w:color="529DBA"/>
              <w:left w:val="single" w:sz="12" w:space="0" w:color="529DBA"/>
              <w:bottom w:val="single" w:sz="12" w:space="0" w:color="529DBA"/>
              <w:right w:val="single" w:sz="12" w:space="0" w:color="529DBA"/>
            </w:tcBorders>
            <w:vAlign w:val="center"/>
          </w:tcPr>
          <w:p w14:paraId="3AC2AAC3" w14:textId="77777777" w:rsidR="008670BC" w:rsidRPr="005F51E7" w:rsidRDefault="008670BC" w:rsidP="003C2C23">
            <w:pPr>
              <w:pStyle w:val="Navadenbrezpresledkov"/>
              <w:snapToGrid w:val="0"/>
              <w:spacing w:before="20" w:after="20"/>
              <w:jc w:val="center"/>
              <w:rPr>
                <w:rFonts w:eastAsia="MS Mincho"/>
                <w:color w:val="529DBA"/>
                <w:sz w:val="22"/>
                <w:szCs w:val="22"/>
              </w:rPr>
            </w:pPr>
            <w:r>
              <w:rPr>
                <w:color w:val="529DBA"/>
                <w:sz w:val="22"/>
              </w:rPr>
              <w:t>-</w:t>
            </w:r>
          </w:p>
        </w:tc>
      </w:tr>
      <w:tr w:rsidR="008670BC" w:rsidRPr="005F51E7" w14:paraId="4736CA5E" w14:textId="77777777" w:rsidTr="003C2C23">
        <w:trPr>
          <w:jc w:val="center"/>
        </w:trPr>
        <w:tc>
          <w:tcPr>
            <w:tcW w:w="6220" w:type="dxa"/>
            <w:tcBorders>
              <w:top w:val="single" w:sz="12" w:space="0" w:color="529DBA"/>
              <w:left w:val="single" w:sz="12" w:space="0" w:color="529DBA"/>
              <w:bottom w:val="single" w:sz="12" w:space="0" w:color="529DBA"/>
              <w:right w:val="single" w:sz="12" w:space="0" w:color="529DBA"/>
            </w:tcBorders>
            <w:shd w:val="clear" w:color="auto" w:fill="E7F1F5"/>
          </w:tcPr>
          <w:p w14:paraId="692CE09B" w14:textId="77777777" w:rsidR="008670BC" w:rsidRPr="005F51E7" w:rsidRDefault="008670BC" w:rsidP="003C2C23">
            <w:pPr>
              <w:pStyle w:val="Navadenbrezpresledkov"/>
              <w:snapToGrid w:val="0"/>
              <w:spacing w:before="20" w:after="20"/>
              <w:jc w:val="left"/>
              <w:rPr>
                <w:rFonts w:eastAsia="MS Mincho"/>
                <w:b/>
                <w:color w:val="529DBA"/>
                <w:sz w:val="22"/>
                <w:szCs w:val="22"/>
              </w:rPr>
            </w:pPr>
            <w:r>
              <w:rPr>
                <w:b/>
                <w:color w:val="529DBA"/>
                <w:sz w:val="22"/>
              </w:rPr>
              <w:t>UNIVERSITY OF MARIBOR</w:t>
            </w:r>
          </w:p>
        </w:tc>
        <w:tc>
          <w:tcPr>
            <w:tcW w:w="3688" w:type="dxa"/>
            <w:tcBorders>
              <w:top w:val="single" w:sz="12" w:space="0" w:color="529DBA"/>
              <w:left w:val="single" w:sz="12" w:space="0" w:color="529DBA"/>
              <w:bottom w:val="single" w:sz="12" w:space="0" w:color="529DBA"/>
              <w:right w:val="single" w:sz="12" w:space="0" w:color="529DBA"/>
            </w:tcBorders>
            <w:shd w:val="clear" w:color="auto" w:fill="E7F1F5"/>
            <w:vAlign w:val="center"/>
          </w:tcPr>
          <w:p w14:paraId="79B1787E" w14:textId="77777777" w:rsidR="008670BC" w:rsidRPr="005F51E7" w:rsidRDefault="008670BC" w:rsidP="003C2C23">
            <w:pPr>
              <w:pStyle w:val="Navadenbrezpresledkov"/>
              <w:snapToGrid w:val="0"/>
              <w:spacing w:before="20" w:after="20"/>
              <w:jc w:val="center"/>
              <w:rPr>
                <w:rFonts w:eastAsia="MS Mincho"/>
                <w:b/>
                <w:color w:val="529DBA"/>
                <w:sz w:val="22"/>
                <w:szCs w:val="22"/>
                <w:highlight w:val="yellow"/>
              </w:rPr>
            </w:pPr>
          </w:p>
        </w:tc>
        <w:tc>
          <w:tcPr>
            <w:tcW w:w="3400" w:type="dxa"/>
            <w:tcBorders>
              <w:top w:val="single" w:sz="12" w:space="0" w:color="529DBA"/>
              <w:left w:val="single" w:sz="12" w:space="0" w:color="529DBA"/>
              <w:bottom w:val="single" w:sz="12" w:space="0" w:color="529DBA"/>
              <w:right w:val="single" w:sz="12" w:space="0" w:color="529DBA"/>
            </w:tcBorders>
            <w:shd w:val="clear" w:color="auto" w:fill="E7F1F5"/>
            <w:vAlign w:val="center"/>
          </w:tcPr>
          <w:p w14:paraId="28685FFA" w14:textId="77777777" w:rsidR="008670BC" w:rsidRPr="005F51E7" w:rsidRDefault="008670BC" w:rsidP="003C2C23">
            <w:pPr>
              <w:pStyle w:val="Navadenbrezpresledkov"/>
              <w:snapToGrid w:val="0"/>
              <w:spacing w:before="20" w:after="20"/>
              <w:jc w:val="center"/>
              <w:rPr>
                <w:rFonts w:eastAsia="MS Mincho"/>
                <w:b/>
                <w:color w:val="529DBA"/>
                <w:sz w:val="22"/>
                <w:szCs w:val="22"/>
              </w:rPr>
            </w:pPr>
          </w:p>
        </w:tc>
      </w:tr>
      <w:tr w:rsidR="008670BC" w:rsidRPr="005F51E7" w14:paraId="3EF7C8EA" w14:textId="77777777" w:rsidTr="003C2C23">
        <w:trPr>
          <w:jc w:val="center"/>
        </w:trPr>
        <w:tc>
          <w:tcPr>
            <w:tcW w:w="6220" w:type="dxa"/>
            <w:tcBorders>
              <w:top w:val="single" w:sz="12" w:space="0" w:color="529DBA"/>
              <w:left w:val="single" w:sz="12" w:space="0" w:color="529DBA"/>
              <w:bottom w:val="single" w:sz="4" w:space="0" w:color="529DBA"/>
              <w:right w:val="single" w:sz="12" w:space="0" w:color="529DBA"/>
            </w:tcBorders>
          </w:tcPr>
          <w:p w14:paraId="1BFE5C1B" w14:textId="77777777" w:rsidR="008670BC" w:rsidRPr="005F51E7" w:rsidRDefault="008670BC" w:rsidP="003C2C23">
            <w:pPr>
              <w:pStyle w:val="Navadenbrezpresledkov"/>
              <w:snapToGrid w:val="0"/>
              <w:spacing w:before="20" w:after="20"/>
              <w:jc w:val="left"/>
              <w:rPr>
                <w:rFonts w:eastAsia="MS Mincho"/>
                <w:color w:val="529DBA"/>
                <w:sz w:val="22"/>
                <w:szCs w:val="22"/>
              </w:rPr>
            </w:pPr>
            <w:r>
              <w:rPr>
                <w:color w:val="529DBA"/>
                <w:sz w:val="22"/>
              </w:rPr>
              <w:t>Faculty of Civil Engineering, Transportation Engineering and Architecture – Architecture</w:t>
            </w:r>
          </w:p>
        </w:tc>
        <w:tc>
          <w:tcPr>
            <w:tcW w:w="3688" w:type="dxa"/>
            <w:tcBorders>
              <w:top w:val="single" w:sz="12" w:space="0" w:color="529DBA"/>
              <w:left w:val="single" w:sz="12" w:space="0" w:color="529DBA"/>
              <w:bottom w:val="single" w:sz="4" w:space="0" w:color="529DBA"/>
              <w:right w:val="single" w:sz="12" w:space="0" w:color="529DBA"/>
            </w:tcBorders>
            <w:vAlign w:val="center"/>
          </w:tcPr>
          <w:p w14:paraId="08203720" w14:textId="77777777" w:rsidR="008670BC" w:rsidRPr="005F51E7" w:rsidRDefault="008670BC" w:rsidP="003C2C23">
            <w:pPr>
              <w:pStyle w:val="Navadenbrezpresledkov"/>
              <w:snapToGrid w:val="0"/>
              <w:spacing w:before="20" w:after="20"/>
              <w:jc w:val="center"/>
              <w:rPr>
                <w:rFonts w:eastAsia="MS Mincho"/>
                <w:color w:val="529DBA"/>
                <w:sz w:val="22"/>
                <w:szCs w:val="22"/>
              </w:rPr>
            </w:pPr>
            <w:r>
              <w:rPr>
                <w:color w:val="529DBA"/>
                <w:sz w:val="22"/>
              </w:rPr>
              <w:t>10 September 2026</w:t>
            </w:r>
          </w:p>
        </w:tc>
        <w:tc>
          <w:tcPr>
            <w:tcW w:w="3400" w:type="dxa"/>
            <w:tcBorders>
              <w:top w:val="single" w:sz="12" w:space="0" w:color="529DBA"/>
              <w:left w:val="single" w:sz="12" w:space="0" w:color="529DBA"/>
              <w:bottom w:val="single" w:sz="4" w:space="0" w:color="529DBA"/>
              <w:right w:val="single" w:sz="12" w:space="0" w:color="529DBA"/>
            </w:tcBorders>
            <w:vAlign w:val="center"/>
          </w:tcPr>
          <w:p w14:paraId="56EF8CC2" w14:textId="77777777" w:rsidR="008670BC" w:rsidRPr="005F51E7" w:rsidRDefault="008670BC" w:rsidP="003C2C23">
            <w:pPr>
              <w:pStyle w:val="Navadenbrezpresledkov"/>
              <w:snapToGrid w:val="0"/>
              <w:spacing w:before="20" w:after="20"/>
              <w:jc w:val="center"/>
              <w:rPr>
                <w:rFonts w:eastAsia="MS Mincho"/>
                <w:color w:val="529DBA"/>
                <w:sz w:val="22"/>
                <w:szCs w:val="22"/>
              </w:rPr>
            </w:pPr>
            <w:r>
              <w:rPr>
                <w:color w:val="529DBA"/>
                <w:sz w:val="22"/>
              </w:rPr>
              <w:t>Valid for the current year only</w:t>
            </w:r>
          </w:p>
        </w:tc>
      </w:tr>
      <w:tr w:rsidR="008670BC" w:rsidRPr="005F51E7" w14:paraId="39DE2AC8" w14:textId="77777777" w:rsidTr="003C2C23">
        <w:trPr>
          <w:jc w:val="center"/>
        </w:trPr>
        <w:tc>
          <w:tcPr>
            <w:tcW w:w="6220" w:type="dxa"/>
            <w:tcBorders>
              <w:top w:val="single" w:sz="4" w:space="0" w:color="529DBA"/>
              <w:left w:val="single" w:sz="12" w:space="0" w:color="529DBA"/>
              <w:bottom w:val="single" w:sz="4" w:space="0" w:color="529DBA"/>
              <w:right w:val="single" w:sz="12" w:space="0" w:color="529DBA"/>
            </w:tcBorders>
          </w:tcPr>
          <w:p w14:paraId="42E39C10" w14:textId="77777777" w:rsidR="008670BC" w:rsidRPr="005F51E7" w:rsidRDefault="008670BC" w:rsidP="003C2C23">
            <w:pPr>
              <w:pStyle w:val="Navadenbrezpresledkov"/>
              <w:snapToGrid w:val="0"/>
              <w:spacing w:before="20" w:after="20"/>
              <w:jc w:val="left"/>
              <w:rPr>
                <w:rFonts w:eastAsia="MS Mincho"/>
                <w:color w:val="529DBA"/>
                <w:sz w:val="22"/>
                <w:szCs w:val="22"/>
              </w:rPr>
            </w:pPr>
            <w:r>
              <w:rPr>
                <w:color w:val="529DBA"/>
                <w:sz w:val="22"/>
              </w:rPr>
              <w:t>Faculty of Education – Music Education</w:t>
            </w:r>
          </w:p>
        </w:tc>
        <w:tc>
          <w:tcPr>
            <w:tcW w:w="3688" w:type="dxa"/>
            <w:tcBorders>
              <w:top w:val="single" w:sz="4" w:space="0" w:color="529DBA"/>
              <w:left w:val="single" w:sz="12" w:space="0" w:color="529DBA"/>
              <w:bottom w:val="single" w:sz="4" w:space="0" w:color="529DBA"/>
              <w:right w:val="single" w:sz="12" w:space="0" w:color="529DBA"/>
            </w:tcBorders>
            <w:vAlign w:val="center"/>
          </w:tcPr>
          <w:p w14:paraId="30E6F099" w14:textId="77777777" w:rsidR="008670BC" w:rsidRPr="005F51E7" w:rsidRDefault="008670BC" w:rsidP="003C2C23">
            <w:pPr>
              <w:pStyle w:val="Navadenbrezpresledkov"/>
              <w:snapToGrid w:val="0"/>
              <w:spacing w:before="20" w:after="20"/>
              <w:jc w:val="center"/>
              <w:rPr>
                <w:rFonts w:eastAsia="MS Mincho"/>
                <w:color w:val="529DBA"/>
                <w:sz w:val="22"/>
                <w:szCs w:val="22"/>
              </w:rPr>
            </w:pPr>
            <w:r>
              <w:rPr>
                <w:color w:val="529DBA"/>
                <w:sz w:val="22"/>
              </w:rPr>
              <w:t>4 September 2026</w:t>
            </w:r>
          </w:p>
        </w:tc>
        <w:tc>
          <w:tcPr>
            <w:tcW w:w="3400" w:type="dxa"/>
            <w:tcBorders>
              <w:top w:val="single" w:sz="4" w:space="0" w:color="529DBA"/>
              <w:left w:val="single" w:sz="12" w:space="0" w:color="529DBA"/>
              <w:bottom w:val="single" w:sz="4" w:space="0" w:color="529DBA"/>
              <w:right w:val="single" w:sz="12" w:space="0" w:color="529DBA"/>
            </w:tcBorders>
            <w:vAlign w:val="center"/>
          </w:tcPr>
          <w:p w14:paraId="26A8EECE" w14:textId="77777777" w:rsidR="008670BC" w:rsidRPr="005F51E7" w:rsidRDefault="008670BC" w:rsidP="003C2C23">
            <w:pPr>
              <w:pStyle w:val="Navadenbrezpresledkov"/>
              <w:snapToGrid w:val="0"/>
              <w:spacing w:before="20" w:after="20"/>
              <w:jc w:val="center"/>
              <w:rPr>
                <w:rFonts w:eastAsia="MS Mincho"/>
                <w:color w:val="529DBA"/>
                <w:sz w:val="22"/>
                <w:szCs w:val="22"/>
              </w:rPr>
            </w:pPr>
            <w:r>
              <w:rPr>
                <w:color w:val="529DBA"/>
                <w:sz w:val="22"/>
              </w:rPr>
              <w:t>Permanent</w:t>
            </w:r>
          </w:p>
        </w:tc>
      </w:tr>
      <w:tr w:rsidR="008670BC" w:rsidRPr="005F51E7" w14:paraId="4EF445BF" w14:textId="77777777" w:rsidTr="003C2C23">
        <w:trPr>
          <w:jc w:val="center"/>
        </w:trPr>
        <w:tc>
          <w:tcPr>
            <w:tcW w:w="6220" w:type="dxa"/>
            <w:tcBorders>
              <w:top w:val="single" w:sz="4" w:space="0" w:color="529DBA"/>
              <w:left w:val="single" w:sz="12" w:space="0" w:color="529DBA"/>
              <w:bottom w:val="single" w:sz="4" w:space="0" w:color="529DBA"/>
              <w:right w:val="single" w:sz="12" w:space="0" w:color="529DBA"/>
            </w:tcBorders>
          </w:tcPr>
          <w:p w14:paraId="1B1BFB3F" w14:textId="77777777" w:rsidR="008670BC" w:rsidRPr="005F51E7" w:rsidRDefault="008670BC" w:rsidP="003C2C23">
            <w:pPr>
              <w:pStyle w:val="Navadenbrezpresledkov"/>
              <w:snapToGrid w:val="0"/>
              <w:spacing w:before="20" w:after="20"/>
              <w:jc w:val="left"/>
              <w:rPr>
                <w:rFonts w:eastAsia="MS Mincho"/>
                <w:color w:val="529DBA"/>
                <w:sz w:val="22"/>
                <w:szCs w:val="22"/>
              </w:rPr>
            </w:pPr>
            <w:r>
              <w:rPr>
                <w:color w:val="529DBA"/>
                <w:sz w:val="22"/>
              </w:rPr>
              <w:t>Faculty of Education – Art Education</w:t>
            </w:r>
          </w:p>
        </w:tc>
        <w:tc>
          <w:tcPr>
            <w:tcW w:w="3688" w:type="dxa"/>
            <w:tcBorders>
              <w:top w:val="single" w:sz="4" w:space="0" w:color="529DBA"/>
              <w:left w:val="single" w:sz="12" w:space="0" w:color="529DBA"/>
              <w:bottom w:val="single" w:sz="4" w:space="0" w:color="529DBA"/>
              <w:right w:val="single" w:sz="12" w:space="0" w:color="529DBA"/>
            </w:tcBorders>
            <w:vAlign w:val="center"/>
          </w:tcPr>
          <w:p w14:paraId="1B826965" w14:textId="77777777" w:rsidR="008670BC" w:rsidRPr="005F51E7" w:rsidRDefault="008670BC" w:rsidP="003C2C23">
            <w:pPr>
              <w:pStyle w:val="Navadenbrezpresledkov"/>
              <w:snapToGrid w:val="0"/>
              <w:spacing w:before="20" w:after="20"/>
              <w:jc w:val="center"/>
              <w:rPr>
                <w:rFonts w:eastAsia="MS Mincho"/>
                <w:color w:val="529DBA"/>
                <w:sz w:val="22"/>
                <w:szCs w:val="22"/>
              </w:rPr>
            </w:pPr>
            <w:r>
              <w:rPr>
                <w:color w:val="529DBA"/>
                <w:sz w:val="22"/>
              </w:rPr>
              <w:t>8 September 2026</w:t>
            </w:r>
          </w:p>
        </w:tc>
        <w:tc>
          <w:tcPr>
            <w:tcW w:w="3400" w:type="dxa"/>
            <w:tcBorders>
              <w:top w:val="single" w:sz="4" w:space="0" w:color="529DBA"/>
              <w:left w:val="single" w:sz="12" w:space="0" w:color="529DBA"/>
              <w:bottom w:val="single" w:sz="4" w:space="0" w:color="529DBA"/>
              <w:right w:val="single" w:sz="12" w:space="0" w:color="529DBA"/>
            </w:tcBorders>
            <w:vAlign w:val="center"/>
          </w:tcPr>
          <w:p w14:paraId="7512026F" w14:textId="77777777" w:rsidR="008670BC" w:rsidRPr="005F51E7" w:rsidRDefault="008670BC" w:rsidP="003C2C23">
            <w:pPr>
              <w:pStyle w:val="Navadenbrezpresledkov"/>
              <w:snapToGrid w:val="0"/>
              <w:spacing w:before="20" w:after="20"/>
              <w:jc w:val="center"/>
              <w:rPr>
                <w:rFonts w:eastAsia="MS Mincho"/>
                <w:color w:val="529DBA"/>
                <w:sz w:val="22"/>
                <w:szCs w:val="22"/>
              </w:rPr>
            </w:pPr>
            <w:r>
              <w:rPr>
                <w:color w:val="529DBA"/>
                <w:sz w:val="22"/>
              </w:rPr>
              <w:t>Permanent</w:t>
            </w:r>
          </w:p>
        </w:tc>
      </w:tr>
      <w:tr w:rsidR="008670BC" w:rsidRPr="005F51E7" w14:paraId="07BABA05" w14:textId="77777777" w:rsidTr="003C2C23">
        <w:trPr>
          <w:jc w:val="center"/>
        </w:trPr>
        <w:tc>
          <w:tcPr>
            <w:tcW w:w="6220" w:type="dxa"/>
            <w:tcBorders>
              <w:top w:val="single" w:sz="4" w:space="0" w:color="529DBA"/>
              <w:left w:val="single" w:sz="12" w:space="0" w:color="529DBA"/>
              <w:bottom w:val="single" w:sz="12" w:space="0" w:color="529DBA"/>
              <w:right w:val="single" w:sz="12" w:space="0" w:color="529DBA"/>
            </w:tcBorders>
          </w:tcPr>
          <w:p w14:paraId="0C24A01C" w14:textId="77777777" w:rsidR="008670BC" w:rsidRPr="005F51E7" w:rsidRDefault="008670BC" w:rsidP="003C2C23">
            <w:pPr>
              <w:pStyle w:val="Navadenbrezpresledkov"/>
              <w:snapToGrid w:val="0"/>
              <w:spacing w:before="20" w:after="20"/>
              <w:jc w:val="left"/>
              <w:rPr>
                <w:rFonts w:eastAsia="MS Mincho"/>
                <w:color w:val="529DBA"/>
                <w:sz w:val="22"/>
                <w:szCs w:val="22"/>
              </w:rPr>
            </w:pPr>
            <w:r>
              <w:rPr>
                <w:color w:val="529DBA"/>
                <w:sz w:val="22"/>
              </w:rPr>
              <w:t>Faculty of Education – Sports Coaching</w:t>
            </w:r>
          </w:p>
        </w:tc>
        <w:tc>
          <w:tcPr>
            <w:tcW w:w="3688" w:type="dxa"/>
            <w:tcBorders>
              <w:top w:val="single" w:sz="4" w:space="0" w:color="529DBA"/>
              <w:left w:val="single" w:sz="12" w:space="0" w:color="529DBA"/>
              <w:bottom w:val="single" w:sz="12" w:space="0" w:color="529DBA"/>
              <w:right w:val="single" w:sz="12" w:space="0" w:color="529DBA"/>
            </w:tcBorders>
            <w:vAlign w:val="center"/>
          </w:tcPr>
          <w:p w14:paraId="741EFEFA" w14:textId="77777777" w:rsidR="008670BC" w:rsidRPr="005F51E7" w:rsidRDefault="008670BC" w:rsidP="003C2C23">
            <w:pPr>
              <w:pStyle w:val="Navadenbrezpresledkov"/>
              <w:snapToGrid w:val="0"/>
              <w:spacing w:before="20" w:after="20"/>
              <w:jc w:val="center"/>
              <w:rPr>
                <w:rFonts w:eastAsia="MS Mincho"/>
                <w:color w:val="529DBA"/>
                <w:sz w:val="22"/>
                <w:szCs w:val="22"/>
              </w:rPr>
            </w:pPr>
            <w:r>
              <w:rPr>
                <w:color w:val="529DBA"/>
                <w:sz w:val="22"/>
              </w:rPr>
              <w:t>4 September 2026</w:t>
            </w:r>
          </w:p>
        </w:tc>
        <w:tc>
          <w:tcPr>
            <w:tcW w:w="3400" w:type="dxa"/>
            <w:tcBorders>
              <w:top w:val="single" w:sz="4" w:space="0" w:color="529DBA"/>
              <w:left w:val="single" w:sz="12" w:space="0" w:color="529DBA"/>
              <w:bottom w:val="single" w:sz="12" w:space="0" w:color="529DBA"/>
              <w:right w:val="single" w:sz="12" w:space="0" w:color="529DBA"/>
            </w:tcBorders>
            <w:vAlign w:val="center"/>
          </w:tcPr>
          <w:p w14:paraId="6428AE7C" w14:textId="77777777" w:rsidR="008670BC" w:rsidRPr="005F51E7" w:rsidRDefault="008670BC" w:rsidP="003C2C23">
            <w:pPr>
              <w:pStyle w:val="Navadenbrezpresledkov"/>
              <w:snapToGrid w:val="0"/>
              <w:spacing w:before="20" w:after="20"/>
              <w:jc w:val="center"/>
              <w:rPr>
                <w:rFonts w:eastAsia="MS Mincho"/>
                <w:color w:val="529DBA"/>
                <w:sz w:val="22"/>
                <w:szCs w:val="22"/>
              </w:rPr>
            </w:pPr>
            <w:r>
              <w:rPr>
                <w:color w:val="529DBA"/>
                <w:sz w:val="22"/>
              </w:rPr>
              <w:t>Valid for the current year only</w:t>
            </w:r>
          </w:p>
        </w:tc>
      </w:tr>
      <w:tr w:rsidR="008670BC" w:rsidRPr="005F51E7" w14:paraId="2B197F15" w14:textId="77777777" w:rsidTr="003C2C23">
        <w:trPr>
          <w:jc w:val="center"/>
        </w:trPr>
        <w:tc>
          <w:tcPr>
            <w:tcW w:w="6220" w:type="dxa"/>
            <w:tcBorders>
              <w:top w:val="single" w:sz="12" w:space="0" w:color="529DBA"/>
              <w:left w:val="single" w:sz="12" w:space="0" w:color="529DBA"/>
              <w:bottom w:val="single" w:sz="12" w:space="0" w:color="529DBA"/>
              <w:right w:val="single" w:sz="12" w:space="0" w:color="529DBA"/>
            </w:tcBorders>
            <w:shd w:val="clear" w:color="auto" w:fill="E7F1F5"/>
            <w:vAlign w:val="center"/>
          </w:tcPr>
          <w:p w14:paraId="217F05AB" w14:textId="77777777" w:rsidR="008670BC" w:rsidRPr="005F51E7" w:rsidRDefault="008670BC" w:rsidP="003C2C23">
            <w:pPr>
              <w:pStyle w:val="Navadenbrezpresledkov"/>
              <w:snapToGrid w:val="0"/>
              <w:spacing w:before="20" w:after="20"/>
              <w:jc w:val="left"/>
              <w:rPr>
                <w:rFonts w:eastAsia="MS Mincho"/>
                <w:b/>
                <w:color w:val="529DBA"/>
                <w:sz w:val="22"/>
                <w:szCs w:val="22"/>
              </w:rPr>
            </w:pPr>
            <w:r>
              <w:rPr>
                <w:b/>
                <w:color w:val="529DBA"/>
                <w:sz w:val="22"/>
              </w:rPr>
              <w:t>UNIVERSITY OF PRIMORSKA</w:t>
            </w:r>
          </w:p>
        </w:tc>
        <w:tc>
          <w:tcPr>
            <w:tcW w:w="3688" w:type="dxa"/>
            <w:tcBorders>
              <w:top w:val="single" w:sz="12" w:space="0" w:color="529DBA"/>
              <w:left w:val="single" w:sz="12" w:space="0" w:color="529DBA"/>
              <w:bottom w:val="single" w:sz="12" w:space="0" w:color="529DBA"/>
              <w:right w:val="single" w:sz="12" w:space="0" w:color="529DBA"/>
            </w:tcBorders>
            <w:shd w:val="clear" w:color="auto" w:fill="E7F1F5"/>
            <w:vAlign w:val="center"/>
          </w:tcPr>
          <w:p w14:paraId="21093F46" w14:textId="77777777" w:rsidR="008670BC" w:rsidRPr="005F51E7" w:rsidRDefault="008670BC" w:rsidP="003C2C23">
            <w:pPr>
              <w:pStyle w:val="Navadenbrezpresledkov"/>
              <w:snapToGrid w:val="0"/>
              <w:spacing w:before="20" w:after="20"/>
              <w:jc w:val="center"/>
              <w:rPr>
                <w:rFonts w:eastAsia="MS Mincho"/>
                <w:b/>
                <w:color w:val="529DBA"/>
                <w:sz w:val="22"/>
                <w:szCs w:val="22"/>
                <w:highlight w:val="yellow"/>
              </w:rPr>
            </w:pPr>
          </w:p>
        </w:tc>
        <w:tc>
          <w:tcPr>
            <w:tcW w:w="3400" w:type="dxa"/>
            <w:tcBorders>
              <w:top w:val="single" w:sz="12" w:space="0" w:color="529DBA"/>
              <w:left w:val="single" w:sz="12" w:space="0" w:color="529DBA"/>
              <w:bottom w:val="single" w:sz="12" w:space="0" w:color="529DBA"/>
              <w:right w:val="single" w:sz="12" w:space="0" w:color="529DBA"/>
            </w:tcBorders>
            <w:shd w:val="clear" w:color="auto" w:fill="E7F1F5"/>
            <w:vAlign w:val="center"/>
          </w:tcPr>
          <w:p w14:paraId="7ACD2536" w14:textId="77777777" w:rsidR="008670BC" w:rsidRPr="005F51E7" w:rsidRDefault="008670BC" w:rsidP="003C2C23">
            <w:pPr>
              <w:pStyle w:val="Navadenbrezpresledkov"/>
              <w:snapToGrid w:val="0"/>
              <w:spacing w:before="20" w:after="20"/>
              <w:jc w:val="center"/>
              <w:rPr>
                <w:rFonts w:eastAsia="MS Mincho"/>
                <w:b/>
                <w:color w:val="529DBA"/>
                <w:sz w:val="22"/>
                <w:szCs w:val="22"/>
              </w:rPr>
            </w:pPr>
          </w:p>
        </w:tc>
      </w:tr>
      <w:tr w:rsidR="008670BC" w:rsidRPr="005F51E7" w14:paraId="6F187260" w14:textId="77777777" w:rsidTr="003C2C23">
        <w:trPr>
          <w:jc w:val="center"/>
        </w:trPr>
        <w:tc>
          <w:tcPr>
            <w:tcW w:w="6220" w:type="dxa"/>
            <w:tcBorders>
              <w:top w:val="single" w:sz="4" w:space="0" w:color="529DBA"/>
              <w:left w:val="single" w:sz="12" w:space="0" w:color="529DBA"/>
              <w:bottom w:val="single" w:sz="4" w:space="0" w:color="529DBA"/>
              <w:right w:val="single" w:sz="12" w:space="0" w:color="529DBA"/>
            </w:tcBorders>
            <w:vAlign w:val="center"/>
          </w:tcPr>
          <w:p w14:paraId="0C2D02DA" w14:textId="47937AA7" w:rsidR="008670BC" w:rsidRPr="005F51E7" w:rsidRDefault="008670BC" w:rsidP="003C2C23">
            <w:pPr>
              <w:pStyle w:val="Navadenbrezpresledkov"/>
              <w:snapToGrid w:val="0"/>
              <w:spacing w:before="20" w:after="20"/>
              <w:jc w:val="left"/>
              <w:rPr>
                <w:rFonts w:eastAsia="MS Mincho"/>
                <w:color w:val="529DBA"/>
                <w:sz w:val="22"/>
                <w:szCs w:val="22"/>
              </w:rPr>
            </w:pPr>
            <w:r>
              <w:rPr>
                <w:color w:val="529DBA"/>
                <w:sz w:val="22"/>
              </w:rPr>
              <w:t>Faculty of Health Sciences – Kinesiology</w:t>
            </w:r>
          </w:p>
        </w:tc>
        <w:tc>
          <w:tcPr>
            <w:tcW w:w="3688" w:type="dxa"/>
            <w:tcBorders>
              <w:top w:val="single" w:sz="4" w:space="0" w:color="529DBA"/>
              <w:left w:val="single" w:sz="12" w:space="0" w:color="529DBA"/>
              <w:bottom w:val="single" w:sz="4" w:space="0" w:color="529DBA"/>
              <w:right w:val="single" w:sz="12" w:space="0" w:color="529DBA"/>
            </w:tcBorders>
            <w:vAlign w:val="center"/>
          </w:tcPr>
          <w:p w14:paraId="35D31DD8" w14:textId="77777777" w:rsidR="008670BC" w:rsidRPr="005F51E7" w:rsidRDefault="008670BC" w:rsidP="003C2C23">
            <w:pPr>
              <w:pStyle w:val="Navadenbrezpresledkov"/>
              <w:snapToGrid w:val="0"/>
              <w:spacing w:before="20" w:after="20"/>
              <w:jc w:val="center"/>
              <w:rPr>
                <w:rFonts w:eastAsia="MS Mincho"/>
                <w:color w:val="529DBA"/>
                <w:sz w:val="22"/>
                <w:szCs w:val="22"/>
              </w:rPr>
            </w:pPr>
            <w:r>
              <w:rPr>
                <w:color w:val="529DBA"/>
                <w:sz w:val="22"/>
              </w:rPr>
              <w:t>9 September 2026</w:t>
            </w:r>
          </w:p>
        </w:tc>
        <w:tc>
          <w:tcPr>
            <w:tcW w:w="3400" w:type="dxa"/>
            <w:tcBorders>
              <w:top w:val="single" w:sz="4" w:space="0" w:color="529DBA"/>
              <w:left w:val="single" w:sz="12" w:space="0" w:color="529DBA"/>
              <w:bottom w:val="single" w:sz="4" w:space="0" w:color="529DBA"/>
              <w:right w:val="single" w:sz="12" w:space="0" w:color="529DBA"/>
            </w:tcBorders>
            <w:vAlign w:val="center"/>
          </w:tcPr>
          <w:p w14:paraId="7F2CA73B" w14:textId="77777777" w:rsidR="008670BC" w:rsidRPr="005F51E7" w:rsidRDefault="008670BC" w:rsidP="003C2C23">
            <w:pPr>
              <w:pStyle w:val="Navadenbrezpresledkov"/>
              <w:snapToGrid w:val="0"/>
              <w:spacing w:before="20" w:after="20"/>
              <w:jc w:val="center"/>
              <w:rPr>
                <w:rFonts w:eastAsia="MS Mincho"/>
                <w:color w:val="529DBA"/>
                <w:sz w:val="22"/>
                <w:szCs w:val="22"/>
              </w:rPr>
            </w:pPr>
            <w:r>
              <w:rPr>
                <w:color w:val="529DBA"/>
                <w:sz w:val="22"/>
              </w:rPr>
              <w:t>Valid for the current year only</w:t>
            </w:r>
          </w:p>
        </w:tc>
      </w:tr>
      <w:tr w:rsidR="008670BC" w:rsidRPr="005F51E7" w14:paraId="744F05FE" w14:textId="77777777" w:rsidTr="003C2C23">
        <w:trPr>
          <w:jc w:val="center"/>
        </w:trPr>
        <w:tc>
          <w:tcPr>
            <w:tcW w:w="6220" w:type="dxa"/>
            <w:tcBorders>
              <w:top w:val="single" w:sz="4" w:space="0" w:color="529DBA"/>
              <w:left w:val="single" w:sz="12" w:space="0" w:color="529DBA"/>
              <w:bottom w:val="single" w:sz="4" w:space="0" w:color="529DBA"/>
              <w:right w:val="single" w:sz="12" w:space="0" w:color="529DBA"/>
            </w:tcBorders>
            <w:vAlign w:val="center"/>
          </w:tcPr>
          <w:p w14:paraId="17E8B51A" w14:textId="66E20C38" w:rsidR="008670BC" w:rsidRPr="005F51E7" w:rsidRDefault="008670BC" w:rsidP="003C2C23">
            <w:pPr>
              <w:pStyle w:val="Navadenbrezpresledkov"/>
              <w:snapToGrid w:val="0"/>
              <w:spacing w:before="20" w:after="20"/>
              <w:jc w:val="left"/>
              <w:rPr>
                <w:rFonts w:eastAsia="MS Mincho"/>
                <w:color w:val="529DBA"/>
                <w:sz w:val="22"/>
                <w:szCs w:val="22"/>
              </w:rPr>
            </w:pPr>
            <w:r>
              <w:rPr>
                <w:color w:val="529DBA"/>
                <w:sz w:val="22"/>
              </w:rPr>
              <w:t xml:space="preserve">Faculty of Education – Speech and Language Therapy and </w:t>
            </w:r>
            <w:proofErr w:type="spellStart"/>
            <w:r w:rsidR="00B76382" w:rsidRPr="00B76382">
              <w:rPr>
                <w:color w:val="529DBA"/>
                <w:sz w:val="22"/>
              </w:rPr>
              <w:t>Surdopedagogy</w:t>
            </w:r>
            <w:proofErr w:type="spellEnd"/>
            <w:r>
              <w:rPr>
                <w:color w:val="529DBA"/>
                <w:sz w:val="22"/>
              </w:rPr>
              <w:t>*</w:t>
            </w:r>
          </w:p>
        </w:tc>
        <w:tc>
          <w:tcPr>
            <w:tcW w:w="3688" w:type="dxa"/>
            <w:tcBorders>
              <w:top w:val="single" w:sz="4" w:space="0" w:color="529DBA"/>
              <w:left w:val="single" w:sz="12" w:space="0" w:color="529DBA"/>
              <w:bottom w:val="single" w:sz="4" w:space="0" w:color="529DBA"/>
              <w:right w:val="single" w:sz="12" w:space="0" w:color="529DBA"/>
            </w:tcBorders>
            <w:vAlign w:val="center"/>
          </w:tcPr>
          <w:p w14:paraId="55787365" w14:textId="77777777" w:rsidR="008670BC" w:rsidRPr="005F51E7" w:rsidRDefault="008670BC" w:rsidP="003C2C23">
            <w:pPr>
              <w:pStyle w:val="Navadenbrezpresledkov"/>
              <w:snapToGrid w:val="0"/>
              <w:spacing w:before="20" w:after="20"/>
              <w:jc w:val="center"/>
              <w:rPr>
                <w:rFonts w:eastAsia="MS Mincho"/>
                <w:color w:val="529DBA"/>
                <w:sz w:val="22"/>
                <w:szCs w:val="22"/>
              </w:rPr>
            </w:pPr>
            <w:r>
              <w:rPr>
                <w:color w:val="529DBA"/>
                <w:sz w:val="22"/>
              </w:rPr>
              <w:t>9 and 10 September 2026</w:t>
            </w:r>
          </w:p>
        </w:tc>
        <w:tc>
          <w:tcPr>
            <w:tcW w:w="3400" w:type="dxa"/>
            <w:tcBorders>
              <w:top w:val="single" w:sz="4" w:space="0" w:color="529DBA"/>
              <w:left w:val="single" w:sz="12" w:space="0" w:color="529DBA"/>
              <w:bottom w:val="single" w:sz="4" w:space="0" w:color="529DBA"/>
              <w:right w:val="single" w:sz="12" w:space="0" w:color="529DBA"/>
            </w:tcBorders>
            <w:vAlign w:val="center"/>
          </w:tcPr>
          <w:p w14:paraId="08EFD870" w14:textId="77777777" w:rsidR="008670BC" w:rsidRPr="005F51E7" w:rsidRDefault="008670BC" w:rsidP="003C2C23">
            <w:pPr>
              <w:pStyle w:val="Navadenbrezpresledkov"/>
              <w:snapToGrid w:val="0"/>
              <w:spacing w:before="20" w:after="20"/>
              <w:jc w:val="center"/>
              <w:rPr>
                <w:rFonts w:eastAsia="MS Mincho"/>
                <w:color w:val="529DBA"/>
                <w:sz w:val="22"/>
                <w:szCs w:val="22"/>
              </w:rPr>
            </w:pPr>
            <w:r>
              <w:rPr>
                <w:color w:val="529DBA"/>
                <w:sz w:val="22"/>
              </w:rPr>
              <w:t>Valid for the current year only</w:t>
            </w:r>
          </w:p>
        </w:tc>
      </w:tr>
      <w:tr w:rsidR="008670BC" w:rsidRPr="005F51E7" w14:paraId="0CCEC4F6" w14:textId="77777777" w:rsidTr="003C2C23">
        <w:trPr>
          <w:jc w:val="center"/>
        </w:trPr>
        <w:tc>
          <w:tcPr>
            <w:tcW w:w="6220" w:type="dxa"/>
            <w:tcBorders>
              <w:top w:val="single" w:sz="4" w:space="0" w:color="529DBA"/>
              <w:left w:val="single" w:sz="12" w:space="0" w:color="529DBA"/>
              <w:bottom w:val="single" w:sz="12" w:space="0" w:color="529DBA"/>
              <w:right w:val="single" w:sz="12" w:space="0" w:color="529DBA"/>
            </w:tcBorders>
            <w:vAlign w:val="center"/>
          </w:tcPr>
          <w:p w14:paraId="16A5E227" w14:textId="77777777" w:rsidR="008670BC" w:rsidRPr="005F51E7" w:rsidRDefault="008670BC" w:rsidP="003C2C23">
            <w:pPr>
              <w:pStyle w:val="Navadenbrezpresledkov"/>
              <w:snapToGrid w:val="0"/>
              <w:spacing w:before="20" w:after="20"/>
              <w:jc w:val="left"/>
              <w:rPr>
                <w:rFonts w:eastAsia="MS Mincho"/>
                <w:color w:val="529DBA"/>
                <w:sz w:val="22"/>
                <w:szCs w:val="22"/>
              </w:rPr>
            </w:pPr>
            <w:r>
              <w:rPr>
                <w:color w:val="529DBA"/>
                <w:sz w:val="22"/>
              </w:rPr>
              <w:t>Faculty of Education – Visual Arts and Design</w:t>
            </w:r>
          </w:p>
        </w:tc>
        <w:tc>
          <w:tcPr>
            <w:tcW w:w="3688" w:type="dxa"/>
            <w:tcBorders>
              <w:top w:val="single" w:sz="4" w:space="0" w:color="529DBA"/>
              <w:left w:val="single" w:sz="12" w:space="0" w:color="529DBA"/>
              <w:bottom w:val="single" w:sz="12" w:space="0" w:color="529DBA"/>
              <w:right w:val="single" w:sz="12" w:space="0" w:color="529DBA"/>
            </w:tcBorders>
            <w:vAlign w:val="center"/>
          </w:tcPr>
          <w:p w14:paraId="74E1B5D3" w14:textId="77777777" w:rsidR="008670BC" w:rsidRPr="005F51E7" w:rsidRDefault="008670BC" w:rsidP="003C2C23">
            <w:pPr>
              <w:pStyle w:val="Navadenbrezpresledkov"/>
              <w:snapToGrid w:val="0"/>
              <w:spacing w:before="20" w:after="20"/>
              <w:jc w:val="center"/>
              <w:rPr>
                <w:rFonts w:eastAsia="MS Mincho"/>
                <w:color w:val="529DBA"/>
                <w:sz w:val="22"/>
                <w:szCs w:val="22"/>
              </w:rPr>
            </w:pPr>
            <w:r>
              <w:rPr>
                <w:color w:val="529DBA"/>
                <w:sz w:val="22"/>
              </w:rPr>
              <w:t>9 and 10 September 2026</w:t>
            </w:r>
          </w:p>
        </w:tc>
        <w:tc>
          <w:tcPr>
            <w:tcW w:w="3400" w:type="dxa"/>
            <w:tcBorders>
              <w:top w:val="single" w:sz="4" w:space="0" w:color="529DBA"/>
              <w:left w:val="single" w:sz="12" w:space="0" w:color="529DBA"/>
              <w:bottom w:val="single" w:sz="12" w:space="0" w:color="529DBA"/>
              <w:right w:val="single" w:sz="12" w:space="0" w:color="529DBA"/>
            </w:tcBorders>
            <w:vAlign w:val="center"/>
          </w:tcPr>
          <w:p w14:paraId="120960AF" w14:textId="77777777" w:rsidR="008670BC" w:rsidRPr="005F51E7" w:rsidRDefault="008670BC" w:rsidP="003C2C23">
            <w:pPr>
              <w:pStyle w:val="Navadenbrezpresledkov"/>
              <w:snapToGrid w:val="0"/>
              <w:spacing w:before="20" w:after="20"/>
              <w:jc w:val="center"/>
              <w:rPr>
                <w:rFonts w:eastAsia="MS Mincho"/>
                <w:color w:val="529DBA"/>
                <w:sz w:val="22"/>
                <w:szCs w:val="22"/>
              </w:rPr>
            </w:pPr>
            <w:r>
              <w:rPr>
                <w:color w:val="529DBA"/>
                <w:sz w:val="22"/>
              </w:rPr>
              <w:t>5 years</w:t>
            </w:r>
          </w:p>
        </w:tc>
      </w:tr>
      <w:tr w:rsidR="008670BC" w:rsidRPr="005F51E7" w14:paraId="5DF1F554" w14:textId="77777777" w:rsidTr="003C2C23">
        <w:trPr>
          <w:jc w:val="center"/>
        </w:trPr>
        <w:tc>
          <w:tcPr>
            <w:tcW w:w="6220" w:type="dxa"/>
            <w:tcBorders>
              <w:top w:val="single" w:sz="12" w:space="0" w:color="529DBA"/>
              <w:left w:val="single" w:sz="12" w:space="0" w:color="529DBA"/>
              <w:bottom w:val="single" w:sz="12" w:space="0" w:color="529DBA"/>
              <w:right w:val="single" w:sz="12" w:space="0" w:color="529DBA"/>
            </w:tcBorders>
            <w:shd w:val="clear" w:color="auto" w:fill="E7F1F5"/>
          </w:tcPr>
          <w:p w14:paraId="7366CB5C" w14:textId="77777777" w:rsidR="008670BC" w:rsidRPr="005F51E7" w:rsidRDefault="008670BC" w:rsidP="003C2C23">
            <w:pPr>
              <w:pStyle w:val="Navadenbrezpresledkov"/>
              <w:snapToGrid w:val="0"/>
              <w:spacing w:before="20" w:after="20"/>
              <w:jc w:val="left"/>
              <w:rPr>
                <w:rFonts w:eastAsia="MS Mincho"/>
                <w:b/>
                <w:color w:val="529DBA"/>
                <w:sz w:val="22"/>
                <w:szCs w:val="22"/>
              </w:rPr>
            </w:pPr>
            <w:r>
              <w:rPr>
                <w:b/>
                <w:color w:val="529DBA"/>
                <w:sz w:val="22"/>
              </w:rPr>
              <w:t>UNIVERSITY OF NOVA GORICA</w:t>
            </w:r>
          </w:p>
        </w:tc>
        <w:tc>
          <w:tcPr>
            <w:tcW w:w="3688" w:type="dxa"/>
            <w:tcBorders>
              <w:top w:val="single" w:sz="12" w:space="0" w:color="529DBA"/>
              <w:left w:val="single" w:sz="12" w:space="0" w:color="529DBA"/>
              <w:bottom w:val="single" w:sz="12" w:space="0" w:color="529DBA"/>
              <w:right w:val="single" w:sz="12" w:space="0" w:color="529DBA"/>
            </w:tcBorders>
            <w:shd w:val="clear" w:color="auto" w:fill="E7F1F5"/>
            <w:vAlign w:val="center"/>
          </w:tcPr>
          <w:p w14:paraId="499478E4" w14:textId="77777777" w:rsidR="008670BC" w:rsidRPr="005F51E7" w:rsidRDefault="008670BC" w:rsidP="003C2C23">
            <w:pPr>
              <w:pStyle w:val="Navadenbrezpresledkov"/>
              <w:snapToGrid w:val="0"/>
              <w:spacing w:before="20" w:after="20"/>
              <w:jc w:val="center"/>
              <w:rPr>
                <w:rFonts w:eastAsia="MS Mincho"/>
                <w:b/>
                <w:color w:val="529DBA"/>
                <w:sz w:val="22"/>
                <w:szCs w:val="22"/>
              </w:rPr>
            </w:pPr>
          </w:p>
        </w:tc>
        <w:tc>
          <w:tcPr>
            <w:tcW w:w="3400" w:type="dxa"/>
            <w:tcBorders>
              <w:top w:val="single" w:sz="12" w:space="0" w:color="529DBA"/>
              <w:left w:val="single" w:sz="12" w:space="0" w:color="529DBA"/>
              <w:bottom w:val="single" w:sz="12" w:space="0" w:color="529DBA"/>
              <w:right w:val="single" w:sz="12" w:space="0" w:color="529DBA"/>
            </w:tcBorders>
            <w:shd w:val="clear" w:color="auto" w:fill="E7F1F5"/>
            <w:vAlign w:val="center"/>
          </w:tcPr>
          <w:p w14:paraId="5FEE8F07" w14:textId="77777777" w:rsidR="008670BC" w:rsidRPr="005F51E7" w:rsidRDefault="008670BC" w:rsidP="003C2C23">
            <w:pPr>
              <w:pStyle w:val="Navadenbrezpresledkov"/>
              <w:snapToGrid w:val="0"/>
              <w:spacing w:before="20" w:after="20"/>
              <w:jc w:val="center"/>
              <w:rPr>
                <w:rFonts w:eastAsia="MS Mincho"/>
                <w:b/>
                <w:color w:val="529DBA"/>
                <w:sz w:val="22"/>
                <w:szCs w:val="22"/>
              </w:rPr>
            </w:pPr>
          </w:p>
        </w:tc>
      </w:tr>
      <w:tr w:rsidR="008670BC" w:rsidRPr="005F51E7" w14:paraId="56D7026A" w14:textId="77777777" w:rsidTr="003C2C23">
        <w:trPr>
          <w:jc w:val="center"/>
        </w:trPr>
        <w:tc>
          <w:tcPr>
            <w:tcW w:w="6220" w:type="dxa"/>
            <w:tcBorders>
              <w:top w:val="single" w:sz="12" w:space="0" w:color="529DBA"/>
              <w:left w:val="single" w:sz="12" w:space="0" w:color="529DBA"/>
              <w:bottom w:val="single" w:sz="12" w:space="0" w:color="529DBA"/>
              <w:right w:val="single" w:sz="12" w:space="0" w:color="529DBA"/>
            </w:tcBorders>
          </w:tcPr>
          <w:p w14:paraId="265D8609" w14:textId="77777777" w:rsidR="008670BC" w:rsidRPr="005F51E7" w:rsidRDefault="008670BC" w:rsidP="003C2C23">
            <w:pPr>
              <w:pStyle w:val="Navadenbrezpresledkov"/>
              <w:snapToGrid w:val="0"/>
              <w:spacing w:before="20" w:after="20"/>
              <w:jc w:val="left"/>
              <w:rPr>
                <w:rFonts w:eastAsia="MS Mincho"/>
                <w:color w:val="529DBA"/>
                <w:sz w:val="22"/>
                <w:szCs w:val="22"/>
              </w:rPr>
            </w:pPr>
            <w:r>
              <w:rPr>
                <w:color w:val="529DBA"/>
                <w:sz w:val="22"/>
              </w:rPr>
              <w:t>Academy of Arts</w:t>
            </w:r>
          </w:p>
        </w:tc>
        <w:tc>
          <w:tcPr>
            <w:tcW w:w="3688" w:type="dxa"/>
            <w:tcBorders>
              <w:top w:val="single" w:sz="12" w:space="0" w:color="529DBA"/>
              <w:left w:val="single" w:sz="12" w:space="0" w:color="529DBA"/>
              <w:bottom w:val="single" w:sz="12" w:space="0" w:color="529DBA"/>
              <w:right w:val="single" w:sz="12" w:space="0" w:color="529DBA"/>
            </w:tcBorders>
            <w:vAlign w:val="center"/>
          </w:tcPr>
          <w:p w14:paraId="6CEBDE09" w14:textId="77777777" w:rsidR="008670BC" w:rsidRPr="005F51E7" w:rsidRDefault="008670BC" w:rsidP="003C2C23">
            <w:pPr>
              <w:pStyle w:val="Navadenbrezpresledkov"/>
              <w:snapToGrid w:val="0"/>
              <w:spacing w:before="20" w:after="20"/>
              <w:jc w:val="center"/>
              <w:rPr>
                <w:rFonts w:eastAsia="MS Mincho"/>
                <w:color w:val="529DBA"/>
                <w:sz w:val="22"/>
                <w:szCs w:val="22"/>
              </w:rPr>
            </w:pPr>
            <w:r>
              <w:rPr>
                <w:color w:val="529DBA"/>
                <w:sz w:val="22"/>
              </w:rPr>
              <w:t>4–10 September 2026</w:t>
            </w:r>
          </w:p>
        </w:tc>
        <w:tc>
          <w:tcPr>
            <w:tcW w:w="3400" w:type="dxa"/>
            <w:tcBorders>
              <w:top w:val="single" w:sz="12" w:space="0" w:color="529DBA"/>
              <w:left w:val="single" w:sz="12" w:space="0" w:color="529DBA"/>
              <w:bottom w:val="single" w:sz="12" w:space="0" w:color="529DBA"/>
              <w:right w:val="single" w:sz="12" w:space="0" w:color="529DBA"/>
            </w:tcBorders>
            <w:vAlign w:val="center"/>
          </w:tcPr>
          <w:p w14:paraId="2FB1E626" w14:textId="77777777" w:rsidR="008670BC" w:rsidRPr="005F51E7" w:rsidRDefault="008670BC" w:rsidP="003C2C23">
            <w:pPr>
              <w:pStyle w:val="Navadenbrezpresledkov"/>
              <w:snapToGrid w:val="0"/>
              <w:spacing w:before="20" w:after="20"/>
              <w:jc w:val="center"/>
              <w:rPr>
                <w:rFonts w:eastAsia="MS Mincho"/>
                <w:color w:val="529DBA"/>
                <w:sz w:val="22"/>
                <w:szCs w:val="22"/>
              </w:rPr>
            </w:pPr>
            <w:r>
              <w:rPr>
                <w:color w:val="529DBA"/>
                <w:sz w:val="22"/>
              </w:rPr>
              <w:t>Valid for the current year only</w:t>
            </w:r>
          </w:p>
        </w:tc>
      </w:tr>
      <w:tr w:rsidR="008670BC" w:rsidRPr="005F51E7" w14:paraId="099CD505" w14:textId="77777777" w:rsidTr="003C2C23">
        <w:trPr>
          <w:jc w:val="center"/>
        </w:trPr>
        <w:tc>
          <w:tcPr>
            <w:tcW w:w="6220" w:type="dxa"/>
            <w:tcBorders>
              <w:top w:val="single" w:sz="12" w:space="0" w:color="529DBA"/>
              <w:left w:val="single" w:sz="12" w:space="0" w:color="529DBA"/>
              <w:bottom w:val="single" w:sz="12" w:space="0" w:color="529DBA"/>
              <w:right w:val="single" w:sz="12" w:space="0" w:color="529DBA"/>
            </w:tcBorders>
            <w:shd w:val="clear" w:color="auto" w:fill="E7F1F5"/>
          </w:tcPr>
          <w:p w14:paraId="118488B5" w14:textId="77777777" w:rsidR="008670BC" w:rsidRPr="005F51E7" w:rsidRDefault="008670BC" w:rsidP="003C2C23">
            <w:pPr>
              <w:pStyle w:val="Navadenbrezpresledkov"/>
              <w:snapToGrid w:val="0"/>
              <w:spacing w:before="20" w:after="20"/>
              <w:jc w:val="left"/>
              <w:rPr>
                <w:rFonts w:eastAsia="MS Mincho"/>
                <w:b/>
                <w:color w:val="529DBA"/>
                <w:sz w:val="22"/>
                <w:szCs w:val="22"/>
              </w:rPr>
            </w:pPr>
            <w:r>
              <w:rPr>
                <w:b/>
                <w:color w:val="529DBA"/>
                <w:sz w:val="22"/>
              </w:rPr>
              <w:t>INDEPENDENT HIGHER EDUCATION INSTITUTION</w:t>
            </w:r>
          </w:p>
        </w:tc>
        <w:tc>
          <w:tcPr>
            <w:tcW w:w="3688" w:type="dxa"/>
            <w:tcBorders>
              <w:top w:val="single" w:sz="12" w:space="0" w:color="529DBA"/>
              <w:left w:val="single" w:sz="12" w:space="0" w:color="529DBA"/>
              <w:bottom w:val="single" w:sz="12" w:space="0" w:color="529DBA"/>
              <w:right w:val="single" w:sz="12" w:space="0" w:color="529DBA"/>
            </w:tcBorders>
            <w:shd w:val="clear" w:color="auto" w:fill="E7F1F5"/>
            <w:vAlign w:val="center"/>
          </w:tcPr>
          <w:p w14:paraId="247D4652" w14:textId="77777777" w:rsidR="008670BC" w:rsidRPr="005F51E7" w:rsidRDefault="008670BC" w:rsidP="003C2C23">
            <w:pPr>
              <w:pStyle w:val="Navadenbrezpresledkov"/>
              <w:snapToGrid w:val="0"/>
              <w:spacing w:before="20" w:after="20"/>
              <w:jc w:val="center"/>
              <w:rPr>
                <w:rFonts w:eastAsia="MS Mincho"/>
                <w:b/>
                <w:color w:val="529DBA"/>
                <w:sz w:val="22"/>
                <w:szCs w:val="22"/>
              </w:rPr>
            </w:pPr>
          </w:p>
        </w:tc>
        <w:tc>
          <w:tcPr>
            <w:tcW w:w="3400" w:type="dxa"/>
            <w:tcBorders>
              <w:top w:val="single" w:sz="12" w:space="0" w:color="529DBA"/>
              <w:left w:val="single" w:sz="12" w:space="0" w:color="529DBA"/>
              <w:bottom w:val="single" w:sz="12" w:space="0" w:color="529DBA"/>
              <w:right w:val="single" w:sz="12" w:space="0" w:color="529DBA"/>
            </w:tcBorders>
            <w:shd w:val="clear" w:color="auto" w:fill="E7F1F5"/>
            <w:vAlign w:val="center"/>
          </w:tcPr>
          <w:p w14:paraId="74FF84F6" w14:textId="77777777" w:rsidR="008670BC" w:rsidRPr="005F51E7" w:rsidRDefault="008670BC" w:rsidP="003C2C23">
            <w:pPr>
              <w:pStyle w:val="Navadenbrezpresledkov"/>
              <w:snapToGrid w:val="0"/>
              <w:spacing w:before="20" w:after="20"/>
              <w:jc w:val="center"/>
              <w:rPr>
                <w:rFonts w:eastAsia="MS Mincho"/>
                <w:b/>
                <w:color w:val="529DBA"/>
                <w:sz w:val="22"/>
                <w:szCs w:val="22"/>
              </w:rPr>
            </w:pPr>
          </w:p>
        </w:tc>
      </w:tr>
      <w:tr w:rsidR="008670BC" w:rsidRPr="005F51E7" w14:paraId="71202811" w14:textId="77777777" w:rsidTr="003C2C23">
        <w:trPr>
          <w:jc w:val="center"/>
        </w:trPr>
        <w:tc>
          <w:tcPr>
            <w:tcW w:w="6220" w:type="dxa"/>
            <w:tcBorders>
              <w:top w:val="single" w:sz="12" w:space="0" w:color="529DBA"/>
              <w:left w:val="single" w:sz="12" w:space="0" w:color="529DBA"/>
              <w:bottom w:val="single" w:sz="12" w:space="0" w:color="529DBA"/>
              <w:right w:val="single" w:sz="12" w:space="0" w:color="529DBA"/>
            </w:tcBorders>
          </w:tcPr>
          <w:p w14:paraId="60A4D9D6" w14:textId="77777777" w:rsidR="008670BC" w:rsidRPr="005F51E7" w:rsidRDefault="008670BC" w:rsidP="003C2C23">
            <w:pPr>
              <w:pStyle w:val="Navadenbrezpresledkov"/>
              <w:snapToGrid w:val="0"/>
              <w:spacing w:before="20" w:after="20"/>
              <w:jc w:val="left"/>
              <w:rPr>
                <w:rFonts w:eastAsia="MS Mincho"/>
                <w:color w:val="529DBA"/>
                <w:sz w:val="22"/>
                <w:szCs w:val="22"/>
              </w:rPr>
            </w:pPr>
            <w:r>
              <w:rPr>
                <w:color w:val="529DBA"/>
                <w:sz w:val="22"/>
              </w:rPr>
              <w:t>Faculty of Design</w:t>
            </w:r>
          </w:p>
        </w:tc>
        <w:tc>
          <w:tcPr>
            <w:tcW w:w="3688" w:type="dxa"/>
            <w:tcBorders>
              <w:top w:val="single" w:sz="12" w:space="0" w:color="529DBA"/>
              <w:left w:val="single" w:sz="12" w:space="0" w:color="529DBA"/>
              <w:bottom w:val="single" w:sz="12" w:space="0" w:color="529DBA"/>
              <w:right w:val="single" w:sz="12" w:space="0" w:color="529DBA"/>
            </w:tcBorders>
            <w:vAlign w:val="center"/>
          </w:tcPr>
          <w:p w14:paraId="2F45C959" w14:textId="77777777" w:rsidR="008670BC" w:rsidRPr="005F51E7" w:rsidRDefault="008670BC" w:rsidP="003C2C23">
            <w:pPr>
              <w:pStyle w:val="Navadenbrezpresledkov"/>
              <w:snapToGrid w:val="0"/>
              <w:spacing w:before="20" w:after="20"/>
              <w:jc w:val="center"/>
              <w:rPr>
                <w:rFonts w:eastAsia="MS Mincho"/>
                <w:color w:val="529DBA"/>
                <w:sz w:val="22"/>
                <w:szCs w:val="22"/>
              </w:rPr>
            </w:pPr>
            <w:r>
              <w:rPr>
                <w:color w:val="529DBA"/>
                <w:sz w:val="22"/>
              </w:rPr>
              <w:t>8 September 2026</w:t>
            </w:r>
          </w:p>
        </w:tc>
        <w:tc>
          <w:tcPr>
            <w:tcW w:w="3400" w:type="dxa"/>
            <w:tcBorders>
              <w:top w:val="single" w:sz="12" w:space="0" w:color="529DBA"/>
              <w:left w:val="single" w:sz="12" w:space="0" w:color="529DBA"/>
              <w:bottom w:val="single" w:sz="12" w:space="0" w:color="529DBA"/>
              <w:right w:val="single" w:sz="12" w:space="0" w:color="529DBA"/>
            </w:tcBorders>
            <w:vAlign w:val="center"/>
          </w:tcPr>
          <w:p w14:paraId="234A36AC" w14:textId="77777777" w:rsidR="008670BC" w:rsidRPr="005F51E7" w:rsidRDefault="008670BC" w:rsidP="003C2C23">
            <w:pPr>
              <w:pStyle w:val="Navadenbrezpresledkov"/>
              <w:snapToGrid w:val="0"/>
              <w:spacing w:before="20" w:after="20"/>
              <w:jc w:val="center"/>
              <w:rPr>
                <w:rFonts w:eastAsia="MS Mincho"/>
                <w:color w:val="529DBA"/>
                <w:sz w:val="22"/>
                <w:szCs w:val="22"/>
              </w:rPr>
            </w:pPr>
            <w:r>
              <w:rPr>
                <w:color w:val="529DBA"/>
                <w:sz w:val="22"/>
              </w:rPr>
              <w:t>Valid for the current year only</w:t>
            </w:r>
          </w:p>
        </w:tc>
      </w:tr>
    </w:tbl>
    <w:p w14:paraId="059BB3D9" w14:textId="77777777" w:rsidR="008670BC" w:rsidRDefault="008670BC" w:rsidP="009A067A">
      <w:pPr>
        <w:suppressAutoHyphens/>
        <w:spacing w:after="300" w:line="240" w:lineRule="auto"/>
        <w:jc w:val="center"/>
        <w:rPr>
          <w:rFonts w:eastAsia="MS Mincho" w:cs="Times New Roman"/>
          <w:b/>
          <w:bCs/>
          <w:color w:val="529DBA"/>
          <w:sz w:val="36"/>
          <w:szCs w:val="36"/>
          <w:lang w:eastAsia="ar-SA"/>
        </w:rPr>
      </w:pPr>
    </w:p>
    <w:p w14:paraId="7DB8C3C7" w14:textId="343B951E" w:rsidR="002343AA" w:rsidRDefault="002343AA" w:rsidP="002343AA">
      <w:pPr>
        <w:suppressAutoHyphens/>
        <w:spacing w:after="300" w:line="240" w:lineRule="auto"/>
        <w:rPr>
          <w:b/>
          <w:bCs/>
          <w:color w:val="529DBA"/>
          <w:sz w:val="26"/>
          <w:szCs w:val="26"/>
        </w:rPr>
      </w:pPr>
      <w:r>
        <w:rPr>
          <w:b/>
          <w:color w:val="529DBA"/>
          <w:sz w:val="26"/>
        </w:rPr>
        <w:t>ANNEX 8: List of Countries with Higher Migration Risk</w:t>
      </w:r>
    </w:p>
    <w:p w14:paraId="674CCFAC" w14:textId="511DBF0A" w:rsidR="0098118F" w:rsidRPr="0021384D" w:rsidRDefault="00CA6121" w:rsidP="0021384D">
      <w:pPr>
        <w:suppressAutoHyphens/>
        <w:spacing w:after="300" w:line="240" w:lineRule="auto"/>
        <w:rPr>
          <w:rFonts w:eastAsia="MS Mincho" w:cs="Times New Roman"/>
          <w:b/>
          <w:bCs/>
          <w:color w:val="529DBA"/>
          <w:sz w:val="26"/>
          <w:szCs w:val="26"/>
        </w:rPr>
      </w:pPr>
      <w:r>
        <w:rPr>
          <w:b/>
          <w:color w:val="529DBA"/>
          <w:sz w:val="26"/>
        </w:rPr>
        <w:t>LIST OF THIRD COUNTRIES WHOSE NATIONALS ARE REQUIRED TO BE IN POSSESSION OF VISAS WHEN CROSSING THE EXTERNAL BORDERS OF THE MEMBER STATES</w:t>
      </w:r>
    </w:p>
    <w:tbl>
      <w:tblPr>
        <w:tblStyle w:val="Tabelamrea"/>
        <w:tblW w:w="0" w:type="auto"/>
        <w:tblLook w:val="04A0" w:firstRow="1" w:lastRow="0" w:firstColumn="1" w:lastColumn="0" w:noHBand="0" w:noVBand="1"/>
      </w:tblPr>
      <w:tblGrid>
        <w:gridCol w:w="2912"/>
        <w:gridCol w:w="2912"/>
        <w:gridCol w:w="2912"/>
        <w:gridCol w:w="2912"/>
        <w:gridCol w:w="2912"/>
      </w:tblGrid>
      <w:tr w:rsidR="0021384D" w:rsidRPr="0021384D" w14:paraId="47237322" w14:textId="77777777" w:rsidTr="0021384D">
        <w:tc>
          <w:tcPr>
            <w:tcW w:w="2912" w:type="dxa"/>
            <w:vAlign w:val="center"/>
          </w:tcPr>
          <w:p w14:paraId="25D4C09E" w14:textId="77777777" w:rsidR="0021384D" w:rsidRPr="0021384D" w:rsidRDefault="0021384D" w:rsidP="0021384D">
            <w:r>
              <w:t>Afghanistan</w:t>
            </w:r>
          </w:p>
        </w:tc>
        <w:tc>
          <w:tcPr>
            <w:tcW w:w="2912" w:type="dxa"/>
            <w:vAlign w:val="center"/>
          </w:tcPr>
          <w:p w14:paraId="6DEE2CC9" w14:textId="77777777" w:rsidR="0021384D" w:rsidRPr="0021384D" w:rsidRDefault="0021384D" w:rsidP="0021384D">
            <w:r>
              <w:t>Armenia</w:t>
            </w:r>
          </w:p>
        </w:tc>
        <w:tc>
          <w:tcPr>
            <w:tcW w:w="2912" w:type="dxa"/>
            <w:vAlign w:val="center"/>
          </w:tcPr>
          <w:p w14:paraId="65390E7B" w14:textId="77777777" w:rsidR="0021384D" w:rsidRPr="0021384D" w:rsidRDefault="0021384D" w:rsidP="0021384D">
            <w:r>
              <w:t>Angola</w:t>
            </w:r>
          </w:p>
        </w:tc>
        <w:tc>
          <w:tcPr>
            <w:tcW w:w="2912" w:type="dxa"/>
            <w:vAlign w:val="center"/>
          </w:tcPr>
          <w:p w14:paraId="58ED8170" w14:textId="77777777" w:rsidR="0021384D" w:rsidRPr="0021384D" w:rsidRDefault="0021384D" w:rsidP="0021384D">
            <w:r>
              <w:t>Azerbaijan</w:t>
            </w:r>
          </w:p>
        </w:tc>
        <w:tc>
          <w:tcPr>
            <w:tcW w:w="2912" w:type="dxa"/>
            <w:vAlign w:val="center"/>
          </w:tcPr>
          <w:p w14:paraId="2A8B9016" w14:textId="77777777" w:rsidR="0021384D" w:rsidRPr="0021384D" w:rsidRDefault="0021384D" w:rsidP="0021384D">
            <w:r>
              <w:t>Bangladesh</w:t>
            </w:r>
          </w:p>
        </w:tc>
      </w:tr>
      <w:tr w:rsidR="0021384D" w:rsidRPr="0021384D" w14:paraId="12C4947D" w14:textId="77777777" w:rsidTr="0021384D">
        <w:tc>
          <w:tcPr>
            <w:tcW w:w="2912" w:type="dxa"/>
            <w:vAlign w:val="center"/>
          </w:tcPr>
          <w:p w14:paraId="3604C2B5" w14:textId="77777777" w:rsidR="0021384D" w:rsidRPr="0021384D" w:rsidRDefault="0021384D" w:rsidP="0021384D">
            <w:r>
              <w:t>Burkina Faso</w:t>
            </w:r>
          </w:p>
        </w:tc>
        <w:tc>
          <w:tcPr>
            <w:tcW w:w="2912" w:type="dxa"/>
            <w:vAlign w:val="center"/>
          </w:tcPr>
          <w:p w14:paraId="6FAE6E0C" w14:textId="77777777" w:rsidR="0021384D" w:rsidRPr="0021384D" w:rsidRDefault="0021384D" w:rsidP="0021384D">
            <w:r>
              <w:t>Bahrain</w:t>
            </w:r>
          </w:p>
        </w:tc>
        <w:tc>
          <w:tcPr>
            <w:tcW w:w="2912" w:type="dxa"/>
            <w:vAlign w:val="center"/>
          </w:tcPr>
          <w:p w14:paraId="11C0A977" w14:textId="77777777" w:rsidR="0021384D" w:rsidRPr="0021384D" w:rsidRDefault="0021384D" w:rsidP="0021384D">
            <w:r>
              <w:t>Burundi</w:t>
            </w:r>
          </w:p>
        </w:tc>
        <w:tc>
          <w:tcPr>
            <w:tcW w:w="2912" w:type="dxa"/>
            <w:vAlign w:val="center"/>
          </w:tcPr>
          <w:p w14:paraId="2731EB4F" w14:textId="77777777" w:rsidR="0021384D" w:rsidRPr="0021384D" w:rsidRDefault="0021384D" w:rsidP="0021384D">
            <w:r>
              <w:t>Benin</w:t>
            </w:r>
          </w:p>
        </w:tc>
        <w:tc>
          <w:tcPr>
            <w:tcW w:w="2912" w:type="dxa"/>
            <w:vAlign w:val="center"/>
          </w:tcPr>
          <w:p w14:paraId="411D0E90" w14:textId="77777777" w:rsidR="0021384D" w:rsidRPr="0021384D" w:rsidRDefault="0021384D" w:rsidP="0021384D">
            <w:r>
              <w:t>Bolivia</w:t>
            </w:r>
          </w:p>
        </w:tc>
      </w:tr>
      <w:tr w:rsidR="0021384D" w:rsidRPr="0021384D" w14:paraId="14DF1583" w14:textId="77777777" w:rsidTr="0021384D">
        <w:tc>
          <w:tcPr>
            <w:tcW w:w="2912" w:type="dxa"/>
            <w:vAlign w:val="center"/>
          </w:tcPr>
          <w:p w14:paraId="1A8141A6" w14:textId="77777777" w:rsidR="0021384D" w:rsidRPr="0021384D" w:rsidRDefault="0021384D" w:rsidP="0021384D">
            <w:r>
              <w:t>Bhutan</w:t>
            </w:r>
          </w:p>
        </w:tc>
        <w:tc>
          <w:tcPr>
            <w:tcW w:w="2912" w:type="dxa"/>
            <w:vAlign w:val="center"/>
          </w:tcPr>
          <w:p w14:paraId="6BC046A8" w14:textId="77777777" w:rsidR="0021384D" w:rsidRPr="0021384D" w:rsidRDefault="0021384D" w:rsidP="0021384D">
            <w:r>
              <w:t>Botswana</w:t>
            </w:r>
          </w:p>
        </w:tc>
        <w:tc>
          <w:tcPr>
            <w:tcW w:w="2912" w:type="dxa"/>
            <w:vAlign w:val="center"/>
          </w:tcPr>
          <w:p w14:paraId="4A639491" w14:textId="77777777" w:rsidR="0021384D" w:rsidRPr="0021384D" w:rsidRDefault="0021384D" w:rsidP="0021384D">
            <w:r>
              <w:t>Belarus</w:t>
            </w:r>
          </w:p>
        </w:tc>
        <w:tc>
          <w:tcPr>
            <w:tcW w:w="2912" w:type="dxa"/>
            <w:vAlign w:val="center"/>
          </w:tcPr>
          <w:p w14:paraId="69474A20" w14:textId="77777777" w:rsidR="0021384D" w:rsidRPr="0021384D" w:rsidRDefault="0021384D" w:rsidP="0021384D">
            <w:r>
              <w:t>Belize</w:t>
            </w:r>
          </w:p>
        </w:tc>
        <w:tc>
          <w:tcPr>
            <w:tcW w:w="2912" w:type="dxa"/>
            <w:vAlign w:val="center"/>
          </w:tcPr>
          <w:p w14:paraId="6EF3AA74" w14:textId="77777777" w:rsidR="0021384D" w:rsidRPr="0021384D" w:rsidRDefault="0021384D" w:rsidP="0021384D">
            <w:r>
              <w:t>Democratic Republic of the Congo</w:t>
            </w:r>
          </w:p>
        </w:tc>
      </w:tr>
      <w:tr w:rsidR="0021384D" w:rsidRPr="0021384D" w14:paraId="1EA8D573" w14:textId="77777777" w:rsidTr="0021384D">
        <w:tc>
          <w:tcPr>
            <w:tcW w:w="2912" w:type="dxa"/>
            <w:vAlign w:val="center"/>
          </w:tcPr>
          <w:p w14:paraId="4D48EF52" w14:textId="77777777" w:rsidR="0021384D" w:rsidRPr="0021384D" w:rsidRDefault="0021384D" w:rsidP="0021384D">
            <w:r>
              <w:t>Central African Republic</w:t>
            </w:r>
          </w:p>
        </w:tc>
        <w:tc>
          <w:tcPr>
            <w:tcW w:w="2912" w:type="dxa"/>
            <w:vAlign w:val="center"/>
          </w:tcPr>
          <w:p w14:paraId="0212077E" w14:textId="77777777" w:rsidR="0021384D" w:rsidRPr="0021384D" w:rsidRDefault="0021384D" w:rsidP="0021384D">
            <w:r>
              <w:t>Kongo</w:t>
            </w:r>
          </w:p>
        </w:tc>
        <w:tc>
          <w:tcPr>
            <w:tcW w:w="2912" w:type="dxa"/>
            <w:vAlign w:val="center"/>
          </w:tcPr>
          <w:p w14:paraId="08B61311" w14:textId="77777777" w:rsidR="0021384D" w:rsidRPr="0021384D" w:rsidRDefault="0021384D" w:rsidP="0021384D">
            <w:r>
              <w:t>Ivory Coast</w:t>
            </w:r>
          </w:p>
        </w:tc>
        <w:tc>
          <w:tcPr>
            <w:tcW w:w="2912" w:type="dxa"/>
            <w:vAlign w:val="center"/>
          </w:tcPr>
          <w:p w14:paraId="4C061FAF" w14:textId="77777777" w:rsidR="0021384D" w:rsidRPr="0021384D" w:rsidRDefault="0021384D" w:rsidP="0021384D">
            <w:r>
              <w:t>Cameroon</w:t>
            </w:r>
          </w:p>
        </w:tc>
        <w:tc>
          <w:tcPr>
            <w:tcW w:w="2912" w:type="dxa"/>
            <w:vAlign w:val="center"/>
          </w:tcPr>
          <w:p w14:paraId="21FA695D" w14:textId="77777777" w:rsidR="0021384D" w:rsidRPr="0021384D" w:rsidRDefault="0021384D" w:rsidP="0021384D">
            <w:r>
              <w:t>China</w:t>
            </w:r>
          </w:p>
        </w:tc>
      </w:tr>
      <w:tr w:rsidR="0021384D" w:rsidRPr="0021384D" w14:paraId="5A1821F9" w14:textId="77777777" w:rsidTr="0021384D">
        <w:tc>
          <w:tcPr>
            <w:tcW w:w="2912" w:type="dxa"/>
            <w:vAlign w:val="center"/>
          </w:tcPr>
          <w:p w14:paraId="4E116D40" w14:textId="77777777" w:rsidR="0021384D" w:rsidRPr="0021384D" w:rsidRDefault="0021384D" w:rsidP="0021384D">
            <w:r>
              <w:t>Cuba</w:t>
            </w:r>
          </w:p>
        </w:tc>
        <w:tc>
          <w:tcPr>
            <w:tcW w:w="2912" w:type="dxa"/>
            <w:vAlign w:val="center"/>
          </w:tcPr>
          <w:p w14:paraId="0D990D3D" w14:textId="77777777" w:rsidR="0021384D" w:rsidRPr="0021384D" w:rsidRDefault="0021384D" w:rsidP="0021384D">
            <w:r>
              <w:t>Cape Verde</w:t>
            </w:r>
          </w:p>
        </w:tc>
        <w:tc>
          <w:tcPr>
            <w:tcW w:w="2912" w:type="dxa"/>
            <w:vAlign w:val="center"/>
          </w:tcPr>
          <w:p w14:paraId="439DA099" w14:textId="77777777" w:rsidR="0021384D" w:rsidRPr="0021384D" w:rsidRDefault="0021384D" w:rsidP="0021384D">
            <w:r>
              <w:t>Djibouti</w:t>
            </w:r>
          </w:p>
        </w:tc>
        <w:tc>
          <w:tcPr>
            <w:tcW w:w="2912" w:type="dxa"/>
            <w:vAlign w:val="center"/>
          </w:tcPr>
          <w:p w14:paraId="1126D358" w14:textId="77777777" w:rsidR="0021384D" w:rsidRPr="0021384D" w:rsidRDefault="0021384D" w:rsidP="0021384D">
            <w:r>
              <w:t>Dominican Republic</w:t>
            </w:r>
          </w:p>
        </w:tc>
        <w:tc>
          <w:tcPr>
            <w:tcW w:w="2912" w:type="dxa"/>
            <w:vAlign w:val="center"/>
          </w:tcPr>
          <w:p w14:paraId="19868E91" w14:textId="77777777" w:rsidR="0021384D" w:rsidRPr="0021384D" w:rsidRDefault="0021384D" w:rsidP="0021384D">
            <w:r>
              <w:t>Algeria</w:t>
            </w:r>
          </w:p>
        </w:tc>
      </w:tr>
      <w:tr w:rsidR="0021384D" w:rsidRPr="0021384D" w14:paraId="155D2DBC" w14:textId="77777777" w:rsidTr="0021384D">
        <w:tc>
          <w:tcPr>
            <w:tcW w:w="2912" w:type="dxa"/>
            <w:vAlign w:val="center"/>
          </w:tcPr>
          <w:p w14:paraId="6ADC2A5E" w14:textId="77777777" w:rsidR="0021384D" w:rsidRPr="0021384D" w:rsidRDefault="0021384D" w:rsidP="0021384D">
            <w:r>
              <w:t>Ecuador</w:t>
            </w:r>
          </w:p>
        </w:tc>
        <w:tc>
          <w:tcPr>
            <w:tcW w:w="2912" w:type="dxa"/>
            <w:vAlign w:val="center"/>
          </w:tcPr>
          <w:p w14:paraId="1B523AFB" w14:textId="77777777" w:rsidR="0021384D" w:rsidRPr="0021384D" w:rsidRDefault="0021384D" w:rsidP="0021384D">
            <w:r>
              <w:t>Egypt</w:t>
            </w:r>
          </w:p>
        </w:tc>
        <w:tc>
          <w:tcPr>
            <w:tcW w:w="2912" w:type="dxa"/>
            <w:vAlign w:val="center"/>
          </w:tcPr>
          <w:p w14:paraId="3CAD7923" w14:textId="77777777" w:rsidR="0021384D" w:rsidRPr="0021384D" w:rsidRDefault="0021384D" w:rsidP="0021384D">
            <w:r>
              <w:t>Eritrea</w:t>
            </w:r>
          </w:p>
        </w:tc>
        <w:tc>
          <w:tcPr>
            <w:tcW w:w="2912" w:type="dxa"/>
            <w:vAlign w:val="center"/>
          </w:tcPr>
          <w:p w14:paraId="660D1844" w14:textId="77777777" w:rsidR="0021384D" w:rsidRPr="0021384D" w:rsidRDefault="0021384D" w:rsidP="0021384D">
            <w:r>
              <w:t>Eswatini</w:t>
            </w:r>
          </w:p>
        </w:tc>
        <w:tc>
          <w:tcPr>
            <w:tcW w:w="2912" w:type="dxa"/>
            <w:vAlign w:val="center"/>
          </w:tcPr>
          <w:p w14:paraId="1F68DFC4" w14:textId="77777777" w:rsidR="0021384D" w:rsidRPr="0021384D" w:rsidRDefault="0021384D" w:rsidP="0021384D">
            <w:r>
              <w:t>Ethiopia</w:t>
            </w:r>
          </w:p>
        </w:tc>
      </w:tr>
      <w:tr w:rsidR="0021384D" w:rsidRPr="0021384D" w14:paraId="23F277D2" w14:textId="77777777" w:rsidTr="0021384D">
        <w:tc>
          <w:tcPr>
            <w:tcW w:w="2912" w:type="dxa"/>
            <w:vAlign w:val="center"/>
          </w:tcPr>
          <w:p w14:paraId="32B03C5F" w14:textId="77777777" w:rsidR="0021384D" w:rsidRPr="0021384D" w:rsidRDefault="0021384D" w:rsidP="0021384D">
            <w:r>
              <w:t>Fiji</w:t>
            </w:r>
          </w:p>
        </w:tc>
        <w:tc>
          <w:tcPr>
            <w:tcW w:w="2912" w:type="dxa"/>
            <w:vAlign w:val="center"/>
          </w:tcPr>
          <w:p w14:paraId="2E08CF65" w14:textId="77777777" w:rsidR="0021384D" w:rsidRPr="0021384D" w:rsidRDefault="0021384D" w:rsidP="0021384D">
            <w:r>
              <w:t>Gabon</w:t>
            </w:r>
          </w:p>
        </w:tc>
        <w:tc>
          <w:tcPr>
            <w:tcW w:w="2912" w:type="dxa"/>
            <w:vAlign w:val="center"/>
          </w:tcPr>
          <w:p w14:paraId="23092917" w14:textId="77777777" w:rsidR="0021384D" w:rsidRPr="0021384D" w:rsidRDefault="0021384D" w:rsidP="0021384D">
            <w:r>
              <w:t>Ghana</w:t>
            </w:r>
          </w:p>
        </w:tc>
        <w:tc>
          <w:tcPr>
            <w:tcW w:w="2912" w:type="dxa"/>
            <w:vAlign w:val="center"/>
          </w:tcPr>
          <w:p w14:paraId="317A1134" w14:textId="77777777" w:rsidR="0021384D" w:rsidRPr="0021384D" w:rsidRDefault="0021384D" w:rsidP="0021384D">
            <w:r>
              <w:t>Gambia</w:t>
            </w:r>
          </w:p>
        </w:tc>
        <w:tc>
          <w:tcPr>
            <w:tcW w:w="2912" w:type="dxa"/>
            <w:vAlign w:val="center"/>
          </w:tcPr>
          <w:p w14:paraId="32F2B40F" w14:textId="77777777" w:rsidR="0021384D" w:rsidRPr="0021384D" w:rsidRDefault="0021384D" w:rsidP="0021384D">
            <w:r>
              <w:t>Guinea</w:t>
            </w:r>
          </w:p>
        </w:tc>
      </w:tr>
      <w:tr w:rsidR="0021384D" w:rsidRPr="0021384D" w14:paraId="2AD49933" w14:textId="77777777" w:rsidTr="0021384D">
        <w:tc>
          <w:tcPr>
            <w:tcW w:w="2912" w:type="dxa"/>
            <w:vAlign w:val="center"/>
          </w:tcPr>
          <w:p w14:paraId="27EB7AFF" w14:textId="77777777" w:rsidR="0021384D" w:rsidRPr="0021384D" w:rsidRDefault="0021384D" w:rsidP="0021384D">
            <w:r>
              <w:t>Equatorial Guinea</w:t>
            </w:r>
          </w:p>
        </w:tc>
        <w:tc>
          <w:tcPr>
            <w:tcW w:w="2912" w:type="dxa"/>
            <w:vAlign w:val="center"/>
          </w:tcPr>
          <w:p w14:paraId="0FDA5BF6" w14:textId="77777777" w:rsidR="0021384D" w:rsidRPr="0021384D" w:rsidRDefault="0021384D" w:rsidP="0021384D">
            <w:r>
              <w:t>Guinea-Bissau</w:t>
            </w:r>
          </w:p>
        </w:tc>
        <w:tc>
          <w:tcPr>
            <w:tcW w:w="2912" w:type="dxa"/>
            <w:vAlign w:val="center"/>
          </w:tcPr>
          <w:p w14:paraId="47069F3E" w14:textId="77777777" w:rsidR="0021384D" w:rsidRPr="0021384D" w:rsidRDefault="0021384D" w:rsidP="0021384D">
            <w:r>
              <w:t>Guyana</w:t>
            </w:r>
          </w:p>
        </w:tc>
        <w:tc>
          <w:tcPr>
            <w:tcW w:w="2912" w:type="dxa"/>
            <w:vAlign w:val="center"/>
          </w:tcPr>
          <w:p w14:paraId="6417F42C" w14:textId="77777777" w:rsidR="0021384D" w:rsidRPr="0021384D" w:rsidRDefault="0021384D" w:rsidP="0021384D">
            <w:r>
              <w:t>Haiti</w:t>
            </w:r>
          </w:p>
        </w:tc>
        <w:tc>
          <w:tcPr>
            <w:tcW w:w="2912" w:type="dxa"/>
            <w:vAlign w:val="center"/>
          </w:tcPr>
          <w:p w14:paraId="05FF3659" w14:textId="77777777" w:rsidR="0021384D" w:rsidRPr="0021384D" w:rsidRDefault="0021384D" w:rsidP="0021384D">
            <w:r>
              <w:t>Indonesia</w:t>
            </w:r>
          </w:p>
        </w:tc>
      </w:tr>
      <w:tr w:rsidR="0021384D" w:rsidRPr="0021384D" w14:paraId="04AC3D58" w14:textId="77777777" w:rsidTr="0021384D">
        <w:tc>
          <w:tcPr>
            <w:tcW w:w="2912" w:type="dxa"/>
            <w:vAlign w:val="center"/>
          </w:tcPr>
          <w:p w14:paraId="3905FB17" w14:textId="77777777" w:rsidR="0021384D" w:rsidRPr="0021384D" w:rsidRDefault="0021384D" w:rsidP="0021384D">
            <w:r>
              <w:t>India</w:t>
            </w:r>
          </w:p>
        </w:tc>
        <w:tc>
          <w:tcPr>
            <w:tcW w:w="2912" w:type="dxa"/>
            <w:vAlign w:val="center"/>
          </w:tcPr>
          <w:p w14:paraId="357E78B9" w14:textId="77777777" w:rsidR="0021384D" w:rsidRPr="0021384D" w:rsidRDefault="0021384D" w:rsidP="0021384D">
            <w:r>
              <w:t>Iraq</w:t>
            </w:r>
          </w:p>
        </w:tc>
        <w:tc>
          <w:tcPr>
            <w:tcW w:w="2912" w:type="dxa"/>
            <w:vAlign w:val="center"/>
          </w:tcPr>
          <w:p w14:paraId="4FEA231A" w14:textId="77777777" w:rsidR="0021384D" w:rsidRPr="0021384D" w:rsidRDefault="0021384D" w:rsidP="0021384D">
            <w:r>
              <w:t>Iran</w:t>
            </w:r>
          </w:p>
        </w:tc>
        <w:tc>
          <w:tcPr>
            <w:tcW w:w="2912" w:type="dxa"/>
            <w:vAlign w:val="center"/>
          </w:tcPr>
          <w:p w14:paraId="64518ABD" w14:textId="77777777" w:rsidR="0021384D" w:rsidRPr="0021384D" w:rsidRDefault="0021384D" w:rsidP="0021384D">
            <w:r>
              <w:t>Jamaica</w:t>
            </w:r>
          </w:p>
        </w:tc>
        <w:tc>
          <w:tcPr>
            <w:tcW w:w="2912" w:type="dxa"/>
            <w:vAlign w:val="center"/>
          </w:tcPr>
          <w:p w14:paraId="27445CE3" w14:textId="77777777" w:rsidR="0021384D" w:rsidRPr="0021384D" w:rsidRDefault="0021384D" w:rsidP="0021384D">
            <w:r>
              <w:t>Jordan</w:t>
            </w:r>
          </w:p>
        </w:tc>
      </w:tr>
      <w:tr w:rsidR="0021384D" w:rsidRPr="0021384D" w14:paraId="3285CF25" w14:textId="77777777" w:rsidTr="0021384D">
        <w:tc>
          <w:tcPr>
            <w:tcW w:w="2912" w:type="dxa"/>
            <w:vAlign w:val="center"/>
          </w:tcPr>
          <w:p w14:paraId="5EBA1A61" w14:textId="77777777" w:rsidR="0021384D" w:rsidRPr="0021384D" w:rsidRDefault="0021384D" w:rsidP="0021384D">
            <w:r>
              <w:t>Kenya</w:t>
            </w:r>
          </w:p>
        </w:tc>
        <w:tc>
          <w:tcPr>
            <w:tcW w:w="2912" w:type="dxa"/>
            <w:vAlign w:val="center"/>
          </w:tcPr>
          <w:p w14:paraId="2492EB09" w14:textId="77777777" w:rsidR="0021384D" w:rsidRPr="0021384D" w:rsidRDefault="0021384D" w:rsidP="0021384D">
            <w:r>
              <w:t>Kyrgyzstan</w:t>
            </w:r>
          </w:p>
        </w:tc>
        <w:tc>
          <w:tcPr>
            <w:tcW w:w="2912" w:type="dxa"/>
            <w:vAlign w:val="center"/>
          </w:tcPr>
          <w:p w14:paraId="334F6C0C" w14:textId="77777777" w:rsidR="0021384D" w:rsidRPr="0021384D" w:rsidRDefault="0021384D" w:rsidP="0021384D">
            <w:r>
              <w:t>Cambodia</w:t>
            </w:r>
          </w:p>
        </w:tc>
        <w:tc>
          <w:tcPr>
            <w:tcW w:w="2912" w:type="dxa"/>
            <w:vAlign w:val="center"/>
          </w:tcPr>
          <w:p w14:paraId="08F0CF8C" w14:textId="77777777" w:rsidR="0021384D" w:rsidRPr="0021384D" w:rsidRDefault="0021384D" w:rsidP="0021384D">
            <w:r>
              <w:t>Comoros</w:t>
            </w:r>
          </w:p>
        </w:tc>
        <w:tc>
          <w:tcPr>
            <w:tcW w:w="2912" w:type="dxa"/>
            <w:vAlign w:val="center"/>
          </w:tcPr>
          <w:p w14:paraId="1956D067" w14:textId="77777777" w:rsidR="0021384D" w:rsidRPr="0021384D" w:rsidRDefault="0021384D" w:rsidP="0021384D">
            <w:r>
              <w:t>North Korea</w:t>
            </w:r>
          </w:p>
        </w:tc>
      </w:tr>
      <w:tr w:rsidR="0021384D" w:rsidRPr="0021384D" w14:paraId="6AC38AD6" w14:textId="77777777" w:rsidTr="0021384D">
        <w:tc>
          <w:tcPr>
            <w:tcW w:w="2912" w:type="dxa"/>
            <w:vAlign w:val="center"/>
          </w:tcPr>
          <w:p w14:paraId="52687C1B" w14:textId="77777777" w:rsidR="0021384D" w:rsidRPr="0021384D" w:rsidRDefault="0021384D" w:rsidP="0021384D">
            <w:r>
              <w:t>Kuwait</w:t>
            </w:r>
          </w:p>
        </w:tc>
        <w:tc>
          <w:tcPr>
            <w:tcW w:w="2912" w:type="dxa"/>
            <w:vAlign w:val="center"/>
          </w:tcPr>
          <w:p w14:paraId="0D6E0475" w14:textId="77777777" w:rsidR="0021384D" w:rsidRPr="0021384D" w:rsidRDefault="0021384D" w:rsidP="0021384D">
            <w:r>
              <w:t>Kazakhstan</w:t>
            </w:r>
          </w:p>
        </w:tc>
        <w:tc>
          <w:tcPr>
            <w:tcW w:w="2912" w:type="dxa"/>
            <w:vAlign w:val="center"/>
          </w:tcPr>
          <w:p w14:paraId="50ADBE84" w14:textId="77777777" w:rsidR="0021384D" w:rsidRPr="0021384D" w:rsidRDefault="0021384D" w:rsidP="0021384D">
            <w:r>
              <w:t>Laos</w:t>
            </w:r>
          </w:p>
        </w:tc>
        <w:tc>
          <w:tcPr>
            <w:tcW w:w="2912" w:type="dxa"/>
            <w:vAlign w:val="center"/>
          </w:tcPr>
          <w:p w14:paraId="3472A8C4" w14:textId="77777777" w:rsidR="0021384D" w:rsidRPr="0021384D" w:rsidRDefault="0021384D" w:rsidP="0021384D">
            <w:r>
              <w:t>Lebanon</w:t>
            </w:r>
          </w:p>
        </w:tc>
        <w:tc>
          <w:tcPr>
            <w:tcW w:w="2912" w:type="dxa"/>
            <w:vAlign w:val="center"/>
          </w:tcPr>
          <w:p w14:paraId="2DC146BD" w14:textId="77777777" w:rsidR="0021384D" w:rsidRPr="0021384D" w:rsidRDefault="0021384D" w:rsidP="0021384D">
            <w:r>
              <w:t>Sri Lanka</w:t>
            </w:r>
          </w:p>
        </w:tc>
      </w:tr>
      <w:tr w:rsidR="0021384D" w:rsidRPr="0021384D" w14:paraId="4F043E77" w14:textId="77777777" w:rsidTr="0021384D">
        <w:tc>
          <w:tcPr>
            <w:tcW w:w="2912" w:type="dxa"/>
            <w:vAlign w:val="center"/>
          </w:tcPr>
          <w:p w14:paraId="6AB22D33" w14:textId="77777777" w:rsidR="0021384D" w:rsidRPr="0021384D" w:rsidRDefault="0021384D" w:rsidP="0021384D">
            <w:r>
              <w:t>Liberia</w:t>
            </w:r>
          </w:p>
        </w:tc>
        <w:tc>
          <w:tcPr>
            <w:tcW w:w="2912" w:type="dxa"/>
            <w:vAlign w:val="center"/>
          </w:tcPr>
          <w:p w14:paraId="507CE839" w14:textId="77777777" w:rsidR="0021384D" w:rsidRPr="0021384D" w:rsidRDefault="0021384D" w:rsidP="0021384D">
            <w:r>
              <w:t>Lesoto</w:t>
            </w:r>
          </w:p>
        </w:tc>
        <w:tc>
          <w:tcPr>
            <w:tcW w:w="2912" w:type="dxa"/>
            <w:vAlign w:val="center"/>
          </w:tcPr>
          <w:p w14:paraId="62E5C5B8" w14:textId="77777777" w:rsidR="0021384D" w:rsidRPr="0021384D" w:rsidRDefault="0021384D" w:rsidP="0021384D">
            <w:r>
              <w:t>Libya</w:t>
            </w:r>
          </w:p>
        </w:tc>
        <w:tc>
          <w:tcPr>
            <w:tcW w:w="2912" w:type="dxa"/>
            <w:vAlign w:val="center"/>
          </w:tcPr>
          <w:p w14:paraId="23DF1D14" w14:textId="77777777" w:rsidR="0021384D" w:rsidRPr="0021384D" w:rsidRDefault="0021384D" w:rsidP="0021384D">
            <w:r>
              <w:t>Morocco</w:t>
            </w:r>
          </w:p>
        </w:tc>
        <w:tc>
          <w:tcPr>
            <w:tcW w:w="2912" w:type="dxa"/>
            <w:vAlign w:val="center"/>
          </w:tcPr>
          <w:p w14:paraId="416B5E0F" w14:textId="77777777" w:rsidR="0021384D" w:rsidRPr="0021384D" w:rsidRDefault="0021384D" w:rsidP="0021384D">
            <w:r>
              <w:t>Madagascar</w:t>
            </w:r>
          </w:p>
        </w:tc>
      </w:tr>
      <w:tr w:rsidR="0021384D" w:rsidRPr="0021384D" w14:paraId="5B161F11" w14:textId="77777777" w:rsidTr="0021384D">
        <w:tc>
          <w:tcPr>
            <w:tcW w:w="2912" w:type="dxa"/>
            <w:vAlign w:val="center"/>
          </w:tcPr>
          <w:p w14:paraId="70DD2CF9" w14:textId="77777777" w:rsidR="0021384D" w:rsidRPr="0021384D" w:rsidRDefault="0021384D" w:rsidP="0021384D">
            <w:r>
              <w:t>Mali</w:t>
            </w:r>
          </w:p>
        </w:tc>
        <w:tc>
          <w:tcPr>
            <w:tcW w:w="2912" w:type="dxa"/>
            <w:vAlign w:val="center"/>
          </w:tcPr>
          <w:p w14:paraId="7013532D" w14:textId="77777777" w:rsidR="0021384D" w:rsidRPr="0021384D" w:rsidRDefault="0021384D" w:rsidP="0021384D">
            <w:r>
              <w:t>Myanmar/Burma</w:t>
            </w:r>
          </w:p>
        </w:tc>
        <w:tc>
          <w:tcPr>
            <w:tcW w:w="2912" w:type="dxa"/>
            <w:vAlign w:val="center"/>
          </w:tcPr>
          <w:p w14:paraId="306AD5F7" w14:textId="77777777" w:rsidR="0021384D" w:rsidRPr="0021384D" w:rsidRDefault="0021384D" w:rsidP="0021384D">
            <w:r>
              <w:t>Mongolia</w:t>
            </w:r>
          </w:p>
        </w:tc>
        <w:tc>
          <w:tcPr>
            <w:tcW w:w="2912" w:type="dxa"/>
            <w:vAlign w:val="center"/>
          </w:tcPr>
          <w:p w14:paraId="0D9F3EDF" w14:textId="77777777" w:rsidR="0021384D" w:rsidRPr="0021384D" w:rsidRDefault="0021384D" w:rsidP="0021384D">
            <w:r>
              <w:t>Mauritania</w:t>
            </w:r>
          </w:p>
        </w:tc>
        <w:tc>
          <w:tcPr>
            <w:tcW w:w="2912" w:type="dxa"/>
            <w:vAlign w:val="center"/>
          </w:tcPr>
          <w:p w14:paraId="313BB832" w14:textId="77777777" w:rsidR="0021384D" w:rsidRPr="0021384D" w:rsidRDefault="0021384D" w:rsidP="0021384D">
            <w:r>
              <w:t>Maldives</w:t>
            </w:r>
          </w:p>
        </w:tc>
      </w:tr>
      <w:tr w:rsidR="0021384D" w:rsidRPr="0021384D" w14:paraId="2F7E35A4" w14:textId="77777777" w:rsidTr="0021384D">
        <w:tc>
          <w:tcPr>
            <w:tcW w:w="2912" w:type="dxa"/>
            <w:vAlign w:val="center"/>
          </w:tcPr>
          <w:p w14:paraId="7AB2C542" w14:textId="77777777" w:rsidR="0021384D" w:rsidRPr="0021384D" w:rsidRDefault="0021384D" w:rsidP="0021384D">
            <w:r>
              <w:t>Malawi</w:t>
            </w:r>
          </w:p>
        </w:tc>
        <w:tc>
          <w:tcPr>
            <w:tcW w:w="2912" w:type="dxa"/>
            <w:vAlign w:val="center"/>
          </w:tcPr>
          <w:p w14:paraId="37467F5F" w14:textId="77777777" w:rsidR="0021384D" w:rsidRPr="0021384D" w:rsidRDefault="0021384D" w:rsidP="0021384D">
            <w:r>
              <w:t>Mozambique</w:t>
            </w:r>
          </w:p>
        </w:tc>
        <w:tc>
          <w:tcPr>
            <w:tcW w:w="2912" w:type="dxa"/>
            <w:vAlign w:val="center"/>
          </w:tcPr>
          <w:p w14:paraId="269125DF" w14:textId="77777777" w:rsidR="0021384D" w:rsidRPr="0021384D" w:rsidRDefault="0021384D" w:rsidP="0021384D">
            <w:r>
              <w:t>Namibia</w:t>
            </w:r>
          </w:p>
        </w:tc>
        <w:tc>
          <w:tcPr>
            <w:tcW w:w="2912" w:type="dxa"/>
            <w:vAlign w:val="center"/>
          </w:tcPr>
          <w:p w14:paraId="2966A4FE" w14:textId="77777777" w:rsidR="0021384D" w:rsidRPr="0021384D" w:rsidRDefault="0021384D" w:rsidP="0021384D">
            <w:r>
              <w:t>Niger</w:t>
            </w:r>
          </w:p>
        </w:tc>
        <w:tc>
          <w:tcPr>
            <w:tcW w:w="2912" w:type="dxa"/>
            <w:vAlign w:val="center"/>
          </w:tcPr>
          <w:p w14:paraId="61D47AF7" w14:textId="77777777" w:rsidR="0021384D" w:rsidRPr="0021384D" w:rsidRDefault="0021384D" w:rsidP="0021384D">
            <w:r>
              <w:t>Nigeria</w:t>
            </w:r>
          </w:p>
        </w:tc>
      </w:tr>
      <w:tr w:rsidR="0021384D" w:rsidRPr="0021384D" w14:paraId="56371A03" w14:textId="77777777" w:rsidTr="0021384D">
        <w:tc>
          <w:tcPr>
            <w:tcW w:w="2912" w:type="dxa"/>
            <w:vAlign w:val="center"/>
          </w:tcPr>
          <w:p w14:paraId="17DC9B3D" w14:textId="77777777" w:rsidR="0021384D" w:rsidRPr="0021384D" w:rsidRDefault="0021384D" w:rsidP="0021384D">
            <w:r>
              <w:t>Nepal</w:t>
            </w:r>
          </w:p>
        </w:tc>
        <w:tc>
          <w:tcPr>
            <w:tcW w:w="2912" w:type="dxa"/>
            <w:vAlign w:val="center"/>
          </w:tcPr>
          <w:p w14:paraId="053C31A7" w14:textId="77777777" w:rsidR="0021384D" w:rsidRPr="0021384D" w:rsidRDefault="0021384D" w:rsidP="0021384D">
            <w:r>
              <w:t>Oman</w:t>
            </w:r>
          </w:p>
        </w:tc>
        <w:tc>
          <w:tcPr>
            <w:tcW w:w="2912" w:type="dxa"/>
            <w:vAlign w:val="center"/>
          </w:tcPr>
          <w:p w14:paraId="714999E0" w14:textId="77777777" w:rsidR="0021384D" w:rsidRPr="0021384D" w:rsidRDefault="0021384D" w:rsidP="0021384D">
            <w:r>
              <w:t>Papua New Guinea</w:t>
            </w:r>
          </w:p>
        </w:tc>
        <w:tc>
          <w:tcPr>
            <w:tcW w:w="2912" w:type="dxa"/>
            <w:vAlign w:val="center"/>
          </w:tcPr>
          <w:p w14:paraId="2FA107C8" w14:textId="77777777" w:rsidR="0021384D" w:rsidRPr="0021384D" w:rsidRDefault="0021384D" w:rsidP="0021384D">
            <w:r>
              <w:t>Philippines</w:t>
            </w:r>
          </w:p>
        </w:tc>
        <w:tc>
          <w:tcPr>
            <w:tcW w:w="2912" w:type="dxa"/>
            <w:vAlign w:val="center"/>
          </w:tcPr>
          <w:p w14:paraId="4FB46297" w14:textId="77777777" w:rsidR="0021384D" w:rsidRPr="0021384D" w:rsidRDefault="0021384D" w:rsidP="0021384D">
            <w:r>
              <w:t>Pakistan</w:t>
            </w:r>
          </w:p>
        </w:tc>
      </w:tr>
      <w:tr w:rsidR="0021384D" w:rsidRPr="0021384D" w14:paraId="133FF899" w14:textId="77777777" w:rsidTr="0021384D">
        <w:tc>
          <w:tcPr>
            <w:tcW w:w="2912" w:type="dxa"/>
            <w:vAlign w:val="center"/>
          </w:tcPr>
          <w:p w14:paraId="1AEDD928" w14:textId="77777777" w:rsidR="0021384D" w:rsidRPr="0021384D" w:rsidRDefault="0021384D" w:rsidP="0021384D">
            <w:r>
              <w:t>Qatar</w:t>
            </w:r>
          </w:p>
        </w:tc>
        <w:tc>
          <w:tcPr>
            <w:tcW w:w="2912" w:type="dxa"/>
            <w:vAlign w:val="center"/>
          </w:tcPr>
          <w:p w14:paraId="31B094DF" w14:textId="77777777" w:rsidR="0021384D" w:rsidRPr="0021384D" w:rsidRDefault="0021384D" w:rsidP="0021384D">
            <w:r>
              <w:t>Russia</w:t>
            </w:r>
          </w:p>
        </w:tc>
        <w:tc>
          <w:tcPr>
            <w:tcW w:w="2912" w:type="dxa"/>
            <w:vAlign w:val="center"/>
          </w:tcPr>
          <w:p w14:paraId="5E4BF179" w14:textId="77777777" w:rsidR="0021384D" w:rsidRPr="0021384D" w:rsidRDefault="0021384D" w:rsidP="0021384D">
            <w:r>
              <w:t>Rwanda</w:t>
            </w:r>
          </w:p>
        </w:tc>
        <w:tc>
          <w:tcPr>
            <w:tcW w:w="2912" w:type="dxa"/>
            <w:vAlign w:val="center"/>
          </w:tcPr>
          <w:p w14:paraId="227B8D38" w14:textId="77777777" w:rsidR="0021384D" w:rsidRPr="0021384D" w:rsidRDefault="0021384D" w:rsidP="0021384D">
            <w:r>
              <w:t>Saudi Arabia</w:t>
            </w:r>
          </w:p>
        </w:tc>
        <w:tc>
          <w:tcPr>
            <w:tcW w:w="2912" w:type="dxa"/>
            <w:vAlign w:val="center"/>
          </w:tcPr>
          <w:p w14:paraId="78E56426" w14:textId="77777777" w:rsidR="0021384D" w:rsidRPr="0021384D" w:rsidRDefault="0021384D" w:rsidP="0021384D">
            <w:r>
              <w:t>Sudan</w:t>
            </w:r>
          </w:p>
        </w:tc>
      </w:tr>
      <w:tr w:rsidR="0021384D" w:rsidRPr="0021384D" w14:paraId="397CE2CB" w14:textId="77777777" w:rsidTr="0021384D">
        <w:tc>
          <w:tcPr>
            <w:tcW w:w="2912" w:type="dxa"/>
            <w:vAlign w:val="center"/>
          </w:tcPr>
          <w:p w14:paraId="1830C38D" w14:textId="77777777" w:rsidR="0021384D" w:rsidRPr="0021384D" w:rsidRDefault="0021384D" w:rsidP="0021384D">
            <w:r>
              <w:t>Sierra Leone</w:t>
            </w:r>
          </w:p>
        </w:tc>
        <w:tc>
          <w:tcPr>
            <w:tcW w:w="2912" w:type="dxa"/>
            <w:vAlign w:val="center"/>
          </w:tcPr>
          <w:p w14:paraId="21CAB405" w14:textId="77777777" w:rsidR="0021384D" w:rsidRPr="0021384D" w:rsidRDefault="0021384D" w:rsidP="0021384D">
            <w:r>
              <w:t>Senegal</w:t>
            </w:r>
          </w:p>
        </w:tc>
        <w:tc>
          <w:tcPr>
            <w:tcW w:w="2912" w:type="dxa"/>
            <w:vAlign w:val="center"/>
          </w:tcPr>
          <w:p w14:paraId="7868D557" w14:textId="77777777" w:rsidR="0021384D" w:rsidRPr="0021384D" w:rsidRDefault="0021384D" w:rsidP="0021384D">
            <w:r>
              <w:t>Somalia</w:t>
            </w:r>
          </w:p>
        </w:tc>
        <w:tc>
          <w:tcPr>
            <w:tcW w:w="2912" w:type="dxa"/>
            <w:vAlign w:val="center"/>
          </w:tcPr>
          <w:p w14:paraId="68CD6D47" w14:textId="77777777" w:rsidR="0021384D" w:rsidRPr="0021384D" w:rsidRDefault="0021384D" w:rsidP="0021384D">
            <w:r>
              <w:t>Suriname</w:t>
            </w:r>
          </w:p>
        </w:tc>
        <w:tc>
          <w:tcPr>
            <w:tcW w:w="2912" w:type="dxa"/>
            <w:vAlign w:val="center"/>
          </w:tcPr>
          <w:p w14:paraId="2BE6349B" w14:textId="77777777" w:rsidR="0021384D" w:rsidRPr="0021384D" w:rsidRDefault="0021384D" w:rsidP="0021384D">
            <w:r>
              <w:t>South Sudan</w:t>
            </w:r>
          </w:p>
        </w:tc>
      </w:tr>
      <w:tr w:rsidR="0021384D" w:rsidRPr="0021384D" w14:paraId="004A37F1" w14:textId="77777777" w:rsidTr="0021384D">
        <w:tc>
          <w:tcPr>
            <w:tcW w:w="2912" w:type="dxa"/>
            <w:vAlign w:val="center"/>
          </w:tcPr>
          <w:p w14:paraId="07156057" w14:textId="77777777" w:rsidR="0021384D" w:rsidRPr="0021384D" w:rsidRDefault="0021384D" w:rsidP="0021384D">
            <w:r>
              <w:t>São Tomé and Príncipe</w:t>
            </w:r>
          </w:p>
        </w:tc>
        <w:tc>
          <w:tcPr>
            <w:tcW w:w="2912" w:type="dxa"/>
            <w:vAlign w:val="center"/>
          </w:tcPr>
          <w:p w14:paraId="5A1D8DDF" w14:textId="77777777" w:rsidR="0021384D" w:rsidRPr="0021384D" w:rsidRDefault="0021384D" w:rsidP="0021384D">
            <w:r>
              <w:t>Syria</w:t>
            </w:r>
          </w:p>
        </w:tc>
        <w:tc>
          <w:tcPr>
            <w:tcW w:w="2912" w:type="dxa"/>
            <w:vAlign w:val="center"/>
          </w:tcPr>
          <w:p w14:paraId="3AD87A8E" w14:textId="77777777" w:rsidR="0021384D" w:rsidRPr="0021384D" w:rsidRDefault="0021384D" w:rsidP="0021384D">
            <w:r>
              <w:t>Chad</w:t>
            </w:r>
          </w:p>
        </w:tc>
        <w:tc>
          <w:tcPr>
            <w:tcW w:w="2912" w:type="dxa"/>
            <w:vAlign w:val="center"/>
          </w:tcPr>
          <w:p w14:paraId="1DE26B8F" w14:textId="77777777" w:rsidR="0021384D" w:rsidRPr="0021384D" w:rsidRDefault="0021384D" w:rsidP="0021384D">
            <w:r>
              <w:t>Togo</w:t>
            </w:r>
          </w:p>
        </w:tc>
        <w:tc>
          <w:tcPr>
            <w:tcW w:w="2912" w:type="dxa"/>
            <w:vAlign w:val="center"/>
          </w:tcPr>
          <w:p w14:paraId="12451BDA" w14:textId="77777777" w:rsidR="0021384D" w:rsidRPr="0021384D" w:rsidRDefault="0021384D" w:rsidP="0021384D">
            <w:r>
              <w:t>Thailand</w:t>
            </w:r>
          </w:p>
        </w:tc>
      </w:tr>
      <w:tr w:rsidR="0021384D" w:rsidRPr="0021384D" w14:paraId="19E03A36" w14:textId="77777777" w:rsidTr="0021384D">
        <w:tc>
          <w:tcPr>
            <w:tcW w:w="2912" w:type="dxa"/>
            <w:vAlign w:val="center"/>
          </w:tcPr>
          <w:p w14:paraId="3A50BF70" w14:textId="77777777" w:rsidR="0021384D" w:rsidRPr="0021384D" w:rsidRDefault="0021384D" w:rsidP="0021384D">
            <w:r>
              <w:t>Tajikistan</w:t>
            </w:r>
          </w:p>
        </w:tc>
        <w:tc>
          <w:tcPr>
            <w:tcW w:w="2912" w:type="dxa"/>
            <w:vAlign w:val="center"/>
          </w:tcPr>
          <w:p w14:paraId="46CD0FF1" w14:textId="77777777" w:rsidR="0021384D" w:rsidRPr="0021384D" w:rsidRDefault="0021384D" w:rsidP="0021384D">
            <w:r>
              <w:t>Turkmenistan</w:t>
            </w:r>
          </w:p>
        </w:tc>
        <w:tc>
          <w:tcPr>
            <w:tcW w:w="2912" w:type="dxa"/>
            <w:vAlign w:val="center"/>
          </w:tcPr>
          <w:p w14:paraId="43E97A20" w14:textId="77777777" w:rsidR="0021384D" w:rsidRPr="0021384D" w:rsidRDefault="0021384D" w:rsidP="0021384D">
            <w:r>
              <w:t>Tunisia</w:t>
            </w:r>
          </w:p>
        </w:tc>
        <w:tc>
          <w:tcPr>
            <w:tcW w:w="2912" w:type="dxa"/>
            <w:vAlign w:val="center"/>
          </w:tcPr>
          <w:p w14:paraId="6EFEF4D7" w14:textId="77777777" w:rsidR="0021384D" w:rsidRPr="0021384D" w:rsidRDefault="0021384D" w:rsidP="0021384D">
            <w:r>
              <w:t>Turkey</w:t>
            </w:r>
          </w:p>
        </w:tc>
        <w:tc>
          <w:tcPr>
            <w:tcW w:w="2912" w:type="dxa"/>
            <w:vAlign w:val="center"/>
          </w:tcPr>
          <w:p w14:paraId="4603C66E" w14:textId="77777777" w:rsidR="0021384D" w:rsidRPr="0021384D" w:rsidRDefault="0021384D" w:rsidP="0021384D">
            <w:r>
              <w:t>Tanzania</w:t>
            </w:r>
          </w:p>
        </w:tc>
      </w:tr>
      <w:tr w:rsidR="0021384D" w:rsidRPr="0021384D" w14:paraId="74F1237E" w14:textId="77777777" w:rsidTr="0021384D">
        <w:tc>
          <w:tcPr>
            <w:tcW w:w="2912" w:type="dxa"/>
            <w:vAlign w:val="center"/>
          </w:tcPr>
          <w:p w14:paraId="4A25F1B3" w14:textId="77777777" w:rsidR="0021384D" w:rsidRPr="0021384D" w:rsidRDefault="0021384D" w:rsidP="0021384D">
            <w:r>
              <w:t>Uganda</w:t>
            </w:r>
          </w:p>
        </w:tc>
        <w:tc>
          <w:tcPr>
            <w:tcW w:w="2912" w:type="dxa"/>
            <w:vAlign w:val="center"/>
          </w:tcPr>
          <w:p w14:paraId="2CB62FD4" w14:textId="77777777" w:rsidR="0021384D" w:rsidRPr="0021384D" w:rsidRDefault="0021384D" w:rsidP="0021384D">
            <w:r>
              <w:t>Uzbekistan</w:t>
            </w:r>
          </w:p>
        </w:tc>
        <w:tc>
          <w:tcPr>
            <w:tcW w:w="2912" w:type="dxa"/>
            <w:vAlign w:val="center"/>
          </w:tcPr>
          <w:p w14:paraId="64559CA6" w14:textId="77777777" w:rsidR="0021384D" w:rsidRPr="0021384D" w:rsidRDefault="0021384D" w:rsidP="0021384D">
            <w:r>
              <w:t>Vanuatu</w:t>
            </w:r>
          </w:p>
        </w:tc>
        <w:tc>
          <w:tcPr>
            <w:tcW w:w="2912" w:type="dxa"/>
            <w:vAlign w:val="center"/>
          </w:tcPr>
          <w:p w14:paraId="436774D4" w14:textId="77777777" w:rsidR="0021384D" w:rsidRPr="0021384D" w:rsidRDefault="0021384D" w:rsidP="0021384D">
            <w:r>
              <w:t>Vietnam</w:t>
            </w:r>
          </w:p>
        </w:tc>
        <w:tc>
          <w:tcPr>
            <w:tcW w:w="2912" w:type="dxa"/>
            <w:vAlign w:val="center"/>
          </w:tcPr>
          <w:p w14:paraId="72F9D1C3" w14:textId="77777777" w:rsidR="0021384D" w:rsidRPr="0021384D" w:rsidRDefault="0021384D" w:rsidP="0021384D">
            <w:r>
              <w:t>Yemen</w:t>
            </w:r>
          </w:p>
        </w:tc>
      </w:tr>
      <w:tr w:rsidR="0021384D" w:rsidRPr="0098118F" w14:paraId="0445447F" w14:textId="77777777" w:rsidTr="0021384D">
        <w:tc>
          <w:tcPr>
            <w:tcW w:w="2912" w:type="dxa"/>
            <w:vAlign w:val="center"/>
          </w:tcPr>
          <w:p w14:paraId="61EB8A23" w14:textId="77777777" w:rsidR="0021384D" w:rsidRPr="0021384D" w:rsidRDefault="0021384D" w:rsidP="0021384D">
            <w:r>
              <w:t>South Africa</w:t>
            </w:r>
          </w:p>
        </w:tc>
        <w:tc>
          <w:tcPr>
            <w:tcW w:w="2912" w:type="dxa"/>
            <w:vAlign w:val="center"/>
          </w:tcPr>
          <w:p w14:paraId="241F5A2D" w14:textId="77777777" w:rsidR="0021384D" w:rsidRPr="0021384D" w:rsidRDefault="0021384D" w:rsidP="0021384D">
            <w:r>
              <w:t>Zambia</w:t>
            </w:r>
          </w:p>
        </w:tc>
        <w:tc>
          <w:tcPr>
            <w:tcW w:w="2912" w:type="dxa"/>
            <w:vAlign w:val="center"/>
          </w:tcPr>
          <w:p w14:paraId="61D334AE" w14:textId="77777777" w:rsidR="0021384D" w:rsidRPr="0098118F" w:rsidRDefault="0021384D" w:rsidP="0021384D">
            <w:r>
              <w:t>Zimbabwe</w:t>
            </w:r>
          </w:p>
        </w:tc>
        <w:tc>
          <w:tcPr>
            <w:tcW w:w="2912" w:type="dxa"/>
            <w:vAlign w:val="center"/>
          </w:tcPr>
          <w:p w14:paraId="7E98EA39" w14:textId="77777777" w:rsidR="0021384D" w:rsidRPr="0098118F" w:rsidRDefault="0021384D" w:rsidP="0021384D"/>
        </w:tc>
        <w:tc>
          <w:tcPr>
            <w:tcW w:w="2912" w:type="dxa"/>
            <w:vAlign w:val="center"/>
          </w:tcPr>
          <w:p w14:paraId="4B5E85F1" w14:textId="77777777" w:rsidR="0021384D" w:rsidRPr="0098118F" w:rsidRDefault="0021384D" w:rsidP="0021384D"/>
        </w:tc>
      </w:tr>
    </w:tbl>
    <w:p w14:paraId="06041068" w14:textId="397703AC" w:rsidR="00CA6121" w:rsidRPr="0098118F" w:rsidRDefault="00CA6121" w:rsidP="0021384D"/>
    <w:sectPr w:rsidR="00CA6121" w:rsidRPr="0098118F" w:rsidSect="00C145C3">
      <w:pgSz w:w="16838" w:h="11906" w:orient="landscape"/>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AF7EF3A" w14:textId="77777777" w:rsidR="00A81F69" w:rsidRDefault="00A81F69" w:rsidP="00B22960">
      <w:pPr>
        <w:spacing w:after="0" w:line="240" w:lineRule="auto"/>
      </w:pPr>
      <w:r>
        <w:separator/>
      </w:r>
    </w:p>
  </w:endnote>
  <w:endnote w:type="continuationSeparator" w:id="0">
    <w:p w14:paraId="4C85B1DC" w14:textId="77777777" w:rsidR="00A81F69" w:rsidRDefault="00A81F69" w:rsidP="00B22960">
      <w:pPr>
        <w:spacing w:after="0" w:line="240" w:lineRule="auto"/>
      </w:pPr>
      <w:r>
        <w:continuationSeparator/>
      </w:r>
    </w:p>
  </w:endnote>
  <w:endnote w:type="continuationNotice" w:id="1">
    <w:p w14:paraId="21D2B57C" w14:textId="77777777" w:rsidR="00A81F69" w:rsidRDefault="00A81F6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EE"/>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EE"/>
    <w:family w:val="swiss"/>
    <w:pitch w:val="variable"/>
    <w:sig w:usb0="E4002EFF" w:usb1="C000E47F"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Tms Rmn">
    <w:altName w:val="Times New Roman"/>
    <w:panose1 w:val="02020603040505020304"/>
    <w:charset w:val="00"/>
    <w:family w:val="roman"/>
    <w:notTrueType/>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98862873"/>
      <w:docPartObj>
        <w:docPartGallery w:val="Page Numbers (Bottom of Page)"/>
        <w:docPartUnique/>
      </w:docPartObj>
    </w:sdtPr>
    <w:sdtEndPr/>
    <w:sdtContent>
      <w:p w14:paraId="6B42E0C7" w14:textId="034BF5E9" w:rsidR="00363CD6" w:rsidRDefault="00363CD6">
        <w:pPr>
          <w:pStyle w:val="Noga"/>
          <w:jc w:val="center"/>
        </w:pPr>
        <w:r>
          <w:fldChar w:fldCharType="begin"/>
        </w:r>
        <w:r>
          <w:instrText>PAGE   \* MERGEFORMAT</w:instrText>
        </w:r>
        <w:r>
          <w:fldChar w:fldCharType="separate"/>
        </w:r>
        <w:r>
          <w:t>2</w:t>
        </w:r>
        <w: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18562640"/>
      <w:docPartObj>
        <w:docPartGallery w:val="Page Numbers (Bottom of Page)"/>
        <w:docPartUnique/>
      </w:docPartObj>
    </w:sdtPr>
    <w:sdtEndPr/>
    <w:sdtContent>
      <w:p w14:paraId="1DC6EE8D" w14:textId="77777777" w:rsidR="003B4189" w:rsidRDefault="003B4189">
        <w:pPr>
          <w:pStyle w:val="Noga"/>
          <w:jc w:val="center"/>
        </w:pPr>
        <w:r>
          <w:fldChar w:fldCharType="begin"/>
        </w:r>
        <w:r>
          <w:instrText>PAGE   \* MERGEFORMAT</w:instrText>
        </w:r>
        <w:r>
          <w:fldChar w:fldCharType="separate"/>
        </w:r>
        <w:r>
          <w:t>2</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A000633" w14:textId="77777777" w:rsidR="00A81F69" w:rsidRDefault="00A81F69" w:rsidP="00B22960">
      <w:pPr>
        <w:spacing w:after="0" w:line="240" w:lineRule="auto"/>
      </w:pPr>
      <w:r>
        <w:separator/>
      </w:r>
    </w:p>
  </w:footnote>
  <w:footnote w:type="continuationSeparator" w:id="0">
    <w:p w14:paraId="70B411DC" w14:textId="77777777" w:rsidR="00A81F69" w:rsidRDefault="00A81F69" w:rsidP="00B22960">
      <w:pPr>
        <w:spacing w:after="0" w:line="240" w:lineRule="auto"/>
      </w:pPr>
      <w:r>
        <w:continuationSeparator/>
      </w:r>
    </w:p>
  </w:footnote>
  <w:footnote w:type="continuationNotice" w:id="1">
    <w:p w14:paraId="66168153" w14:textId="77777777" w:rsidR="00A81F69" w:rsidRDefault="00A81F69">
      <w:pPr>
        <w:spacing w:after="0" w:line="240" w:lineRule="auto"/>
      </w:pPr>
    </w:p>
  </w:footnote>
  <w:footnote w:id="2">
    <w:p w14:paraId="6B69F1E6" w14:textId="4DC2EA8F" w:rsidR="006605E0" w:rsidRPr="00945A3D" w:rsidRDefault="006605E0">
      <w:pPr>
        <w:pStyle w:val="Sprotnaopomba-besedilo"/>
        <w:rPr>
          <w:sz w:val="16"/>
          <w:szCs w:val="16"/>
        </w:rPr>
      </w:pPr>
      <w:r w:rsidRPr="00945A3D">
        <w:rPr>
          <w:rStyle w:val="Sprotnaopomba-sklic"/>
          <w:sz w:val="16"/>
          <w:szCs w:val="16"/>
        </w:rPr>
        <w:footnoteRef/>
      </w:r>
      <w:r w:rsidRPr="00945A3D">
        <w:rPr>
          <w:sz w:val="16"/>
          <w:szCs w:val="16"/>
        </w:rPr>
        <w:t xml:space="preserve"> A Certificate of Tax Residency – issued by the Financial Administration of the Republic of Slovenia confirming that the applicant or at least one of their parents or guardians is a tax resident of the Republic of Slovenia (applicable to applicants who are not nationals of the Republic of Slovenia) – is available at: </w:t>
      </w:r>
      <w:hyperlink r:id="rId1" w:history="1">
        <w:r w:rsidRPr="00945A3D">
          <w:rPr>
            <w:rStyle w:val="Hiperpovezava"/>
            <w:sz w:val="16"/>
            <w:szCs w:val="16"/>
          </w:rPr>
          <w:t>eDavki – Certificate of Tax Residency of the Republic of Slovenia (natural persons) (durs.si)</w:t>
        </w:r>
      </w:hyperlink>
      <w:r w:rsidRPr="00945A3D">
        <w:rPr>
          <w:sz w:val="16"/>
          <w:szCs w:val="16"/>
        </w:rPr>
        <w:t>.</w:t>
      </w:r>
    </w:p>
  </w:footnote>
  <w:footnote w:id="3">
    <w:p w14:paraId="63FA00D6" w14:textId="06DCFEF5" w:rsidR="00D33680" w:rsidRPr="00945A3D" w:rsidRDefault="00D33680">
      <w:pPr>
        <w:pStyle w:val="Sprotnaopomba-besedilo"/>
        <w:rPr>
          <w:sz w:val="16"/>
          <w:szCs w:val="16"/>
        </w:rPr>
      </w:pPr>
      <w:r w:rsidRPr="00945A3D">
        <w:rPr>
          <w:rStyle w:val="Sprotnaopomba-sklic"/>
          <w:sz w:val="16"/>
          <w:szCs w:val="16"/>
        </w:rPr>
        <w:footnoteRef/>
      </w:r>
      <w:r w:rsidRPr="00945A3D">
        <w:rPr>
          <w:sz w:val="16"/>
          <w:szCs w:val="16"/>
        </w:rPr>
        <w:t xml:space="preserve"> Applicants who are nationals of non-EU Member States and have completed an international secondary school in the Republic of Slovenia may not apply under this application deadline. Applicants who are nationals of non-EU Member States and have completed secondary school in Slovenia may submit an application only within the deadline applicable to Slovenian nationals and nationals of the Member States of the European Union.</w:t>
      </w:r>
    </w:p>
  </w:footnote>
  <w:footnote w:id="4">
    <w:p w14:paraId="0433E377" w14:textId="09860F30" w:rsidR="00885F69" w:rsidRPr="00945A3D" w:rsidRDefault="00885F69" w:rsidP="00885F69">
      <w:pPr>
        <w:pStyle w:val="Sprotnaopomba-besedilo"/>
        <w:rPr>
          <w:spacing w:val="-2"/>
          <w:sz w:val="16"/>
          <w:szCs w:val="16"/>
        </w:rPr>
      </w:pPr>
      <w:r w:rsidRPr="00945A3D">
        <w:rPr>
          <w:rStyle w:val="Sprotnaopomba-sklic"/>
          <w:spacing w:val="-2"/>
          <w:sz w:val="16"/>
          <w:szCs w:val="16"/>
        </w:rPr>
        <w:footnoteRef/>
      </w:r>
      <w:r w:rsidRPr="00945A3D">
        <w:rPr>
          <w:sz w:val="16"/>
          <w:szCs w:val="16"/>
        </w:rPr>
        <w:t xml:space="preserve"> A Protocol in the field of education with the Republic of Albania regarding exemption from tuition fees for full-time study for Albanian nationals is currently being prepared. Nationals of the Republic of Albania shall submit applications for enrolment to the study places intended for foreign nationals from non-EU Member States. If the protocol in the field of education is adopted by the beginning of the academic year 2026/2027, nationals of the Republic of Albania shall be exempt from paying tuition fees for full-time study, subject to the principle of reciprocity. </w:t>
      </w:r>
    </w:p>
  </w:footnote>
  <w:footnote w:id="5">
    <w:p w14:paraId="71F1ECE9" w14:textId="5E03255D" w:rsidR="00203152" w:rsidRPr="00945A3D" w:rsidRDefault="00203152" w:rsidP="00A8723B">
      <w:pPr>
        <w:pStyle w:val="Brezrazmikov"/>
        <w:spacing w:before="40"/>
        <w:rPr>
          <w:color w:val="000000"/>
          <w:sz w:val="16"/>
          <w:szCs w:val="16"/>
        </w:rPr>
      </w:pPr>
      <w:r w:rsidRPr="00945A3D">
        <w:rPr>
          <w:rStyle w:val="Sprotnaopomba-sklic"/>
          <w:sz w:val="16"/>
          <w:szCs w:val="16"/>
        </w:rPr>
        <w:footnoteRef/>
      </w:r>
      <w:r w:rsidRPr="00945A3D">
        <w:rPr>
          <w:color w:val="000000"/>
          <w:sz w:val="16"/>
          <w:szCs w:val="16"/>
        </w:rPr>
        <w:t xml:space="preserve"> </w:t>
      </w:r>
      <w:r w:rsidRPr="00945A3D">
        <w:rPr>
          <w:sz w:val="16"/>
          <w:szCs w:val="16"/>
        </w:rPr>
        <w:t>In the second application period, only applicants who hold a decision on the recognition of foreign upper secondary education issued in the first application period by the University of Ljubljana and who are not enrolled in a study programme after the completion of the selection procedure in the current academic year may apply for remaining available study places. In addition, the following applicants may apply:</w:t>
      </w:r>
    </w:p>
    <w:p w14:paraId="691A8F9E" w14:textId="77777777" w:rsidR="00203152" w:rsidRPr="00945A3D" w:rsidRDefault="00203152" w:rsidP="00415734">
      <w:pPr>
        <w:pStyle w:val="Brezrazmikov"/>
        <w:numPr>
          <w:ilvl w:val="0"/>
          <w:numId w:val="60"/>
        </w:numPr>
        <w:ind w:left="284" w:hanging="256"/>
        <w:rPr>
          <w:sz w:val="16"/>
          <w:szCs w:val="16"/>
        </w:rPr>
      </w:pPr>
      <w:r w:rsidRPr="00945A3D">
        <w:rPr>
          <w:sz w:val="16"/>
          <w:szCs w:val="16"/>
        </w:rPr>
        <w:t>applicants holding a decision on the recognition of foreign upper secondary education issued by 2005;</w:t>
      </w:r>
    </w:p>
    <w:p w14:paraId="3B048CAC" w14:textId="77777777" w:rsidR="00203152" w:rsidRPr="00945A3D" w:rsidRDefault="00203152" w:rsidP="00415734">
      <w:pPr>
        <w:pStyle w:val="Brezrazmikov"/>
        <w:numPr>
          <w:ilvl w:val="0"/>
          <w:numId w:val="60"/>
        </w:numPr>
        <w:ind w:left="284" w:hanging="256"/>
        <w:rPr>
          <w:sz w:val="16"/>
          <w:szCs w:val="16"/>
        </w:rPr>
      </w:pPr>
      <w:r w:rsidRPr="00945A3D">
        <w:rPr>
          <w:sz w:val="16"/>
          <w:szCs w:val="16"/>
        </w:rPr>
        <w:t>applicants with an International Baccalaureate or European Baccalaureate;</w:t>
      </w:r>
    </w:p>
    <w:p w14:paraId="38956805" w14:textId="77777777" w:rsidR="00203152" w:rsidRPr="00945A3D" w:rsidRDefault="00203152" w:rsidP="00415734">
      <w:pPr>
        <w:pStyle w:val="Brezrazmikov"/>
        <w:numPr>
          <w:ilvl w:val="0"/>
          <w:numId w:val="60"/>
        </w:numPr>
        <w:ind w:left="284" w:hanging="256"/>
        <w:rPr>
          <w:sz w:val="16"/>
          <w:szCs w:val="16"/>
        </w:rPr>
      </w:pPr>
      <w:r w:rsidRPr="00945A3D">
        <w:rPr>
          <w:sz w:val="16"/>
          <w:szCs w:val="16"/>
        </w:rPr>
        <w:t>applicants who completed secondary school in the SFRY before 25 June 1991.</w:t>
      </w:r>
    </w:p>
    <w:p w14:paraId="56C450DF" w14:textId="764FA2A2" w:rsidR="00203152" w:rsidRPr="000B429F" w:rsidRDefault="6CB1F44D" w:rsidP="00415734">
      <w:pPr>
        <w:pStyle w:val="Brezrazmikov"/>
        <w:numPr>
          <w:ilvl w:val="0"/>
          <w:numId w:val="60"/>
        </w:numPr>
        <w:ind w:left="284" w:hanging="256"/>
        <w:rPr>
          <w:color w:val="000000"/>
        </w:rPr>
      </w:pPr>
      <w:r w:rsidRPr="00945A3D">
        <w:rPr>
          <w:sz w:val="16"/>
          <w:szCs w:val="16"/>
        </w:rPr>
        <w:t>applicants holding a decision on the recognition of foreign upper secondary education issued by other universities and independent higher education institutions in Slovenia with permanent validity.</w:t>
      </w:r>
    </w:p>
  </w:footnote>
  <w:footnote w:id="6">
    <w:p w14:paraId="13DC5570" w14:textId="77777777" w:rsidR="00044F23" w:rsidRPr="00945A3D" w:rsidRDefault="00044F23" w:rsidP="00044F23">
      <w:pPr>
        <w:pStyle w:val="Sprotnaopomba-besedilo"/>
        <w:spacing w:before="40"/>
        <w:ind w:left="170" w:hanging="170"/>
        <w:rPr>
          <w:sz w:val="16"/>
          <w:szCs w:val="16"/>
        </w:rPr>
      </w:pPr>
      <w:r w:rsidRPr="00945A3D">
        <w:rPr>
          <w:rStyle w:val="Sprotnaopomba-sklic"/>
          <w:sz w:val="16"/>
          <w:szCs w:val="16"/>
        </w:rPr>
        <w:footnoteRef/>
      </w:r>
      <w:r w:rsidRPr="00945A3D">
        <w:rPr>
          <w:sz w:val="16"/>
          <w:szCs w:val="16"/>
        </w:rPr>
        <w:t xml:space="preserve"> Within the first and second application periods, two separate application deadlines are set: </w:t>
      </w:r>
    </w:p>
    <w:p w14:paraId="06C65394" w14:textId="2159D90A" w:rsidR="00044F23" w:rsidRPr="00945A3D" w:rsidRDefault="00044F23" w:rsidP="007202AF">
      <w:pPr>
        <w:pStyle w:val="Brezrazmikov"/>
        <w:numPr>
          <w:ilvl w:val="0"/>
          <w:numId w:val="60"/>
        </w:numPr>
        <w:ind w:left="284" w:hanging="256"/>
        <w:rPr>
          <w:sz w:val="16"/>
          <w:szCs w:val="16"/>
        </w:rPr>
      </w:pPr>
      <w:r w:rsidRPr="00945A3D">
        <w:rPr>
          <w:sz w:val="16"/>
          <w:szCs w:val="16"/>
        </w:rPr>
        <w:t>the first/second application period for foreign applicants from non-EU Member States;</w:t>
      </w:r>
    </w:p>
    <w:p w14:paraId="0180F67D" w14:textId="0EE8093C" w:rsidR="00044F23" w:rsidRPr="00945A3D" w:rsidRDefault="00044F23" w:rsidP="007202AF">
      <w:pPr>
        <w:pStyle w:val="Brezrazmikov"/>
        <w:numPr>
          <w:ilvl w:val="0"/>
          <w:numId w:val="60"/>
        </w:numPr>
        <w:ind w:left="284" w:hanging="256"/>
        <w:rPr>
          <w:sz w:val="16"/>
          <w:szCs w:val="16"/>
        </w:rPr>
      </w:pPr>
      <w:r w:rsidRPr="00945A3D">
        <w:rPr>
          <w:sz w:val="16"/>
          <w:szCs w:val="16"/>
        </w:rPr>
        <w:t xml:space="preserve">the first/second application period for foreign applicants from non-EU Member States applying for study programmes taught in English. </w:t>
      </w:r>
    </w:p>
  </w:footnote>
  <w:footnote w:id="7">
    <w:p w14:paraId="18D99A46" w14:textId="7B8470FB" w:rsidR="00203152" w:rsidRPr="00945A3D" w:rsidRDefault="00203152" w:rsidP="00562A84">
      <w:pPr>
        <w:pStyle w:val="Sprotnaopomba-besedilo"/>
        <w:rPr>
          <w:sz w:val="16"/>
          <w:szCs w:val="16"/>
        </w:rPr>
      </w:pPr>
      <w:r w:rsidRPr="00945A3D">
        <w:rPr>
          <w:rStyle w:val="Sprotnaopomba-sklic"/>
          <w:sz w:val="16"/>
          <w:szCs w:val="16"/>
        </w:rPr>
        <w:footnoteRef/>
      </w:r>
      <w:r w:rsidRPr="00945A3D">
        <w:rPr>
          <w:sz w:val="16"/>
          <w:szCs w:val="16"/>
        </w:rPr>
        <w:t xml:space="preserve"> The selection procedure shall also include applicants whose final certificates will be issued after 31 July 2026, provided that they submit all required documents in accordance with the request to supplement the application in the eVŠ portal and that a decision on the recognition of secondary education is issued to them by 17 August 2026 at the latest.</w:t>
      </w:r>
    </w:p>
  </w:footnote>
  <w:footnote w:id="8">
    <w:p w14:paraId="29AF9E81" w14:textId="14AB73BE" w:rsidR="00E4739D" w:rsidRPr="00945A3D" w:rsidRDefault="00E4739D">
      <w:pPr>
        <w:pStyle w:val="Sprotnaopomba-besedilo"/>
        <w:rPr>
          <w:sz w:val="16"/>
          <w:szCs w:val="16"/>
        </w:rPr>
      </w:pPr>
      <w:r w:rsidRPr="00945A3D">
        <w:rPr>
          <w:rStyle w:val="Sprotnaopomba-sklic"/>
          <w:sz w:val="16"/>
          <w:szCs w:val="16"/>
        </w:rPr>
        <w:footnoteRef/>
      </w:r>
      <w:r w:rsidRPr="00945A3D">
        <w:rPr>
          <w:sz w:val="16"/>
          <w:szCs w:val="16"/>
        </w:rPr>
        <w:t xml:space="preserve"> Applicants may submit an application for enrolment in the first year of first-cycle and integrated master’s study programmes either under the deadline for applicants from non-EU countries or under the deadline for foreign applicants from non-EU Member States applying to study programmes taught in English, but not under both deadlines simultaneously.</w:t>
      </w:r>
    </w:p>
  </w:footnote>
  <w:footnote w:id="9">
    <w:p w14:paraId="6F003676" w14:textId="77777777" w:rsidR="00203152" w:rsidRPr="00945A3D" w:rsidRDefault="00203152" w:rsidP="00B9725F">
      <w:pPr>
        <w:pStyle w:val="Brezrazmikov"/>
        <w:rPr>
          <w:sz w:val="16"/>
          <w:szCs w:val="16"/>
        </w:rPr>
      </w:pPr>
      <w:r w:rsidRPr="00945A3D">
        <w:rPr>
          <w:rStyle w:val="Sprotnaopomba-sklic"/>
          <w:sz w:val="16"/>
          <w:szCs w:val="16"/>
        </w:rPr>
        <w:footnoteRef/>
      </w:r>
      <w:r w:rsidRPr="00945A3D">
        <w:rPr>
          <w:sz w:val="16"/>
          <w:szCs w:val="16"/>
        </w:rPr>
        <w:t xml:space="preserve"> </w:t>
      </w:r>
      <w:r w:rsidRPr="00945A3D">
        <w:rPr>
          <w:rFonts w:ascii="Tms Rmn" w:hAnsi="Tms Rmn"/>
          <w:sz w:val="16"/>
          <w:szCs w:val="16"/>
        </w:rPr>
        <w:t>In the second application period, applicants who did not submit a first application for enrolment, as well as those who submitted a first application but were not admitted to any of the study programmes listed in their first application, may apply for remaining or newly announced available study places. Each applicant may submit a maximum of three applications for study programmes at the University of Maribor. In each application, the applicant may apply for one study programme for which they meet the admission requirements.</w:t>
      </w:r>
    </w:p>
  </w:footnote>
  <w:footnote w:id="10">
    <w:p w14:paraId="2C5E2170" w14:textId="77777777" w:rsidR="00454AB6" w:rsidRDefault="00454AB6" w:rsidP="00454AB6">
      <w:pPr>
        <w:pStyle w:val="Sprotnaopomba-besedilo"/>
      </w:pPr>
      <w:r w:rsidRPr="00945A3D">
        <w:rPr>
          <w:rStyle w:val="Sprotnaopomba-sklic"/>
          <w:sz w:val="16"/>
          <w:szCs w:val="16"/>
        </w:rPr>
        <w:footnoteRef/>
      </w:r>
      <w:r w:rsidRPr="00945A3D">
        <w:rPr>
          <w:sz w:val="16"/>
          <w:szCs w:val="16"/>
        </w:rPr>
        <w:t xml:space="preserve"> Applicants may submit an application for enrolment in the first year of first-cycle and integrated master’s study programmes either under the deadline for applicants from non-EU countries or under the deadline for foreign applicants from non-EU Member States applying to study programmes taught in English, but not under both deadlines simultaneously.</w:t>
      </w:r>
    </w:p>
  </w:footnote>
  <w:footnote w:id="11">
    <w:p w14:paraId="0EC1032D" w14:textId="2E2D2675" w:rsidR="001E68C2" w:rsidRPr="00945A3D" w:rsidRDefault="001E68C2" w:rsidP="00B24D8D">
      <w:pPr>
        <w:pStyle w:val="Sprotnaopomba-besedilo"/>
        <w:spacing w:before="40"/>
        <w:rPr>
          <w:sz w:val="16"/>
          <w:szCs w:val="16"/>
        </w:rPr>
      </w:pPr>
      <w:r w:rsidRPr="00945A3D">
        <w:rPr>
          <w:rStyle w:val="Sprotnaopomba-sklic"/>
          <w:sz w:val="16"/>
          <w:szCs w:val="16"/>
        </w:rPr>
        <w:footnoteRef/>
      </w:r>
      <w:r w:rsidRPr="00945A3D">
        <w:rPr>
          <w:sz w:val="16"/>
          <w:szCs w:val="16"/>
        </w:rPr>
        <w:t xml:space="preserve"> The educational process is conducted in Slovenian. Applicants are expected to have a higher level of proficiency in Slovenian (B2 level according to the CEFR). In case of doubt regarding an applicant’s knowledge of Slovenian, the faculty reserves the right, prior to the selection procedure, to require the applicant to demonstrate the required level of proficiency by submitting a certificate issued by an authorised institution – the Centre for Slovene as a Second and Foreign Language (</w:t>
      </w:r>
      <w:hyperlink r:id="rId2" w:history="1">
        <w:r w:rsidRPr="00945A3D">
          <w:rPr>
            <w:rStyle w:val="Hiperpovezava"/>
            <w:sz w:val="16"/>
            <w:szCs w:val="16"/>
          </w:rPr>
          <w:t>https://centerslo.si/izpiti/izpiti-iz-znanja-slovenscine/</w:t>
        </w:r>
      </w:hyperlink>
      <w:r w:rsidRPr="00945A3D">
        <w:rPr>
          <w:sz w:val="16"/>
          <w:szCs w:val="16"/>
        </w:rPr>
        <w:t>) An applicant who fails to submit the required certificate upon request by the faculty shall be excluded from the selection procedure.</w:t>
      </w:r>
    </w:p>
  </w:footnote>
  <w:footnote w:id="12">
    <w:p w14:paraId="27D000CA" w14:textId="59C4328E" w:rsidR="00255E8C" w:rsidRPr="00945A3D" w:rsidRDefault="00255E8C" w:rsidP="000C737E">
      <w:pPr>
        <w:pStyle w:val="Sprotnaopomba-besedilo"/>
        <w:rPr>
          <w:sz w:val="16"/>
          <w:szCs w:val="16"/>
        </w:rPr>
      </w:pPr>
      <w:r w:rsidRPr="00945A3D">
        <w:rPr>
          <w:rStyle w:val="Sprotnaopomba-sklic"/>
          <w:sz w:val="16"/>
          <w:szCs w:val="16"/>
        </w:rPr>
        <w:footnoteRef/>
      </w:r>
      <w:r w:rsidRPr="00945A3D">
        <w:rPr>
          <w:sz w:val="16"/>
          <w:szCs w:val="16"/>
        </w:rPr>
        <w:t xml:space="preserve"> The call for enrolment for foreign students applies, in respect of the concession-holding higher education study programmes Nursing and Social Gerontology, to part-time study only.</w:t>
      </w:r>
    </w:p>
  </w:footnote>
  <w:footnote w:id="13">
    <w:p w14:paraId="71BB09A4" w14:textId="1548FA81" w:rsidR="00150CC3" w:rsidRPr="00945A3D" w:rsidRDefault="00150CC3" w:rsidP="00F14901">
      <w:pPr>
        <w:pStyle w:val="Sprotnaopomba-besedilo"/>
        <w:spacing w:before="40"/>
        <w:rPr>
          <w:sz w:val="16"/>
          <w:szCs w:val="16"/>
        </w:rPr>
      </w:pPr>
      <w:r w:rsidRPr="00945A3D">
        <w:rPr>
          <w:rStyle w:val="Sprotnaopomba-sklic"/>
          <w:sz w:val="16"/>
          <w:szCs w:val="16"/>
        </w:rPr>
        <w:footnoteRef/>
      </w:r>
      <w:r w:rsidRPr="00945A3D">
        <w:rPr>
          <w:sz w:val="16"/>
          <w:szCs w:val="16"/>
        </w:rPr>
        <w:t xml:space="preserve"> </w:t>
      </w:r>
      <w:r w:rsidRPr="00945A3D">
        <w:rPr>
          <w:color w:val="000000"/>
          <w:sz w:val="16"/>
          <w:szCs w:val="16"/>
        </w:rPr>
        <w:t xml:space="preserve">If available study places remain, the Senate may decide to announce an additional application period. Further information will be published at </w:t>
      </w:r>
      <w:hyperlink r:id="rId3" w:history="1">
        <w:r w:rsidRPr="00945A3D">
          <w:rPr>
            <w:rStyle w:val="Hiperpovezava"/>
            <w:sz w:val="16"/>
            <w:szCs w:val="16"/>
          </w:rPr>
          <w:t>www.gea-college.si</w:t>
        </w:r>
      </w:hyperlink>
      <w:r w:rsidRPr="00945A3D">
        <w:rPr>
          <w:sz w:val="16"/>
          <w:szCs w:val="16"/>
        </w:rPr>
        <w:t xml:space="preserve"> </w:t>
      </w:r>
      <w:r w:rsidRPr="00945A3D">
        <w:rPr>
          <w:color w:val="000000"/>
          <w:sz w:val="16"/>
          <w:szCs w:val="16"/>
        </w:rPr>
        <w:t>.</w:t>
      </w:r>
    </w:p>
  </w:footnote>
  <w:footnote w:id="14">
    <w:p w14:paraId="2F6DC4A0" w14:textId="77777777" w:rsidR="00203152" w:rsidRPr="00945A3D" w:rsidRDefault="00203152" w:rsidP="00575052">
      <w:pPr>
        <w:pStyle w:val="Sprotnaopomba-besedilo"/>
        <w:rPr>
          <w:sz w:val="16"/>
          <w:szCs w:val="16"/>
        </w:rPr>
      </w:pPr>
      <w:r w:rsidRPr="00945A3D">
        <w:rPr>
          <w:rStyle w:val="Sprotnaopomba-sklic"/>
          <w:sz w:val="16"/>
          <w:szCs w:val="16"/>
        </w:rPr>
        <w:footnoteRef/>
      </w:r>
      <w:r w:rsidRPr="00945A3D">
        <w:rPr>
          <w:sz w:val="16"/>
          <w:szCs w:val="16"/>
        </w:rPr>
        <w:t xml:space="preserve"> The SI-PASS service is a single access point for identity verification of various users and for electronic signing of applications and other documents. SI-PASS is generally used within the framework of individual electronic services.</w:t>
      </w:r>
    </w:p>
  </w:footnote>
  <w:footnote w:id="15">
    <w:p w14:paraId="57D11433" w14:textId="6C08BC82" w:rsidR="00203152" w:rsidRPr="00945A3D" w:rsidRDefault="00203152" w:rsidP="00575052">
      <w:pPr>
        <w:pStyle w:val="Sprotnaopomba-besedilo"/>
        <w:spacing w:before="40"/>
        <w:rPr>
          <w:sz w:val="16"/>
          <w:szCs w:val="16"/>
        </w:rPr>
      </w:pPr>
      <w:r w:rsidRPr="00945A3D">
        <w:rPr>
          <w:rStyle w:val="Sprotnaopomba-sklic"/>
          <w:sz w:val="16"/>
          <w:szCs w:val="16"/>
        </w:rPr>
        <w:footnoteRef/>
      </w:r>
      <w:r w:rsidRPr="00945A3D">
        <w:rPr>
          <w:sz w:val="16"/>
          <w:szCs w:val="16"/>
        </w:rPr>
        <w:t xml:space="preserve"> The attachment is not mandatory. If the higher education application and information service or the higher education institution requires inspection of an identity document in order to verify the identity and citizenship of the individual, the applicant shall be requested to provide it. The competent body of the higher education institution is obliged to obtain and verify the documents required for the application for enrolment and for the recognition of education for the purpose of continuing education, as determined by the regulations governing evidence of fulfilment of admission requirements and the documentation to be attached to an application for recognition of education.</w:t>
      </w:r>
    </w:p>
  </w:footnote>
  <w:footnote w:id="16">
    <w:p w14:paraId="0B00C6F1" w14:textId="77777777" w:rsidR="00203152" w:rsidRPr="00945A3D" w:rsidRDefault="00203152" w:rsidP="00575052">
      <w:pPr>
        <w:pStyle w:val="Sprotnaopomba-besedilo"/>
        <w:spacing w:before="20"/>
        <w:rPr>
          <w:sz w:val="16"/>
          <w:szCs w:val="16"/>
        </w:rPr>
      </w:pPr>
      <w:r w:rsidRPr="00945A3D">
        <w:rPr>
          <w:rStyle w:val="Sprotnaopomba-sklic"/>
          <w:sz w:val="16"/>
          <w:szCs w:val="16"/>
        </w:rPr>
        <w:footnoteRef/>
      </w:r>
      <w:r w:rsidRPr="00945A3D">
        <w:rPr>
          <w:sz w:val="16"/>
          <w:szCs w:val="16"/>
        </w:rPr>
        <w:t xml:space="preserve"> If an applicant does not receive the notification at the email address stated in the application, they should contact the relevant higher education institution.</w:t>
      </w:r>
    </w:p>
  </w:footnote>
  <w:footnote w:id="17">
    <w:p w14:paraId="172FE9C8" w14:textId="1AE3F8E1" w:rsidR="00A61B3A" w:rsidRPr="00945A3D" w:rsidRDefault="00A61B3A" w:rsidP="00354E57">
      <w:pPr>
        <w:pStyle w:val="Sprotnaopomba-besedilo"/>
        <w:jc w:val="left"/>
        <w:rPr>
          <w:sz w:val="16"/>
          <w:szCs w:val="16"/>
        </w:rPr>
      </w:pPr>
      <w:r w:rsidRPr="00945A3D">
        <w:rPr>
          <w:rStyle w:val="Sprotnaopomba-sklic"/>
          <w:sz w:val="16"/>
          <w:szCs w:val="16"/>
        </w:rPr>
        <w:footnoteRef/>
      </w:r>
      <w:r w:rsidRPr="00945A3D">
        <w:rPr>
          <w:sz w:val="16"/>
          <w:szCs w:val="16"/>
        </w:rPr>
        <w:t xml:space="preserve"> Regulation (EU) 2018/1806 of the European Parliament and of the Council of 14 November 2018 on the list of third countries whose nationals must be in possession of visas when crossing the external borders, and those whose nationals are exempt from that requirement – link: </w:t>
      </w:r>
      <w:hyperlink r:id="rId4" w:history="1">
        <w:r w:rsidRPr="00945A3D">
          <w:rPr>
            <w:rStyle w:val="Hiperpovezava"/>
            <w:sz w:val="16"/>
            <w:szCs w:val="16"/>
          </w:rPr>
          <w:t>https://eur-lex.europa.eu/legal-content/SL/TXT/HTML/?uri=CELEX:02018R1806-20250203</w:t>
        </w:r>
      </w:hyperlink>
      <w:r w:rsidRPr="00945A3D">
        <w:rPr>
          <w:sz w:val="16"/>
          <w:szCs w:val="16"/>
        </w:rPr>
        <w:t xml:space="preserve"> </w:t>
      </w:r>
    </w:p>
  </w:footnote>
  <w:footnote w:id="18">
    <w:p w14:paraId="1CB7556E" w14:textId="77777777" w:rsidR="00203152" w:rsidRPr="00945A3D" w:rsidRDefault="00203152" w:rsidP="00A0251A">
      <w:pPr>
        <w:pStyle w:val="Sprotnaopomba-besedilo"/>
        <w:spacing w:before="40"/>
        <w:rPr>
          <w:sz w:val="16"/>
          <w:szCs w:val="16"/>
        </w:rPr>
      </w:pPr>
      <w:r w:rsidRPr="00945A3D">
        <w:rPr>
          <w:rStyle w:val="Sprotnaopomba-sklic"/>
          <w:sz w:val="16"/>
          <w:szCs w:val="16"/>
        </w:rPr>
        <w:footnoteRef/>
      </w:r>
      <w:r w:rsidRPr="00945A3D">
        <w:rPr>
          <w:sz w:val="16"/>
          <w:szCs w:val="16"/>
        </w:rPr>
        <w:t xml:space="preserve"> The required documentation is in accordance with the Rules amending the Rules on forms, documentation and costs in the evaluation and recognition of education.</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1DB063" w14:textId="766718EA" w:rsidR="00203152" w:rsidRPr="00E277A9" w:rsidRDefault="00203152" w:rsidP="00B15903">
    <w:pPr>
      <w:pStyle w:val="Glava"/>
      <w:spacing w:after="200"/>
      <w:ind w:left="60"/>
      <w:jc w:val="center"/>
      <w:rPr>
        <w:rFonts w:cs="Times New Roman"/>
        <w:b/>
        <w:color w:val="529DBA"/>
        <w:sz w:val="24"/>
      </w:rPr>
    </w:pPr>
    <w:r>
      <w:rPr>
        <w:b/>
        <w:color w:val="529DBA"/>
        <w:sz w:val="24"/>
      </w:rPr>
      <w:t xml:space="preserve">CALL FOR ENROLMENT 2026/2027 – GENERAL PROVISIONS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B2A539" w14:textId="4636352F" w:rsidR="003B4189" w:rsidRPr="00E277A9" w:rsidRDefault="003B4189" w:rsidP="00B15903">
    <w:pPr>
      <w:pStyle w:val="Glava"/>
      <w:spacing w:after="200"/>
      <w:ind w:left="60"/>
      <w:jc w:val="center"/>
      <w:rPr>
        <w:rFonts w:cs="Times New Roman"/>
        <w:b/>
        <w:color w:val="529DBA"/>
        <w:sz w:val="24"/>
      </w:rPr>
    </w:pPr>
    <w:r>
      <w:rPr>
        <w:b/>
        <w:color w:val="529DBA"/>
        <w:sz w:val="24"/>
      </w:rPr>
      <w:t>CALL FOR ENROLMENT 2026/2027 – GENERAL PROVISIONS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E"/>
    <w:multiLevelType w:val="singleLevel"/>
    <w:tmpl w:val="B9B62672"/>
    <w:lvl w:ilvl="0">
      <w:numFmt w:val="bullet"/>
      <w:lvlText w:val="*"/>
      <w:lvlJc w:val="left"/>
    </w:lvl>
  </w:abstractNum>
  <w:abstractNum w:abstractNumId="1" w15:restartNumberingAfterBreak="0">
    <w:nsid w:val="0000001F"/>
    <w:multiLevelType w:val="singleLevel"/>
    <w:tmpl w:val="0000001F"/>
    <w:name w:val="WW8Num33"/>
    <w:lvl w:ilvl="0">
      <w:start w:val="1"/>
      <w:numFmt w:val="bullet"/>
      <w:lvlText w:val=""/>
      <w:lvlJc w:val="left"/>
      <w:pPr>
        <w:tabs>
          <w:tab w:val="num" w:pos="113"/>
        </w:tabs>
      </w:pPr>
      <w:rPr>
        <w:rFonts w:ascii="Symbol" w:hAnsi="Symbol"/>
      </w:rPr>
    </w:lvl>
  </w:abstractNum>
  <w:abstractNum w:abstractNumId="2" w15:restartNumberingAfterBreak="0">
    <w:nsid w:val="00000024"/>
    <w:multiLevelType w:val="singleLevel"/>
    <w:tmpl w:val="A4F83BB4"/>
    <w:name w:val="WW8Num38"/>
    <w:lvl w:ilvl="0">
      <w:start w:val="1"/>
      <w:numFmt w:val="decimal"/>
      <w:lvlText w:val="%1."/>
      <w:lvlJc w:val="left"/>
      <w:pPr>
        <w:tabs>
          <w:tab w:val="num" w:pos="284"/>
        </w:tabs>
      </w:pPr>
      <w:rPr>
        <w:rFonts w:cs="Times New Roman" w:hint="default"/>
      </w:rPr>
    </w:lvl>
  </w:abstractNum>
  <w:abstractNum w:abstractNumId="3" w15:restartNumberingAfterBreak="0">
    <w:nsid w:val="0000002B"/>
    <w:multiLevelType w:val="singleLevel"/>
    <w:tmpl w:val="0000002B"/>
    <w:name w:val="WW8Num46"/>
    <w:lvl w:ilvl="0">
      <w:start w:val="1"/>
      <w:numFmt w:val="bullet"/>
      <w:lvlText w:val=""/>
      <w:lvlJc w:val="left"/>
      <w:pPr>
        <w:tabs>
          <w:tab w:val="num" w:pos="567"/>
        </w:tabs>
      </w:pPr>
      <w:rPr>
        <w:rFonts w:ascii="Symbol" w:hAnsi="Symbol"/>
      </w:rPr>
    </w:lvl>
  </w:abstractNum>
  <w:abstractNum w:abstractNumId="4" w15:restartNumberingAfterBreak="0">
    <w:nsid w:val="00183FB1"/>
    <w:multiLevelType w:val="multilevel"/>
    <w:tmpl w:val="37D07904"/>
    <w:styleLink w:val="Trenutniseznam1"/>
    <w:lvl w:ilvl="0">
      <w:start w:val="1"/>
      <w:numFmt w:val="decimal"/>
      <w:lvlText w:val="%1."/>
      <w:lvlJc w:val="left"/>
      <w:pPr>
        <w:ind w:left="720" w:hanging="360"/>
      </w:pPr>
      <w:rPr>
        <w:rFonts w:asciiTheme="minorHAnsi" w:eastAsiaTheme="minorHAnsi" w:hAnsiTheme="minorHAnsi" w:cstheme="minorBidi"/>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5" w15:restartNumberingAfterBreak="0">
    <w:nsid w:val="01DE5CB1"/>
    <w:multiLevelType w:val="hybridMultilevel"/>
    <w:tmpl w:val="B8C25EDE"/>
    <w:lvl w:ilvl="0" w:tplc="F1563188">
      <w:start w:val="1"/>
      <w:numFmt w:val="bullet"/>
      <w:lvlText w:val="–"/>
      <w:lvlJc w:val="left"/>
      <w:pPr>
        <w:ind w:left="720" w:hanging="360"/>
      </w:pPr>
      <w:rPr>
        <w:rFonts w:ascii="Calibri" w:eastAsiaTheme="minorHAnsi" w:hAnsi="Calibri" w:hint="default"/>
        <w:b w:val="0"/>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6" w15:restartNumberingAfterBreak="0">
    <w:nsid w:val="029C4878"/>
    <w:multiLevelType w:val="hybridMultilevel"/>
    <w:tmpl w:val="D918202E"/>
    <w:lvl w:ilvl="0" w:tplc="F63C2008">
      <w:start w:val="1"/>
      <w:numFmt w:val="bullet"/>
      <w:lvlText w:val=""/>
      <w:lvlJc w:val="left"/>
      <w:pPr>
        <w:ind w:left="1004" w:hanging="360"/>
      </w:pPr>
      <w:rPr>
        <w:rFonts w:ascii="Symbol" w:hAnsi="Symbol" w:hint="default"/>
      </w:rPr>
    </w:lvl>
    <w:lvl w:ilvl="1" w:tplc="04240003" w:tentative="1">
      <w:start w:val="1"/>
      <w:numFmt w:val="bullet"/>
      <w:lvlText w:val="o"/>
      <w:lvlJc w:val="left"/>
      <w:pPr>
        <w:ind w:left="1724" w:hanging="360"/>
      </w:pPr>
      <w:rPr>
        <w:rFonts w:ascii="Courier New" w:hAnsi="Courier New" w:cs="Courier New" w:hint="default"/>
      </w:rPr>
    </w:lvl>
    <w:lvl w:ilvl="2" w:tplc="04240005" w:tentative="1">
      <w:start w:val="1"/>
      <w:numFmt w:val="bullet"/>
      <w:lvlText w:val=""/>
      <w:lvlJc w:val="left"/>
      <w:pPr>
        <w:ind w:left="2444" w:hanging="360"/>
      </w:pPr>
      <w:rPr>
        <w:rFonts w:ascii="Wingdings" w:hAnsi="Wingdings" w:hint="default"/>
      </w:rPr>
    </w:lvl>
    <w:lvl w:ilvl="3" w:tplc="04240001" w:tentative="1">
      <w:start w:val="1"/>
      <w:numFmt w:val="bullet"/>
      <w:lvlText w:val=""/>
      <w:lvlJc w:val="left"/>
      <w:pPr>
        <w:ind w:left="3164" w:hanging="360"/>
      </w:pPr>
      <w:rPr>
        <w:rFonts w:ascii="Symbol" w:hAnsi="Symbol" w:hint="default"/>
      </w:rPr>
    </w:lvl>
    <w:lvl w:ilvl="4" w:tplc="04240003" w:tentative="1">
      <w:start w:val="1"/>
      <w:numFmt w:val="bullet"/>
      <w:lvlText w:val="o"/>
      <w:lvlJc w:val="left"/>
      <w:pPr>
        <w:ind w:left="3884" w:hanging="360"/>
      </w:pPr>
      <w:rPr>
        <w:rFonts w:ascii="Courier New" w:hAnsi="Courier New" w:cs="Courier New" w:hint="default"/>
      </w:rPr>
    </w:lvl>
    <w:lvl w:ilvl="5" w:tplc="04240005" w:tentative="1">
      <w:start w:val="1"/>
      <w:numFmt w:val="bullet"/>
      <w:lvlText w:val=""/>
      <w:lvlJc w:val="left"/>
      <w:pPr>
        <w:ind w:left="4604" w:hanging="360"/>
      </w:pPr>
      <w:rPr>
        <w:rFonts w:ascii="Wingdings" w:hAnsi="Wingdings" w:hint="default"/>
      </w:rPr>
    </w:lvl>
    <w:lvl w:ilvl="6" w:tplc="04240001" w:tentative="1">
      <w:start w:val="1"/>
      <w:numFmt w:val="bullet"/>
      <w:lvlText w:val=""/>
      <w:lvlJc w:val="left"/>
      <w:pPr>
        <w:ind w:left="5324" w:hanging="360"/>
      </w:pPr>
      <w:rPr>
        <w:rFonts w:ascii="Symbol" w:hAnsi="Symbol" w:hint="default"/>
      </w:rPr>
    </w:lvl>
    <w:lvl w:ilvl="7" w:tplc="04240003" w:tentative="1">
      <w:start w:val="1"/>
      <w:numFmt w:val="bullet"/>
      <w:lvlText w:val="o"/>
      <w:lvlJc w:val="left"/>
      <w:pPr>
        <w:ind w:left="6044" w:hanging="360"/>
      </w:pPr>
      <w:rPr>
        <w:rFonts w:ascii="Courier New" w:hAnsi="Courier New" w:cs="Courier New" w:hint="default"/>
      </w:rPr>
    </w:lvl>
    <w:lvl w:ilvl="8" w:tplc="04240005" w:tentative="1">
      <w:start w:val="1"/>
      <w:numFmt w:val="bullet"/>
      <w:lvlText w:val=""/>
      <w:lvlJc w:val="left"/>
      <w:pPr>
        <w:ind w:left="6764" w:hanging="360"/>
      </w:pPr>
      <w:rPr>
        <w:rFonts w:ascii="Wingdings" w:hAnsi="Wingdings" w:hint="default"/>
      </w:rPr>
    </w:lvl>
  </w:abstractNum>
  <w:abstractNum w:abstractNumId="7" w15:restartNumberingAfterBreak="0">
    <w:nsid w:val="046970B3"/>
    <w:multiLevelType w:val="multilevel"/>
    <w:tmpl w:val="9B1646DE"/>
    <w:lvl w:ilvl="0">
      <w:start w:val="2"/>
      <w:numFmt w:val="decimal"/>
      <w:lvlText w:val="%1."/>
      <w:lvlJc w:val="left"/>
      <w:pPr>
        <w:tabs>
          <w:tab w:val="num" w:pos="567"/>
        </w:tabs>
        <w:ind w:left="0" w:firstLine="0"/>
      </w:pPr>
      <w:rPr>
        <w:rFonts w:hint="default"/>
        <w:b/>
        <w:i w:val="0"/>
      </w:rPr>
    </w:lvl>
    <w:lvl w:ilvl="1">
      <w:start w:val="1"/>
      <w:numFmt w:val="bullet"/>
      <w:lvlText w:val=""/>
      <w:lvlJc w:val="left"/>
      <w:pPr>
        <w:tabs>
          <w:tab w:val="num" w:pos="284"/>
        </w:tabs>
        <w:ind w:left="0" w:firstLine="0"/>
      </w:pPr>
      <w:rPr>
        <w:rFonts w:ascii="Symbol" w:hAnsi="Symbol" w:hint="default"/>
      </w:rPr>
    </w:lvl>
    <w:lvl w:ilvl="2">
      <w:start w:val="1"/>
      <w:numFmt w:val="lowerRoman"/>
      <w:lvlText w:val="%3."/>
      <w:lvlJc w:val="right"/>
      <w:pPr>
        <w:tabs>
          <w:tab w:val="num" w:pos="2160"/>
        </w:tabs>
        <w:ind w:left="0" w:firstLine="0"/>
      </w:pPr>
      <w:rPr>
        <w:rFonts w:cs="Times New Roman" w:hint="default"/>
      </w:rPr>
    </w:lvl>
    <w:lvl w:ilvl="3">
      <w:start w:val="1"/>
      <w:numFmt w:val="decimal"/>
      <w:lvlText w:val="%4."/>
      <w:lvlJc w:val="left"/>
      <w:pPr>
        <w:tabs>
          <w:tab w:val="num" w:pos="2880"/>
        </w:tabs>
        <w:ind w:left="0" w:firstLine="0"/>
      </w:pPr>
      <w:rPr>
        <w:rFonts w:cs="Times New Roman" w:hint="default"/>
      </w:rPr>
    </w:lvl>
    <w:lvl w:ilvl="4">
      <w:start w:val="1"/>
      <w:numFmt w:val="lowerLetter"/>
      <w:lvlText w:val="%5."/>
      <w:lvlJc w:val="left"/>
      <w:pPr>
        <w:tabs>
          <w:tab w:val="num" w:pos="3600"/>
        </w:tabs>
        <w:ind w:left="0" w:firstLine="0"/>
      </w:pPr>
      <w:rPr>
        <w:rFonts w:cs="Times New Roman" w:hint="default"/>
      </w:rPr>
    </w:lvl>
    <w:lvl w:ilvl="5">
      <w:start w:val="1"/>
      <w:numFmt w:val="lowerRoman"/>
      <w:lvlText w:val="%6."/>
      <w:lvlJc w:val="right"/>
      <w:pPr>
        <w:tabs>
          <w:tab w:val="num" w:pos="4320"/>
        </w:tabs>
        <w:ind w:left="0" w:firstLine="0"/>
      </w:pPr>
      <w:rPr>
        <w:rFonts w:cs="Times New Roman" w:hint="default"/>
      </w:rPr>
    </w:lvl>
    <w:lvl w:ilvl="6">
      <w:start w:val="1"/>
      <w:numFmt w:val="decimal"/>
      <w:lvlText w:val="%7."/>
      <w:lvlJc w:val="left"/>
      <w:pPr>
        <w:tabs>
          <w:tab w:val="num" w:pos="5040"/>
        </w:tabs>
        <w:ind w:left="0" w:firstLine="0"/>
      </w:pPr>
      <w:rPr>
        <w:rFonts w:cs="Times New Roman" w:hint="default"/>
      </w:rPr>
    </w:lvl>
    <w:lvl w:ilvl="7">
      <w:start w:val="1"/>
      <w:numFmt w:val="lowerLetter"/>
      <w:lvlText w:val="%8."/>
      <w:lvlJc w:val="left"/>
      <w:pPr>
        <w:tabs>
          <w:tab w:val="num" w:pos="5760"/>
        </w:tabs>
        <w:ind w:left="0" w:firstLine="0"/>
      </w:pPr>
      <w:rPr>
        <w:rFonts w:cs="Times New Roman" w:hint="default"/>
      </w:rPr>
    </w:lvl>
    <w:lvl w:ilvl="8">
      <w:start w:val="1"/>
      <w:numFmt w:val="lowerRoman"/>
      <w:lvlText w:val="%9."/>
      <w:lvlJc w:val="right"/>
      <w:pPr>
        <w:tabs>
          <w:tab w:val="num" w:pos="6480"/>
        </w:tabs>
        <w:ind w:left="0" w:firstLine="0"/>
      </w:pPr>
      <w:rPr>
        <w:rFonts w:cs="Times New Roman" w:hint="default"/>
      </w:rPr>
    </w:lvl>
  </w:abstractNum>
  <w:abstractNum w:abstractNumId="8" w15:restartNumberingAfterBreak="0">
    <w:nsid w:val="04C65A06"/>
    <w:multiLevelType w:val="hybridMultilevel"/>
    <w:tmpl w:val="F438AFB0"/>
    <w:lvl w:ilvl="0" w:tplc="0060AB98">
      <w:start w:val="1"/>
      <w:numFmt w:val="bullet"/>
      <w:lvlText w:val="‒"/>
      <w:lvlJc w:val="left"/>
      <w:pPr>
        <w:ind w:left="720" w:hanging="360"/>
      </w:pPr>
      <w:rPr>
        <w:rFonts w:ascii="Arial" w:eastAsiaTheme="minorHAnsi" w:hAnsi="Arial" w:hint="default"/>
        <w:b w:val="0"/>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9" w15:restartNumberingAfterBreak="0">
    <w:nsid w:val="06033FE9"/>
    <w:multiLevelType w:val="hybridMultilevel"/>
    <w:tmpl w:val="BC0222BA"/>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0" w15:restartNumberingAfterBreak="0">
    <w:nsid w:val="06307EE0"/>
    <w:multiLevelType w:val="hybridMultilevel"/>
    <w:tmpl w:val="3C48238A"/>
    <w:lvl w:ilvl="0" w:tplc="DDDE2708">
      <w:start w:val="1"/>
      <w:numFmt w:val="decimal"/>
      <w:lvlText w:val="%1."/>
      <w:lvlJc w:val="left"/>
      <w:pPr>
        <w:ind w:left="720" w:hanging="360"/>
      </w:pPr>
      <w:rPr>
        <w:rFonts w:ascii="Times New Roman" w:eastAsiaTheme="minorHAnsi" w:hAnsi="Times New Roman" w:cs="Times New Roman"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1" w15:restartNumberingAfterBreak="0">
    <w:nsid w:val="0A657D6B"/>
    <w:multiLevelType w:val="multilevel"/>
    <w:tmpl w:val="37D07904"/>
    <w:styleLink w:val="Trenutniseznam2"/>
    <w:lvl w:ilvl="0">
      <w:start w:val="1"/>
      <w:numFmt w:val="decimal"/>
      <w:lvlText w:val="%1."/>
      <w:lvlJc w:val="left"/>
      <w:pPr>
        <w:ind w:left="720" w:hanging="360"/>
      </w:pPr>
      <w:rPr>
        <w:rFonts w:asciiTheme="minorHAnsi" w:eastAsiaTheme="minorHAnsi" w:hAnsiTheme="minorHAnsi" w:cstheme="minorBidi"/>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2" w15:restartNumberingAfterBreak="0">
    <w:nsid w:val="0B667899"/>
    <w:multiLevelType w:val="hybridMultilevel"/>
    <w:tmpl w:val="A9BE888A"/>
    <w:lvl w:ilvl="0" w:tplc="F63C2008">
      <w:start w:val="1"/>
      <w:numFmt w:val="bullet"/>
      <w:lvlText w:val=""/>
      <w:lvlJc w:val="left"/>
      <w:pPr>
        <w:ind w:left="227" w:hanging="227"/>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3" w15:restartNumberingAfterBreak="0">
    <w:nsid w:val="0B724218"/>
    <w:multiLevelType w:val="hybridMultilevel"/>
    <w:tmpl w:val="71BE249A"/>
    <w:lvl w:ilvl="0" w:tplc="F63C2008">
      <w:start w:val="1"/>
      <w:numFmt w:val="bullet"/>
      <w:lvlText w:val=""/>
      <w:lvlJc w:val="left"/>
      <w:pPr>
        <w:ind w:left="227" w:hanging="227"/>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4" w15:restartNumberingAfterBreak="0">
    <w:nsid w:val="0BCE1A0F"/>
    <w:multiLevelType w:val="hybridMultilevel"/>
    <w:tmpl w:val="01102B92"/>
    <w:lvl w:ilvl="0" w:tplc="DC8C71B0">
      <w:start w:val="1"/>
      <w:numFmt w:val="decimal"/>
      <w:lvlText w:val="(%1)"/>
      <w:lvlJc w:val="left"/>
      <w:pPr>
        <w:ind w:left="720" w:hanging="360"/>
      </w:pPr>
      <w:rPr>
        <w:rFonts w:hint="default"/>
      </w:rPr>
    </w:lvl>
    <w:lvl w:ilvl="1" w:tplc="0E5ACF02">
      <w:numFmt w:val="bullet"/>
      <w:lvlText w:val="-"/>
      <w:lvlJc w:val="left"/>
      <w:pPr>
        <w:ind w:left="1440" w:hanging="360"/>
      </w:pPr>
      <w:rPr>
        <w:rFonts w:ascii="Times New Roman" w:eastAsia="MS Mincho" w:hAnsi="Times New Roman" w:cs="Times New Roman" w:hint="default"/>
        <w:b/>
      </w:r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5" w15:restartNumberingAfterBreak="0">
    <w:nsid w:val="104F46BE"/>
    <w:multiLevelType w:val="hybridMultilevel"/>
    <w:tmpl w:val="6B8C5F44"/>
    <w:lvl w:ilvl="0" w:tplc="F63C2008">
      <w:start w:val="1"/>
      <w:numFmt w:val="bullet"/>
      <w:lvlText w:val=""/>
      <w:lvlJc w:val="left"/>
      <w:pPr>
        <w:ind w:left="720" w:hanging="360"/>
      </w:pPr>
      <w:rPr>
        <w:rFonts w:ascii="Symbol" w:hAnsi="Symbol" w:hint="default"/>
        <w:b w:val="0"/>
        <w:bCs w:val="0"/>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6" w15:restartNumberingAfterBreak="0">
    <w:nsid w:val="1065308B"/>
    <w:multiLevelType w:val="hybridMultilevel"/>
    <w:tmpl w:val="8B4426A4"/>
    <w:lvl w:ilvl="0" w:tplc="F63C2008">
      <w:start w:val="1"/>
      <w:numFmt w:val="bullet"/>
      <w:lvlText w:val=""/>
      <w:lvlJc w:val="left"/>
      <w:pPr>
        <w:ind w:left="720" w:hanging="360"/>
      </w:pPr>
      <w:rPr>
        <w:rFonts w:ascii="Symbol" w:hAnsi="Symbol" w:hint="default"/>
        <w:b w:val="0"/>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7" w15:restartNumberingAfterBreak="0">
    <w:nsid w:val="10BC37F8"/>
    <w:multiLevelType w:val="hybridMultilevel"/>
    <w:tmpl w:val="5D5289A8"/>
    <w:lvl w:ilvl="0" w:tplc="F63C2008">
      <w:start w:val="1"/>
      <w:numFmt w:val="bullet"/>
      <w:lvlText w:val=""/>
      <w:lvlJc w:val="left"/>
      <w:pPr>
        <w:ind w:left="227" w:hanging="227"/>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8" w15:restartNumberingAfterBreak="0">
    <w:nsid w:val="11A33C24"/>
    <w:multiLevelType w:val="hybridMultilevel"/>
    <w:tmpl w:val="7930A29C"/>
    <w:lvl w:ilvl="0" w:tplc="F63C2008">
      <w:start w:val="1"/>
      <w:numFmt w:val="bullet"/>
      <w:lvlText w:val=""/>
      <w:lvlJc w:val="left"/>
      <w:pPr>
        <w:ind w:left="227" w:hanging="227"/>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9" w15:restartNumberingAfterBreak="0">
    <w:nsid w:val="155C29B1"/>
    <w:multiLevelType w:val="hybridMultilevel"/>
    <w:tmpl w:val="0B6A2ED0"/>
    <w:lvl w:ilvl="0" w:tplc="0060AB98">
      <w:start w:val="1"/>
      <w:numFmt w:val="bullet"/>
      <w:lvlText w:val="‒"/>
      <w:lvlJc w:val="left"/>
      <w:pPr>
        <w:ind w:left="720" w:hanging="360"/>
      </w:pPr>
      <w:rPr>
        <w:rFonts w:ascii="Arial" w:eastAsiaTheme="minorHAnsi" w:hAnsi="Arial" w:hint="default"/>
        <w:b w:val="0"/>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0" w15:restartNumberingAfterBreak="0">
    <w:nsid w:val="16F320A2"/>
    <w:multiLevelType w:val="hybridMultilevel"/>
    <w:tmpl w:val="28106772"/>
    <w:lvl w:ilvl="0" w:tplc="F63C2008">
      <w:start w:val="1"/>
      <w:numFmt w:val="bullet"/>
      <w:lvlText w:val=""/>
      <w:lvlJc w:val="left"/>
      <w:pPr>
        <w:ind w:left="360" w:hanging="360"/>
      </w:pPr>
      <w:rPr>
        <w:rFonts w:ascii="Symbol" w:hAnsi="Symbo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1" w15:restartNumberingAfterBreak="0">
    <w:nsid w:val="190F0BF0"/>
    <w:multiLevelType w:val="multilevel"/>
    <w:tmpl w:val="432C6CAE"/>
    <w:lvl w:ilvl="0">
      <w:start w:val="5"/>
      <w:numFmt w:val="decimal"/>
      <w:lvlText w:val="%1."/>
      <w:lvlJc w:val="left"/>
      <w:pPr>
        <w:tabs>
          <w:tab w:val="num" w:pos="567"/>
        </w:tabs>
        <w:ind w:left="0" w:firstLine="0"/>
      </w:pPr>
      <w:rPr>
        <w:rFonts w:cs="Times New Roman" w:hint="default"/>
        <w:b/>
      </w:rPr>
    </w:lvl>
    <w:lvl w:ilvl="1">
      <w:start w:val="1"/>
      <w:numFmt w:val="bullet"/>
      <w:lvlText w:val=""/>
      <w:lvlJc w:val="left"/>
      <w:pPr>
        <w:tabs>
          <w:tab w:val="num" w:pos="284"/>
        </w:tabs>
        <w:ind w:left="0" w:firstLine="0"/>
      </w:pPr>
      <w:rPr>
        <w:rFonts w:ascii="Symbol" w:hAnsi="Symbol" w:hint="default"/>
      </w:rPr>
    </w:lvl>
    <w:lvl w:ilvl="2">
      <w:start w:val="1"/>
      <w:numFmt w:val="lowerRoman"/>
      <w:lvlText w:val="%3."/>
      <w:lvlJc w:val="right"/>
      <w:pPr>
        <w:tabs>
          <w:tab w:val="num" w:pos="2160"/>
        </w:tabs>
        <w:ind w:left="0" w:firstLine="0"/>
      </w:pPr>
      <w:rPr>
        <w:rFonts w:cs="Times New Roman" w:hint="default"/>
      </w:rPr>
    </w:lvl>
    <w:lvl w:ilvl="3">
      <w:start w:val="5"/>
      <w:numFmt w:val="decimal"/>
      <w:lvlText w:val="%4."/>
      <w:lvlJc w:val="left"/>
      <w:pPr>
        <w:tabs>
          <w:tab w:val="num" w:pos="2880"/>
        </w:tabs>
        <w:ind w:left="0" w:firstLine="0"/>
      </w:pPr>
      <w:rPr>
        <w:rFonts w:hint="default"/>
        <w:color w:val="529DBA"/>
      </w:rPr>
    </w:lvl>
    <w:lvl w:ilvl="4">
      <w:start w:val="1"/>
      <w:numFmt w:val="lowerLetter"/>
      <w:lvlText w:val="%5."/>
      <w:lvlJc w:val="left"/>
      <w:pPr>
        <w:tabs>
          <w:tab w:val="num" w:pos="3600"/>
        </w:tabs>
        <w:ind w:left="0" w:firstLine="0"/>
      </w:pPr>
      <w:rPr>
        <w:rFonts w:cs="Times New Roman" w:hint="default"/>
      </w:rPr>
    </w:lvl>
    <w:lvl w:ilvl="5">
      <w:start w:val="1"/>
      <w:numFmt w:val="lowerRoman"/>
      <w:lvlText w:val="%6."/>
      <w:lvlJc w:val="right"/>
      <w:pPr>
        <w:tabs>
          <w:tab w:val="num" w:pos="4320"/>
        </w:tabs>
        <w:ind w:left="0" w:firstLine="0"/>
      </w:pPr>
      <w:rPr>
        <w:rFonts w:cs="Times New Roman" w:hint="default"/>
      </w:rPr>
    </w:lvl>
    <w:lvl w:ilvl="6">
      <w:start w:val="1"/>
      <w:numFmt w:val="decimal"/>
      <w:lvlText w:val="%7."/>
      <w:lvlJc w:val="left"/>
      <w:pPr>
        <w:tabs>
          <w:tab w:val="num" w:pos="5040"/>
        </w:tabs>
        <w:ind w:left="0" w:firstLine="0"/>
      </w:pPr>
      <w:rPr>
        <w:rFonts w:cs="Times New Roman" w:hint="default"/>
      </w:rPr>
    </w:lvl>
    <w:lvl w:ilvl="7">
      <w:start w:val="1"/>
      <w:numFmt w:val="lowerLetter"/>
      <w:lvlText w:val="%8."/>
      <w:lvlJc w:val="left"/>
      <w:pPr>
        <w:tabs>
          <w:tab w:val="num" w:pos="5760"/>
        </w:tabs>
        <w:ind w:left="0" w:firstLine="0"/>
      </w:pPr>
      <w:rPr>
        <w:rFonts w:cs="Times New Roman" w:hint="default"/>
      </w:rPr>
    </w:lvl>
    <w:lvl w:ilvl="8">
      <w:start w:val="1"/>
      <w:numFmt w:val="lowerRoman"/>
      <w:lvlText w:val="%9."/>
      <w:lvlJc w:val="right"/>
      <w:pPr>
        <w:tabs>
          <w:tab w:val="num" w:pos="6480"/>
        </w:tabs>
        <w:ind w:left="0" w:firstLine="0"/>
      </w:pPr>
      <w:rPr>
        <w:rFonts w:cs="Times New Roman" w:hint="default"/>
      </w:rPr>
    </w:lvl>
  </w:abstractNum>
  <w:abstractNum w:abstractNumId="22" w15:restartNumberingAfterBreak="0">
    <w:nsid w:val="19575DDF"/>
    <w:multiLevelType w:val="hybridMultilevel"/>
    <w:tmpl w:val="7F34926A"/>
    <w:lvl w:ilvl="0" w:tplc="F63C2008">
      <w:start w:val="1"/>
      <w:numFmt w:val="bullet"/>
      <w:lvlText w:val=""/>
      <w:lvlJc w:val="left"/>
      <w:pPr>
        <w:ind w:left="227" w:hanging="227"/>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3" w15:restartNumberingAfterBreak="0">
    <w:nsid w:val="1B745630"/>
    <w:multiLevelType w:val="hybridMultilevel"/>
    <w:tmpl w:val="68620A0A"/>
    <w:lvl w:ilvl="0" w:tplc="F63C2008">
      <w:start w:val="1"/>
      <w:numFmt w:val="bullet"/>
      <w:lvlText w:val=""/>
      <w:lvlJc w:val="left"/>
      <w:pPr>
        <w:ind w:left="227" w:hanging="227"/>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4" w15:restartNumberingAfterBreak="0">
    <w:nsid w:val="1F3D156A"/>
    <w:multiLevelType w:val="multilevel"/>
    <w:tmpl w:val="A4024F1C"/>
    <w:lvl w:ilvl="0">
      <w:start w:val="6"/>
      <w:numFmt w:val="decimal"/>
      <w:lvlText w:val="%1."/>
      <w:lvlJc w:val="left"/>
      <w:pPr>
        <w:tabs>
          <w:tab w:val="num" w:pos="567"/>
        </w:tabs>
        <w:ind w:left="0" w:firstLine="0"/>
      </w:pPr>
      <w:rPr>
        <w:rFonts w:cs="Times New Roman" w:hint="default"/>
      </w:rPr>
    </w:lvl>
    <w:lvl w:ilvl="1">
      <w:start w:val="1"/>
      <w:numFmt w:val="bullet"/>
      <w:lvlText w:val=""/>
      <w:lvlJc w:val="left"/>
      <w:pPr>
        <w:tabs>
          <w:tab w:val="num" w:pos="284"/>
        </w:tabs>
        <w:ind w:left="0" w:firstLine="0"/>
      </w:pPr>
      <w:rPr>
        <w:rFonts w:ascii="Symbol" w:hAnsi="Symbol" w:hint="default"/>
      </w:rPr>
    </w:lvl>
    <w:lvl w:ilvl="2">
      <w:start w:val="1"/>
      <w:numFmt w:val="lowerRoman"/>
      <w:lvlText w:val="%3."/>
      <w:lvlJc w:val="right"/>
      <w:pPr>
        <w:tabs>
          <w:tab w:val="num" w:pos="2160"/>
        </w:tabs>
        <w:ind w:left="0" w:firstLine="0"/>
      </w:pPr>
      <w:rPr>
        <w:rFonts w:cs="Times New Roman" w:hint="default"/>
      </w:rPr>
    </w:lvl>
    <w:lvl w:ilvl="3">
      <w:start w:val="1"/>
      <w:numFmt w:val="decimal"/>
      <w:lvlText w:val="%4."/>
      <w:lvlJc w:val="left"/>
      <w:pPr>
        <w:tabs>
          <w:tab w:val="num" w:pos="2880"/>
        </w:tabs>
        <w:ind w:left="0" w:firstLine="0"/>
      </w:pPr>
      <w:rPr>
        <w:rFonts w:hint="default"/>
        <w:color w:val="529DBA"/>
      </w:rPr>
    </w:lvl>
    <w:lvl w:ilvl="4">
      <w:start w:val="1"/>
      <w:numFmt w:val="lowerLetter"/>
      <w:lvlText w:val="%5."/>
      <w:lvlJc w:val="left"/>
      <w:pPr>
        <w:tabs>
          <w:tab w:val="num" w:pos="3600"/>
        </w:tabs>
        <w:ind w:left="0" w:firstLine="0"/>
      </w:pPr>
      <w:rPr>
        <w:rFonts w:cs="Times New Roman" w:hint="default"/>
      </w:rPr>
    </w:lvl>
    <w:lvl w:ilvl="5">
      <w:start w:val="1"/>
      <w:numFmt w:val="lowerRoman"/>
      <w:lvlText w:val="%6."/>
      <w:lvlJc w:val="right"/>
      <w:pPr>
        <w:tabs>
          <w:tab w:val="num" w:pos="4320"/>
        </w:tabs>
        <w:ind w:left="0" w:firstLine="0"/>
      </w:pPr>
      <w:rPr>
        <w:rFonts w:cs="Times New Roman" w:hint="default"/>
      </w:rPr>
    </w:lvl>
    <w:lvl w:ilvl="6">
      <w:start w:val="1"/>
      <w:numFmt w:val="decimal"/>
      <w:lvlText w:val="%7."/>
      <w:lvlJc w:val="left"/>
      <w:pPr>
        <w:tabs>
          <w:tab w:val="num" w:pos="5040"/>
        </w:tabs>
        <w:ind w:left="0" w:firstLine="0"/>
      </w:pPr>
      <w:rPr>
        <w:rFonts w:cs="Times New Roman" w:hint="default"/>
      </w:rPr>
    </w:lvl>
    <w:lvl w:ilvl="7">
      <w:start w:val="1"/>
      <w:numFmt w:val="lowerLetter"/>
      <w:lvlText w:val="%8."/>
      <w:lvlJc w:val="left"/>
      <w:pPr>
        <w:tabs>
          <w:tab w:val="num" w:pos="5760"/>
        </w:tabs>
        <w:ind w:left="0" w:firstLine="0"/>
      </w:pPr>
      <w:rPr>
        <w:rFonts w:cs="Times New Roman" w:hint="default"/>
      </w:rPr>
    </w:lvl>
    <w:lvl w:ilvl="8">
      <w:start w:val="1"/>
      <w:numFmt w:val="lowerRoman"/>
      <w:lvlText w:val="%9."/>
      <w:lvlJc w:val="right"/>
      <w:pPr>
        <w:tabs>
          <w:tab w:val="num" w:pos="6480"/>
        </w:tabs>
        <w:ind w:left="0" w:firstLine="0"/>
      </w:pPr>
      <w:rPr>
        <w:rFonts w:cs="Times New Roman" w:hint="default"/>
      </w:rPr>
    </w:lvl>
  </w:abstractNum>
  <w:abstractNum w:abstractNumId="25" w15:restartNumberingAfterBreak="0">
    <w:nsid w:val="2050544D"/>
    <w:multiLevelType w:val="hybridMultilevel"/>
    <w:tmpl w:val="F1B08BDC"/>
    <w:lvl w:ilvl="0" w:tplc="0424000F">
      <w:start w:val="1"/>
      <w:numFmt w:val="decimal"/>
      <w:lvlText w:val="%1."/>
      <w:lvlJc w:val="left"/>
      <w:pPr>
        <w:ind w:left="1637" w:hanging="360"/>
      </w:pPr>
      <w:rPr>
        <w:rFonts w:hint="default"/>
      </w:rPr>
    </w:lvl>
    <w:lvl w:ilvl="1" w:tplc="04240019" w:tentative="1">
      <w:start w:val="1"/>
      <w:numFmt w:val="lowerLetter"/>
      <w:lvlText w:val="%2."/>
      <w:lvlJc w:val="left"/>
      <w:pPr>
        <w:ind w:left="2357" w:hanging="360"/>
      </w:pPr>
    </w:lvl>
    <w:lvl w:ilvl="2" w:tplc="0424001B" w:tentative="1">
      <w:start w:val="1"/>
      <w:numFmt w:val="lowerRoman"/>
      <w:lvlText w:val="%3."/>
      <w:lvlJc w:val="right"/>
      <w:pPr>
        <w:ind w:left="3077" w:hanging="180"/>
      </w:pPr>
    </w:lvl>
    <w:lvl w:ilvl="3" w:tplc="0424000F" w:tentative="1">
      <w:start w:val="1"/>
      <w:numFmt w:val="decimal"/>
      <w:lvlText w:val="%4."/>
      <w:lvlJc w:val="left"/>
      <w:pPr>
        <w:ind w:left="3797" w:hanging="360"/>
      </w:pPr>
    </w:lvl>
    <w:lvl w:ilvl="4" w:tplc="04240019" w:tentative="1">
      <w:start w:val="1"/>
      <w:numFmt w:val="lowerLetter"/>
      <w:lvlText w:val="%5."/>
      <w:lvlJc w:val="left"/>
      <w:pPr>
        <w:ind w:left="4517" w:hanging="360"/>
      </w:pPr>
    </w:lvl>
    <w:lvl w:ilvl="5" w:tplc="0424001B" w:tentative="1">
      <w:start w:val="1"/>
      <w:numFmt w:val="lowerRoman"/>
      <w:lvlText w:val="%6."/>
      <w:lvlJc w:val="right"/>
      <w:pPr>
        <w:ind w:left="5237" w:hanging="180"/>
      </w:pPr>
    </w:lvl>
    <w:lvl w:ilvl="6" w:tplc="0424000F" w:tentative="1">
      <w:start w:val="1"/>
      <w:numFmt w:val="decimal"/>
      <w:lvlText w:val="%7."/>
      <w:lvlJc w:val="left"/>
      <w:pPr>
        <w:ind w:left="5957" w:hanging="360"/>
      </w:pPr>
    </w:lvl>
    <w:lvl w:ilvl="7" w:tplc="04240019" w:tentative="1">
      <w:start w:val="1"/>
      <w:numFmt w:val="lowerLetter"/>
      <w:lvlText w:val="%8."/>
      <w:lvlJc w:val="left"/>
      <w:pPr>
        <w:ind w:left="6677" w:hanging="360"/>
      </w:pPr>
    </w:lvl>
    <w:lvl w:ilvl="8" w:tplc="0424001B" w:tentative="1">
      <w:start w:val="1"/>
      <w:numFmt w:val="lowerRoman"/>
      <w:lvlText w:val="%9."/>
      <w:lvlJc w:val="right"/>
      <w:pPr>
        <w:ind w:left="7397" w:hanging="180"/>
      </w:pPr>
    </w:lvl>
  </w:abstractNum>
  <w:abstractNum w:abstractNumId="26" w15:restartNumberingAfterBreak="0">
    <w:nsid w:val="24B02693"/>
    <w:multiLevelType w:val="hybridMultilevel"/>
    <w:tmpl w:val="097AEAF6"/>
    <w:lvl w:ilvl="0" w:tplc="7EDAD3FE">
      <w:start w:val="1"/>
      <w:numFmt w:val="bullet"/>
      <w:lvlText w:val="–"/>
      <w:lvlJc w:val="left"/>
      <w:pPr>
        <w:tabs>
          <w:tab w:val="num" w:pos="645"/>
        </w:tabs>
        <w:ind w:left="645" w:hanging="360"/>
      </w:pPr>
      <w:rPr>
        <w:rFonts w:ascii="Calibri" w:eastAsiaTheme="minorHAnsi" w:hAnsi="Calibri" w:hint="default"/>
      </w:rPr>
    </w:lvl>
    <w:lvl w:ilvl="1" w:tplc="04240003" w:tentative="1">
      <w:start w:val="1"/>
      <w:numFmt w:val="bullet"/>
      <w:lvlText w:val="o"/>
      <w:lvlJc w:val="left"/>
      <w:pPr>
        <w:tabs>
          <w:tab w:val="num" w:pos="1365"/>
        </w:tabs>
        <w:ind w:left="1365" w:hanging="360"/>
      </w:pPr>
      <w:rPr>
        <w:rFonts w:ascii="Courier New" w:hAnsi="Courier New" w:cs="Courier New" w:hint="default"/>
      </w:rPr>
    </w:lvl>
    <w:lvl w:ilvl="2" w:tplc="04240005" w:tentative="1">
      <w:start w:val="1"/>
      <w:numFmt w:val="bullet"/>
      <w:lvlText w:val=""/>
      <w:lvlJc w:val="left"/>
      <w:pPr>
        <w:tabs>
          <w:tab w:val="num" w:pos="2085"/>
        </w:tabs>
        <w:ind w:left="2085" w:hanging="360"/>
      </w:pPr>
      <w:rPr>
        <w:rFonts w:ascii="Wingdings" w:hAnsi="Wingdings" w:hint="default"/>
      </w:rPr>
    </w:lvl>
    <w:lvl w:ilvl="3" w:tplc="04240001" w:tentative="1">
      <w:start w:val="1"/>
      <w:numFmt w:val="bullet"/>
      <w:lvlText w:val=""/>
      <w:lvlJc w:val="left"/>
      <w:pPr>
        <w:tabs>
          <w:tab w:val="num" w:pos="2805"/>
        </w:tabs>
        <w:ind w:left="2805" w:hanging="360"/>
      </w:pPr>
      <w:rPr>
        <w:rFonts w:ascii="Symbol" w:hAnsi="Symbol" w:hint="default"/>
      </w:rPr>
    </w:lvl>
    <w:lvl w:ilvl="4" w:tplc="04240003" w:tentative="1">
      <w:start w:val="1"/>
      <w:numFmt w:val="bullet"/>
      <w:lvlText w:val="o"/>
      <w:lvlJc w:val="left"/>
      <w:pPr>
        <w:tabs>
          <w:tab w:val="num" w:pos="3525"/>
        </w:tabs>
        <w:ind w:left="3525" w:hanging="360"/>
      </w:pPr>
      <w:rPr>
        <w:rFonts w:ascii="Courier New" w:hAnsi="Courier New" w:cs="Courier New" w:hint="default"/>
      </w:rPr>
    </w:lvl>
    <w:lvl w:ilvl="5" w:tplc="04240005" w:tentative="1">
      <w:start w:val="1"/>
      <w:numFmt w:val="bullet"/>
      <w:lvlText w:val=""/>
      <w:lvlJc w:val="left"/>
      <w:pPr>
        <w:tabs>
          <w:tab w:val="num" w:pos="4245"/>
        </w:tabs>
        <w:ind w:left="4245" w:hanging="360"/>
      </w:pPr>
      <w:rPr>
        <w:rFonts w:ascii="Wingdings" w:hAnsi="Wingdings" w:hint="default"/>
      </w:rPr>
    </w:lvl>
    <w:lvl w:ilvl="6" w:tplc="04240001" w:tentative="1">
      <w:start w:val="1"/>
      <w:numFmt w:val="bullet"/>
      <w:lvlText w:val=""/>
      <w:lvlJc w:val="left"/>
      <w:pPr>
        <w:tabs>
          <w:tab w:val="num" w:pos="4965"/>
        </w:tabs>
        <w:ind w:left="4965" w:hanging="360"/>
      </w:pPr>
      <w:rPr>
        <w:rFonts w:ascii="Symbol" w:hAnsi="Symbol" w:hint="default"/>
      </w:rPr>
    </w:lvl>
    <w:lvl w:ilvl="7" w:tplc="04240003" w:tentative="1">
      <w:start w:val="1"/>
      <w:numFmt w:val="bullet"/>
      <w:lvlText w:val="o"/>
      <w:lvlJc w:val="left"/>
      <w:pPr>
        <w:tabs>
          <w:tab w:val="num" w:pos="5685"/>
        </w:tabs>
        <w:ind w:left="5685" w:hanging="360"/>
      </w:pPr>
      <w:rPr>
        <w:rFonts w:ascii="Courier New" w:hAnsi="Courier New" w:cs="Courier New" w:hint="default"/>
      </w:rPr>
    </w:lvl>
    <w:lvl w:ilvl="8" w:tplc="04240005" w:tentative="1">
      <w:start w:val="1"/>
      <w:numFmt w:val="bullet"/>
      <w:lvlText w:val=""/>
      <w:lvlJc w:val="left"/>
      <w:pPr>
        <w:tabs>
          <w:tab w:val="num" w:pos="6405"/>
        </w:tabs>
        <w:ind w:left="6405" w:hanging="360"/>
      </w:pPr>
      <w:rPr>
        <w:rFonts w:ascii="Wingdings" w:hAnsi="Wingdings" w:hint="default"/>
      </w:rPr>
    </w:lvl>
  </w:abstractNum>
  <w:abstractNum w:abstractNumId="27" w15:restartNumberingAfterBreak="0">
    <w:nsid w:val="27064C70"/>
    <w:multiLevelType w:val="hybridMultilevel"/>
    <w:tmpl w:val="C39002C0"/>
    <w:lvl w:ilvl="0" w:tplc="F63C2008">
      <w:start w:val="1"/>
      <w:numFmt w:val="bullet"/>
      <w:lvlText w:val=""/>
      <w:lvlJc w:val="left"/>
      <w:pPr>
        <w:ind w:left="720" w:hanging="360"/>
      </w:pPr>
      <w:rPr>
        <w:rFonts w:ascii="Symbol" w:hAnsi="Symbol" w:hint="default"/>
        <w:sz w:val="18"/>
      </w:rPr>
    </w:lvl>
    <w:lvl w:ilvl="1" w:tplc="04240003">
      <w:start w:val="1"/>
      <w:numFmt w:val="bullet"/>
      <w:lvlText w:val="o"/>
      <w:lvlJc w:val="left"/>
      <w:pPr>
        <w:ind w:left="1440" w:hanging="360"/>
      </w:pPr>
      <w:rPr>
        <w:rFonts w:ascii="Courier New" w:hAnsi="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8" w15:restartNumberingAfterBreak="0">
    <w:nsid w:val="284B70ED"/>
    <w:multiLevelType w:val="hybridMultilevel"/>
    <w:tmpl w:val="F446AF36"/>
    <w:lvl w:ilvl="0" w:tplc="F63C2008">
      <w:start w:val="1"/>
      <w:numFmt w:val="bullet"/>
      <w:lvlText w:val=""/>
      <w:lvlJc w:val="left"/>
      <w:pPr>
        <w:ind w:left="227" w:hanging="227"/>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9" w15:restartNumberingAfterBreak="0">
    <w:nsid w:val="288E1088"/>
    <w:multiLevelType w:val="hybridMultilevel"/>
    <w:tmpl w:val="5C78F5C8"/>
    <w:lvl w:ilvl="0" w:tplc="372A9700">
      <w:numFmt w:val="bullet"/>
      <w:lvlText w:val="-"/>
      <w:lvlJc w:val="left"/>
      <w:pPr>
        <w:ind w:left="720" w:hanging="360"/>
      </w:pPr>
      <w:rPr>
        <w:rFonts w:ascii="Times New Roman" w:eastAsia="Times New Roman" w:hAnsi="Times New Roman" w:cs="Times New Roman"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0" w15:restartNumberingAfterBreak="0">
    <w:nsid w:val="29B07797"/>
    <w:multiLevelType w:val="hybridMultilevel"/>
    <w:tmpl w:val="91D6684E"/>
    <w:lvl w:ilvl="0" w:tplc="829E71D0">
      <w:numFmt w:val="bullet"/>
      <w:lvlText w:val="-"/>
      <w:lvlJc w:val="left"/>
      <w:pPr>
        <w:ind w:left="720" w:hanging="360"/>
      </w:pPr>
      <w:rPr>
        <w:rFonts w:ascii="Times New Roman" w:eastAsiaTheme="minorHAnsi" w:hAnsi="Times New Roman" w:cs="Times New Roman"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1" w15:restartNumberingAfterBreak="0">
    <w:nsid w:val="2A3B48E5"/>
    <w:multiLevelType w:val="hybridMultilevel"/>
    <w:tmpl w:val="4754D0C4"/>
    <w:lvl w:ilvl="0" w:tplc="F63C2008">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2" w15:restartNumberingAfterBreak="0">
    <w:nsid w:val="2BF75E98"/>
    <w:multiLevelType w:val="hybridMultilevel"/>
    <w:tmpl w:val="5CA8080C"/>
    <w:lvl w:ilvl="0" w:tplc="0060AB98">
      <w:start w:val="1"/>
      <w:numFmt w:val="bullet"/>
      <w:lvlText w:val="‒"/>
      <w:lvlJc w:val="left"/>
      <w:pPr>
        <w:ind w:left="720" w:hanging="360"/>
      </w:pPr>
      <w:rPr>
        <w:rFonts w:ascii="Arial" w:eastAsiaTheme="minorHAnsi" w:hAnsi="Arial" w:hint="default"/>
        <w:b w:val="0"/>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3" w15:restartNumberingAfterBreak="0">
    <w:nsid w:val="2C893021"/>
    <w:multiLevelType w:val="hybridMultilevel"/>
    <w:tmpl w:val="8F68F028"/>
    <w:lvl w:ilvl="0" w:tplc="F63C2008">
      <w:start w:val="1"/>
      <w:numFmt w:val="bullet"/>
      <w:lvlText w:val=""/>
      <w:lvlJc w:val="left"/>
      <w:pPr>
        <w:ind w:left="227" w:hanging="227"/>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4" w15:restartNumberingAfterBreak="0">
    <w:nsid w:val="2D5E2A60"/>
    <w:multiLevelType w:val="hybridMultilevel"/>
    <w:tmpl w:val="E09AF9AA"/>
    <w:lvl w:ilvl="0" w:tplc="7EDAD3FE">
      <w:start w:val="1"/>
      <w:numFmt w:val="bullet"/>
      <w:lvlText w:val="–"/>
      <w:lvlJc w:val="left"/>
      <w:pPr>
        <w:ind w:left="720" w:hanging="360"/>
      </w:pPr>
      <w:rPr>
        <w:rFonts w:ascii="Calibri" w:eastAsiaTheme="minorHAnsi" w:hAnsi="Calibri"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5" w15:restartNumberingAfterBreak="0">
    <w:nsid w:val="31444147"/>
    <w:multiLevelType w:val="hybridMultilevel"/>
    <w:tmpl w:val="38DA5356"/>
    <w:lvl w:ilvl="0" w:tplc="F63C2008">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6" w15:restartNumberingAfterBreak="0">
    <w:nsid w:val="33464DE2"/>
    <w:multiLevelType w:val="hybridMultilevel"/>
    <w:tmpl w:val="13760B8A"/>
    <w:lvl w:ilvl="0" w:tplc="0000001F">
      <w:start w:val="1"/>
      <w:numFmt w:val="bullet"/>
      <w:lvlText w:val=""/>
      <w:lvlJc w:val="left"/>
      <w:pPr>
        <w:ind w:left="1004" w:hanging="360"/>
      </w:pPr>
      <w:rPr>
        <w:rFonts w:ascii="Symbol" w:hAnsi="Symbol"/>
      </w:rPr>
    </w:lvl>
    <w:lvl w:ilvl="1" w:tplc="04240003" w:tentative="1">
      <w:start w:val="1"/>
      <w:numFmt w:val="bullet"/>
      <w:lvlText w:val="o"/>
      <w:lvlJc w:val="left"/>
      <w:pPr>
        <w:ind w:left="1724" w:hanging="360"/>
      </w:pPr>
      <w:rPr>
        <w:rFonts w:ascii="Courier New" w:hAnsi="Courier New" w:cs="Courier New" w:hint="default"/>
      </w:rPr>
    </w:lvl>
    <w:lvl w:ilvl="2" w:tplc="04240005" w:tentative="1">
      <w:start w:val="1"/>
      <w:numFmt w:val="bullet"/>
      <w:lvlText w:val=""/>
      <w:lvlJc w:val="left"/>
      <w:pPr>
        <w:ind w:left="2444" w:hanging="360"/>
      </w:pPr>
      <w:rPr>
        <w:rFonts w:ascii="Wingdings" w:hAnsi="Wingdings" w:hint="default"/>
      </w:rPr>
    </w:lvl>
    <w:lvl w:ilvl="3" w:tplc="04240001" w:tentative="1">
      <w:start w:val="1"/>
      <w:numFmt w:val="bullet"/>
      <w:lvlText w:val=""/>
      <w:lvlJc w:val="left"/>
      <w:pPr>
        <w:ind w:left="3164" w:hanging="360"/>
      </w:pPr>
      <w:rPr>
        <w:rFonts w:ascii="Symbol" w:hAnsi="Symbol" w:hint="default"/>
      </w:rPr>
    </w:lvl>
    <w:lvl w:ilvl="4" w:tplc="04240003" w:tentative="1">
      <w:start w:val="1"/>
      <w:numFmt w:val="bullet"/>
      <w:lvlText w:val="o"/>
      <w:lvlJc w:val="left"/>
      <w:pPr>
        <w:ind w:left="3884" w:hanging="360"/>
      </w:pPr>
      <w:rPr>
        <w:rFonts w:ascii="Courier New" w:hAnsi="Courier New" w:cs="Courier New" w:hint="default"/>
      </w:rPr>
    </w:lvl>
    <w:lvl w:ilvl="5" w:tplc="04240005" w:tentative="1">
      <w:start w:val="1"/>
      <w:numFmt w:val="bullet"/>
      <w:lvlText w:val=""/>
      <w:lvlJc w:val="left"/>
      <w:pPr>
        <w:ind w:left="4604" w:hanging="360"/>
      </w:pPr>
      <w:rPr>
        <w:rFonts w:ascii="Wingdings" w:hAnsi="Wingdings" w:hint="default"/>
      </w:rPr>
    </w:lvl>
    <w:lvl w:ilvl="6" w:tplc="04240001" w:tentative="1">
      <w:start w:val="1"/>
      <w:numFmt w:val="bullet"/>
      <w:lvlText w:val=""/>
      <w:lvlJc w:val="left"/>
      <w:pPr>
        <w:ind w:left="5324" w:hanging="360"/>
      </w:pPr>
      <w:rPr>
        <w:rFonts w:ascii="Symbol" w:hAnsi="Symbol" w:hint="default"/>
      </w:rPr>
    </w:lvl>
    <w:lvl w:ilvl="7" w:tplc="04240003" w:tentative="1">
      <w:start w:val="1"/>
      <w:numFmt w:val="bullet"/>
      <w:lvlText w:val="o"/>
      <w:lvlJc w:val="left"/>
      <w:pPr>
        <w:ind w:left="6044" w:hanging="360"/>
      </w:pPr>
      <w:rPr>
        <w:rFonts w:ascii="Courier New" w:hAnsi="Courier New" w:cs="Courier New" w:hint="default"/>
      </w:rPr>
    </w:lvl>
    <w:lvl w:ilvl="8" w:tplc="04240005" w:tentative="1">
      <w:start w:val="1"/>
      <w:numFmt w:val="bullet"/>
      <w:lvlText w:val=""/>
      <w:lvlJc w:val="left"/>
      <w:pPr>
        <w:ind w:left="6764" w:hanging="360"/>
      </w:pPr>
      <w:rPr>
        <w:rFonts w:ascii="Wingdings" w:hAnsi="Wingdings" w:hint="default"/>
      </w:rPr>
    </w:lvl>
  </w:abstractNum>
  <w:abstractNum w:abstractNumId="37" w15:restartNumberingAfterBreak="0">
    <w:nsid w:val="34100E9B"/>
    <w:multiLevelType w:val="hybridMultilevel"/>
    <w:tmpl w:val="4BC88854"/>
    <w:lvl w:ilvl="0" w:tplc="7EDAD3FE">
      <w:start w:val="1"/>
      <w:numFmt w:val="bullet"/>
      <w:lvlText w:val="–"/>
      <w:lvlJc w:val="left"/>
      <w:pPr>
        <w:ind w:left="720" w:hanging="360"/>
      </w:pPr>
      <w:rPr>
        <w:rFonts w:ascii="Calibri" w:eastAsiaTheme="minorHAnsi" w:hAnsi="Calibri" w:hint="default"/>
        <w:b w:val="0"/>
      </w:rPr>
    </w:lvl>
    <w:lvl w:ilvl="1" w:tplc="04240003">
      <w:start w:val="1"/>
      <w:numFmt w:val="bullet"/>
      <w:lvlText w:val="o"/>
      <w:lvlJc w:val="left"/>
      <w:pPr>
        <w:ind w:left="1440" w:hanging="360"/>
      </w:pPr>
      <w:rPr>
        <w:rFonts w:ascii="Courier New" w:hAnsi="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8" w15:restartNumberingAfterBreak="0">
    <w:nsid w:val="353D2EAA"/>
    <w:multiLevelType w:val="hybridMultilevel"/>
    <w:tmpl w:val="FEBE8156"/>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9" w15:restartNumberingAfterBreak="0">
    <w:nsid w:val="370E40CD"/>
    <w:multiLevelType w:val="hybridMultilevel"/>
    <w:tmpl w:val="108AF75C"/>
    <w:lvl w:ilvl="0" w:tplc="F63C2008">
      <w:start w:val="1"/>
      <w:numFmt w:val="bullet"/>
      <w:lvlText w:val=""/>
      <w:lvlJc w:val="left"/>
      <w:pPr>
        <w:ind w:left="227" w:hanging="227"/>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40" w15:restartNumberingAfterBreak="0">
    <w:nsid w:val="3C5B1C59"/>
    <w:multiLevelType w:val="hybridMultilevel"/>
    <w:tmpl w:val="77462494"/>
    <w:lvl w:ilvl="0" w:tplc="FFFFFFFF">
      <w:start w:val="1"/>
      <w:numFmt w:val="bullet"/>
      <w:lvlText w:val=""/>
      <w:lvlJc w:val="left"/>
      <w:pPr>
        <w:tabs>
          <w:tab w:val="num" w:pos="567"/>
        </w:tabs>
        <w:ind w:left="567" w:hanging="283"/>
      </w:pPr>
      <w:rPr>
        <w:rFonts w:ascii="Symbol" w:hAnsi="Symbol" w:hint="default"/>
      </w:rPr>
    </w:lvl>
    <w:lvl w:ilvl="1" w:tplc="BED0BCC2">
      <w:start w:val="1"/>
      <w:numFmt w:val="bullet"/>
      <w:lvlText w:val=""/>
      <w:lvlJc w:val="left"/>
      <w:pPr>
        <w:tabs>
          <w:tab w:val="num" w:pos="360"/>
        </w:tabs>
        <w:ind w:left="230" w:hanging="230"/>
      </w:pPr>
      <w:rPr>
        <w:rFonts w:ascii="Symbol" w:hAnsi="Symbol" w:hint="default"/>
      </w:rPr>
    </w:lvl>
    <w:lvl w:ilvl="2" w:tplc="0000003B">
      <w:start w:val="1"/>
      <w:numFmt w:val="bullet"/>
      <w:lvlText w:val=""/>
      <w:lvlJc w:val="left"/>
      <w:pPr>
        <w:ind w:left="2160" w:hanging="360"/>
      </w:pPr>
      <w:rPr>
        <w:rFonts w:ascii="Symbol" w:hAnsi="Symbol" w:hint="default"/>
        <w:sz w:val="16"/>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41" w15:restartNumberingAfterBreak="0">
    <w:nsid w:val="3F8501FA"/>
    <w:multiLevelType w:val="hybridMultilevel"/>
    <w:tmpl w:val="E97C0156"/>
    <w:lvl w:ilvl="0" w:tplc="FFFFFFFF">
      <w:start w:val="1"/>
      <w:numFmt w:val="bullet"/>
      <w:lvlText w:val=""/>
      <w:lvlJc w:val="left"/>
      <w:pPr>
        <w:tabs>
          <w:tab w:val="num" w:pos="567"/>
        </w:tabs>
        <w:ind w:left="567" w:hanging="283"/>
      </w:pPr>
      <w:rPr>
        <w:rFonts w:ascii="Symbol" w:hAnsi="Symbol" w:hint="default"/>
      </w:rPr>
    </w:lvl>
    <w:lvl w:ilvl="1" w:tplc="BED0BCC2">
      <w:start w:val="1"/>
      <w:numFmt w:val="bullet"/>
      <w:lvlText w:val=""/>
      <w:lvlJc w:val="left"/>
      <w:pPr>
        <w:tabs>
          <w:tab w:val="num" w:pos="360"/>
        </w:tabs>
        <w:ind w:left="230" w:hanging="230"/>
      </w:pPr>
      <w:rPr>
        <w:rFonts w:ascii="Symbol" w:hAnsi="Symbol" w:hint="default"/>
      </w:rPr>
    </w:lvl>
    <w:lvl w:ilvl="2" w:tplc="207ECC8C">
      <w:start w:val="1"/>
      <w:numFmt w:val="bullet"/>
      <w:lvlText w:val=""/>
      <w:lvlJc w:val="left"/>
      <w:pPr>
        <w:ind w:left="2160" w:hanging="360"/>
      </w:pPr>
      <w:rPr>
        <w:rFonts w:ascii="Symbol" w:hAnsi="Symbol"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42" w15:restartNumberingAfterBreak="0">
    <w:nsid w:val="40C751F8"/>
    <w:multiLevelType w:val="hybridMultilevel"/>
    <w:tmpl w:val="70D8666A"/>
    <w:lvl w:ilvl="0" w:tplc="0060AB98">
      <w:start w:val="1"/>
      <w:numFmt w:val="bullet"/>
      <w:lvlText w:val="‒"/>
      <w:lvlJc w:val="left"/>
      <w:pPr>
        <w:ind w:left="720" w:hanging="360"/>
      </w:pPr>
      <w:rPr>
        <w:rFonts w:ascii="Arial" w:eastAsiaTheme="minorHAnsi" w:hAnsi="Arial" w:hint="default"/>
        <w:b w:val="0"/>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43" w15:restartNumberingAfterBreak="0">
    <w:nsid w:val="42B1513A"/>
    <w:multiLevelType w:val="hybridMultilevel"/>
    <w:tmpl w:val="77F2F3B6"/>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44" w15:restartNumberingAfterBreak="0">
    <w:nsid w:val="46F016F1"/>
    <w:multiLevelType w:val="hybridMultilevel"/>
    <w:tmpl w:val="9C8C11BE"/>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45" w15:restartNumberingAfterBreak="0">
    <w:nsid w:val="488E4205"/>
    <w:multiLevelType w:val="multilevel"/>
    <w:tmpl w:val="470AD402"/>
    <w:lvl w:ilvl="0">
      <w:start w:val="2"/>
      <w:numFmt w:val="decimal"/>
      <w:lvlText w:val="%1."/>
      <w:lvlJc w:val="left"/>
      <w:pPr>
        <w:tabs>
          <w:tab w:val="num" w:pos="567"/>
        </w:tabs>
        <w:ind w:left="0" w:firstLine="0"/>
      </w:pPr>
      <w:rPr>
        <w:rFonts w:hint="default"/>
        <w:color w:val="529DBA"/>
      </w:rPr>
    </w:lvl>
    <w:lvl w:ilvl="1">
      <w:start w:val="1"/>
      <w:numFmt w:val="bullet"/>
      <w:lvlText w:val=""/>
      <w:lvlJc w:val="left"/>
      <w:pPr>
        <w:tabs>
          <w:tab w:val="num" w:pos="284"/>
        </w:tabs>
        <w:ind w:left="0" w:firstLine="0"/>
      </w:pPr>
      <w:rPr>
        <w:rFonts w:ascii="Symbol" w:hAnsi="Symbol" w:hint="default"/>
      </w:rPr>
    </w:lvl>
    <w:lvl w:ilvl="2">
      <w:start w:val="1"/>
      <w:numFmt w:val="lowerRoman"/>
      <w:lvlText w:val="%3."/>
      <w:lvlJc w:val="right"/>
      <w:pPr>
        <w:tabs>
          <w:tab w:val="num" w:pos="2160"/>
        </w:tabs>
        <w:ind w:left="0" w:firstLine="0"/>
      </w:pPr>
      <w:rPr>
        <w:rFonts w:cs="Times New Roman" w:hint="default"/>
      </w:rPr>
    </w:lvl>
    <w:lvl w:ilvl="3">
      <w:start w:val="1"/>
      <w:numFmt w:val="decimal"/>
      <w:lvlText w:val="%4."/>
      <w:lvlJc w:val="left"/>
      <w:pPr>
        <w:tabs>
          <w:tab w:val="num" w:pos="2880"/>
        </w:tabs>
        <w:ind w:left="0" w:firstLine="0"/>
      </w:pPr>
      <w:rPr>
        <w:rFonts w:cs="Times New Roman" w:hint="default"/>
      </w:rPr>
    </w:lvl>
    <w:lvl w:ilvl="4">
      <w:start w:val="1"/>
      <w:numFmt w:val="lowerLetter"/>
      <w:lvlText w:val="%5."/>
      <w:lvlJc w:val="left"/>
      <w:pPr>
        <w:tabs>
          <w:tab w:val="num" w:pos="3600"/>
        </w:tabs>
        <w:ind w:left="0" w:firstLine="0"/>
      </w:pPr>
      <w:rPr>
        <w:rFonts w:cs="Times New Roman" w:hint="default"/>
      </w:rPr>
    </w:lvl>
    <w:lvl w:ilvl="5">
      <w:start w:val="1"/>
      <w:numFmt w:val="lowerRoman"/>
      <w:lvlText w:val="%6."/>
      <w:lvlJc w:val="right"/>
      <w:pPr>
        <w:tabs>
          <w:tab w:val="num" w:pos="4320"/>
        </w:tabs>
        <w:ind w:left="0" w:firstLine="0"/>
      </w:pPr>
      <w:rPr>
        <w:rFonts w:cs="Times New Roman" w:hint="default"/>
      </w:rPr>
    </w:lvl>
    <w:lvl w:ilvl="6">
      <w:start w:val="1"/>
      <w:numFmt w:val="decimal"/>
      <w:lvlText w:val="%7."/>
      <w:lvlJc w:val="left"/>
      <w:pPr>
        <w:tabs>
          <w:tab w:val="num" w:pos="5040"/>
        </w:tabs>
        <w:ind w:left="0" w:firstLine="0"/>
      </w:pPr>
      <w:rPr>
        <w:rFonts w:cs="Times New Roman" w:hint="default"/>
      </w:rPr>
    </w:lvl>
    <w:lvl w:ilvl="7">
      <w:start w:val="1"/>
      <w:numFmt w:val="lowerLetter"/>
      <w:lvlText w:val="%8."/>
      <w:lvlJc w:val="left"/>
      <w:pPr>
        <w:tabs>
          <w:tab w:val="num" w:pos="5760"/>
        </w:tabs>
        <w:ind w:left="0" w:firstLine="0"/>
      </w:pPr>
      <w:rPr>
        <w:rFonts w:cs="Times New Roman" w:hint="default"/>
      </w:rPr>
    </w:lvl>
    <w:lvl w:ilvl="8">
      <w:start w:val="1"/>
      <w:numFmt w:val="lowerRoman"/>
      <w:lvlText w:val="%9."/>
      <w:lvlJc w:val="right"/>
      <w:pPr>
        <w:tabs>
          <w:tab w:val="num" w:pos="6480"/>
        </w:tabs>
        <w:ind w:left="0" w:firstLine="0"/>
      </w:pPr>
      <w:rPr>
        <w:rFonts w:cs="Times New Roman" w:hint="default"/>
      </w:rPr>
    </w:lvl>
  </w:abstractNum>
  <w:abstractNum w:abstractNumId="46" w15:restartNumberingAfterBreak="0">
    <w:nsid w:val="49B30B48"/>
    <w:multiLevelType w:val="multilevel"/>
    <w:tmpl w:val="02E8F0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 w15:restartNumberingAfterBreak="0">
    <w:nsid w:val="4A7A7A8C"/>
    <w:multiLevelType w:val="hybridMultilevel"/>
    <w:tmpl w:val="DE3E70DE"/>
    <w:lvl w:ilvl="0" w:tplc="F63C2008">
      <w:start w:val="1"/>
      <w:numFmt w:val="bullet"/>
      <w:lvlText w:val=""/>
      <w:lvlJc w:val="left"/>
      <w:pPr>
        <w:ind w:left="227" w:hanging="227"/>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48" w15:restartNumberingAfterBreak="0">
    <w:nsid w:val="576451DC"/>
    <w:multiLevelType w:val="hybridMultilevel"/>
    <w:tmpl w:val="5950C6AC"/>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49" w15:restartNumberingAfterBreak="0">
    <w:nsid w:val="5BCB4792"/>
    <w:multiLevelType w:val="hybridMultilevel"/>
    <w:tmpl w:val="63346106"/>
    <w:lvl w:ilvl="0" w:tplc="F63C2008">
      <w:start w:val="1"/>
      <w:numFmt w:val="bullet"/>
      <w:lvlText w:val=""/>
      <w:lvlJc w:val="left"/>
      <w:pPr>
        <w:ind w:left="227" w:hanging="227"/>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50" w15:restartNumberingAfterBreak="0">
    <w:nsid w:val="5CFB4925"/>
    <w:multiLevelType w:val="hybridMultilevel"/>
    <w:tmpl w:val="7DAC9B1A"/>
    <w:lvl w:ilvl="0" w:tplc="F63C2008">
      <w:start w:val="1"/>
      <w:numFmt w:val="bullet"/>
      <w:lvlText w:val=""/>
      <w:lvlJc w:val="left"/>
      <w:pPr>
        <w:ind w:left="720" w:hanging="360"/>
      </w:pPr>
      <w:rPr>
        <w:rFonts w:ascii="Symbol" w:hAnsi="Symbol" w:hint="default"/>
        <w:b w:val="0"/>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51" w15:restartNumberingAfterBreak="0">
    <w:nsid w:val="5D025AAD"/>
    <w:multiLevelType w:val="hybridMultilevel"/>
    <w:tmpl w:val="D132ECE6"/>
    <w:lvl w:ilvl="0" w:tplc="F63C2008">
      <w:start w:val="1"/>
      <w:numFmt w:val="bullet"/>
      <w:lvlText w:val=""/>
      <w:lvlJc w:val="left"/>
      <w:pPr>
        <w:ind w:left="360" w:hanging="360"/>
      </w:pPr>
      <w:rPr>
        <w:rFonts w:ascii="Symbol" w:hAnsi="Symbo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52" w15:restartNumberingAfterBreak="0">
    <w:nsid w:val="5E8B31E4"/>
    <w:multiLevelType w:val="hybridMultilevel"/>
    <w:tmpl w:val="5ED478D0"/>
    <w:lvl w:ilvl="0" w:tplc="F63C2008">
      <w:start w:val="1"/>
      <w:numFmt w:val="bullet"/>
      <w:lvlText w:val=""/>
      <w:lvlJc w:val="left"/>
      <w:pPr>
        <w:ind w:left="227" w:hanging="227"/>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53" w15:restartNumberingAfterBreak="0">
    <w:nsid w:val="5F1A2BCA"/>
    <w:multiLevelType w:val="hybridMultilevel"/>
    <w:tmpl w:val="4D10D098"/>
    <w:lvl w:ilvl="0" w:tplc="0060AB98">
      <w:start w:val="1"/>
      <w:numFmt w:val="bullet"/>
      <w:lvlText w:val="‒"/>
      <w:lvlJc w:val="left"/>
      <w:pPr>
        <w:ind w:left="720" w:hanging="360"/>
      </w:pPr>
      <w:rPr>
        <w:rFonts w:ascii="Arial" w:eastAsiaTheme="minorHAnsi" w:hAnsi="Arial" w:hint="default"/>
        <w:b w:val="0"/>
        <w:sz w:val="18"/>
      </w:rPr>
    </w:lvl>
    <w:lvl w:ilvl="1" w:tplc="04240003">
      <w:start w:val="1"/>
      <w:numFmt w:val="bullet"/>
      <w:lvlText w:val="o"/>
      <w:lvlJc w:val="left"/>
      <w:pPr>
        <w:ind w:left="1440" w:hanging="360"/>
      </w:pPr>
      <w:rPr>
        <w:rFonts w:ascii="Courier New" w:hAnsi="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54" w15:restartNumberingAfterBreak="0">
    <w:nsid w:val="60D213E7"/>
    <w:multiLevelType w:val="hybridMultilevel"/>
    <w:tmpl w:val="EF74DBF6"/>
    <w:lvl w:ilvl="0" w:tplc="0060AB98">
      <w:start w:val="1"/>
      <w:numFmt w:val="bullet"/>
      <w:lvlText w:val="‒"/>
      <w:lvlJc w:val="left"/>
      <w:pPr>
        <w:ind w:left="720" w:hanging="360"/>
      </w:pPr>
      <w:rPr>
        <w:rFonts w:ascii="Arial" w:eastAsiaTheme="minorHAnsi" w:hAnsi="Arial" w:hint="default"/>
        <w:b w:val="0"/>
      </w:rPr>
    </w:lvl>
    <w:lvl w:ilvl="1" w:tplc="04240003">
      <w:start w:val="1"/>
      <w:numFmt w:val="bullet"/>
      <w:lvlText w:val="o"/>
      <w:lvlJc w:val="left"/>
      <w:pPr>
        <w:ind w:left="1440" w:hanging="360"/>
      </w:pPr>
      <w:rPr>
        <w:rFonts w:ascii="Courier New" w:hAnsi="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55" w15:restartNumberingAfterBreak="0">
    <w:nsid w:val="675B4832"/>
    <w:multiLevelType w:val="hybridMultilevel"/>
    <w:tmpl w:val="C11AAEBE"/>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56" w15:restartNumberingAfterBreak="0">
    <w:nsid w:val="68171A0E"/>
    <w:multiLevelType w:val="hybridMultilevel"/>
    <w:tmpl w:val="BA749CCE"/>
    <w:lvl w:ilvl="0" w:tplc="F63C2008">
      <w:start w:val="1"/>
      <w:numFmt w:val="bullet"/>
      <w:lvlText w:val=""/>
      <w:lvlJc w:val="left"/>
      <w:pPr>
        <w:ind w:left="227" w:hanging="227"/>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57" w15:restartNumberingAfterBreak="0">
    <w:nsid w:val="69CF0514"/>
    <w:multiLevelType w:val="hybridMultilevel"/>
    <w:tmpl w:val="207C89B8"/>
    <w:lvl w:ilvl="0" w:tplc="0060AB98">
      <w:start w:val="1"/>
      <w:numFmt w:val="bullet"/>
      <w:lvlText w:val="‒"/>
      <w:lvlJc w:val="left"/>
      <w:pPr>
        <w:ind w:left="720" w:hanging="360"/>
      </w:pPr>
      <w:rPr>
        <w:rFonts w:ascii="Arial" w:eastAsiaTheme="minorHAnsi" w:hAnsi="Arial" w:hint="default"/>
        <w:b w:val="0"/>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58" w15:restartNumberingAfterBreak="0">
    <w:nsid w:val="6A131A62"/>
    <w:multiLevelType w:val="hybridMultilevel"/>
    <w:tmpl w:val="65E2E3C4"/>
    <w:lvl w:ilvl="0" w:tplc="7EDAD3FE">
      <w:start w:val="1"/>
      <w:numFmt w:val="bullet"/>
      <w:lvlText w:val="–"/>
      <w:lvlJc w:val="left"/>
      <w:pPr>
        <w:ind w:left="720" w:hanging="360"/>
      </w:pPr>
      <w:rPr>
        <w:rFonts w:ascii="Calibri" w:eastAsiaTheme="minorHAnsi" w:hAnsi="Calibri"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59" w15:restartNumberingAfterBreak="0">
    <w:nsid w:val="6CB24525"/>
    <w:multiLevelType w:val="hybridMultilevel"/>
    <w:tmpl w:val="49EC7124"/>
    <w:lvl w:ilvl="0" w:tplc="0060AB98">
      <w:start w:val="1"/>
      <w:numFmt w:val="bullet"/>
      <w:lvlText w:val="‒"/>
      <w:lvlJc w:val="left"/>
      <w:pPr>
        <w:ind w:left="720" w:hanging="360"/>
      </w:pPr>
      <w:rPr>
        <w:rFonts w:ascii="Arial" w:eastAsiaTheme="minorHAnsi" w:hAnsi="Arial" w:hint="default"/>
        <w:b w:val="0"/>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60" w15:restartNumberingAfterBreak="0">
    <w:nsid w:val="70D623F9"/>
    <w:multiLevelType w:val="hybridMultilevel"/>
    <w:tmpl w:val="BDFE2BDC"/>
    <w:lvl w:ilvl="0" w:tplc="F63C2008">
      <w:start w:val="1"/>
      <w:numFmt w:val="bullet"/>
      <w:lvlText w:val=""/>
      <w:lvlJc w:val="left"/>
      <w:pPr>
        <w:ind w:left="227" w:hanging="227"/>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61" w15:restartNumberingAfterBreak="0">
    <w:nsid w:val="74204C5F"/>
    <w:multiLevelType w:val="hybridMultilevel"/>
    <w:tmpl w:val="4DC01C62"/>
    <w:lvl w:ilvl="0" w:tplc="F63C2008">
      <w:start w:val="1"/>
      <w:numFmt w:val="bullet"/>
      <w:lvlText w:val=""/>
      <w:lvlJc w:val="left"/>
      <w:pPr>
        <w:ind w:left="928"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62" w15:restartNumberingAfterBreak="0">
    <w:nsid w:val="762941A4"/>
    <w:multiLevelType w:val="hybridMultilevel"/>
    <w:tmpl w:val="E44A92E8"/>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63" w15:restartNumberingAfterBreak="0">
    <w:nsid w:val="76BB2DC5"/>
    <w:multiLevelType w:val="hybridMultilevel"/>
    <w:tmpl w:val="B8F4D786"/>
    <w:lvl w:ilvl="0" w:tplc="F63C2008">
      <w:start w:val="1"/>
      <w:numFmt w:val="bullet"/>
      <w:lvlText w:val=""/>
      <w:lvlJc w:val="left"/>
      <w:pPr>
        <w:ind w:left="227" w:hanging="227"/>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64" w15:restartNumberingAfterBreak="0">
    <w:nsid w:val="76F309C6"/>
    <w:multiLevelType w:val="hybridMultilevel"/>
    <w:tmpl w:val="46D85416"/>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65" w15:restartNumberingAfterBreak="0">
    <w:nsid w:val="7F3B3E6F"/>
    <w:multiLevelType w:val="hybridMultilevel"/>
    <w:tmpl w:val="FB462FB0"/>
    <w:lvl w:ilvl="0" w:tplc="F63C2008">
      <w:start w:val="1"/>
      <w:numFmt w:val="bullet"/>
      <w:lvlText w:val=""/>
      <w:lvlJc w:val="left"/>
      <w:pPr>
        <w:ind w:left="227" w:hanging="227"/>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66" w15:restartNumberingAfterBreak="0">
    <w:nsid w:val="7FDF52D9"/>
    <w:multiLevelType w:val="hybridMultilevel"/>
    <w:tmpl w:val="075A5F0E"/>
    <w:lvl w:ilvl="0" w:tplc="2FC2A872">
      <w:start w:val="1"/>
      <w:numFmt w:val="decimal"/>
      <w:lvlText w:val="%1."/>
      <w:lvlJc w:val="left"/>
      <w:pPr>
        <w:ind w:left="720" w:hanging="360"/>
      </w:pPr>
      <w:rPr>
        <w:rFonts w:hint="default"/>
        <w:b/>
        <w:i w:val="0"/>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num w:numId="1" w16cid:durableId="2125339398">
    <w:abstractNumId w:val="54"/>
  </w:num>
  <w:num w:numId="2" w16cid:durableId="1028214612">
    <w:abstractNumId w:val="32"/>
  </w:num>
  <w:num w:numId="3" w16cid:durableId="31080628">
    <w:abstractNumId w:val="19"/>
  </w:num>
  <w:num w:numId="4" w16cid:durableId="134177647">
    <w:abstractNumId w:val="57"/>
  </w:num>
  <w:num w:numId="5" w16cid:durableId="1437209453">
    <w:abstractNumId w:val="42"/>
  </w:num>
  <w:num w:numId="6" w16cid:durableId="881867617">
    <w:abstractNumId w:val="43"/>
  </w:num>
  <w:num w:numId="7" w16cid:durableId="1661227436">
    <w:abstractNumId w:val="48"/>
  </w:num>
  <w:num w:numId="8" w16cid:durableId="1149051718">
    <w:abstractNumId w:val="8"/>
  </w:num>
  <w:num w:numId="9" w16cid:durableId="680548143">
    <w:abstractNumId w:val="10"/>
  </w:num>
  <w:num w:numId="10" w16cid:durableId="1447119999">
    <w:abstractNumId w:val="59"/>
  </w:num>
  <w:num w:numId="11" w16cid:durableId="388236798">
    <w:abstractNumId w:val="38"/>
  </w:num>
  <w:num w:numId="12" w16cid:durableId="185682479">
    <w:abstractNumId w:val="37"/>
  </w:num>
  <w:num w:numId="13" w16cid:durableId="1195311125">
    <w:abstractNumId w:val="27"/>
  </w:num>
  <w:num w:numId="14" w16cid:durableId="814033924">
    <w:abstractNumId w:val="53"/>
  </w:num>
  <w:num w:numId="15" w16cid:durableId="1199470085">
    <w:abstractNumId w:val="50"/>
  </w:num>
  <w:num w:numId="16" w16cid:durableId="1083642577">
    <w:abstractNumId w:val="64"/>
  </w:num>
  <w:num w:numId="17" w16cid:durableId="472059703">
    <w:abstractNumId w:val="62"/>
  </w:num>
  <w:num w:numId="18" w16cid:durableId="1954046639">
    <w:abstractNumId w:val="55"/>
  </w:num>
  <w:num w:numId="19" w16cid:durableId="325403487">
    <w:abstractNumId w:val="9"/>
  </w:num>
  <w:num w:numId="20" w16cid:durableId="122505409">
    <w:abstractNumId w:val="61"/>
  </w:num>
  <w:num w:numId="21" w16cid:durableId="809126978">
    <w:abstractNumId w:val="14"/>
  </w:num>
  <w:num w:numId="22" w16cid:durableId="822308945">
    <w:abstractNumId w:val="41"/>
  </w:num>
  <w:num w:numId="23" w16cid:durableId="938294514">
    <w:abstractNumId w:val="40"/>
  </w:num>
  <w:num w:numId="24" w16cid:durableId="1551578819">
    <w:abstractNumId w:val="0"/>
    <w:lvlOverride w:ilvl="0">
      <w:lvl w:ilvl="0">
        <w:start w:val="1"/>
        <w:numFmt w:val="bullet"/>
        <w:lvlText w:val=""/>
        <w:legacy w:legacy="1" w:legacySpace="0" w:legacyIndent="283"/>
        <w:lvlJc w:val="left"/>
        <w:pPr>
          <w:ind w:left="283" w:hanging="283"/>
        </w:pPr>
        <w:rPr>
          <w:rFonts w:ascii="Symbol" w:hAnsi="Symbol" w:hint="default"/>
        </w:rPr>
      </w:lvl>
    </w:lvlOverride>
  </w:num>
  <w:num w:numId="25" w16cid:durableId="1870876922">
    <w:abstractNumId w:val="12"/>
  </w:num>
  <w:num w:numId="26" w16cid:durableId="458694714">
    <w:abstractNumId w:val="13"/>
  </w:num>
  <w:num w:numId="27" w16cid:durableId="1010987341">
    <w:abstractNumId w:val="28"/>
  </w:num>
  <w:num w:numId="28" w16cid:durableId="1640265210">
    <w:abstractNumId w:val="49"/>
  </w:num>
  <w:num w:numId="29" w16cid:durableId="688143466">
    <w:abstractNumId w:val="56"/>
  </w:num>
  <w:num w:numId="30" w16cid:durableId="271130790">
    <w:abstractNumId w:val="18"/>
  </w:num>
  <w:num w:numId="31" w16cid:durableId="1352805391">
    <w:abstractNumId w:val="23"/>
  </w:num>
  <w:num w:numId="32" w16cid:durableId="1684437616">
    <w:abstractNumId w:val="17"/>
  </w:num>
  <w:num w:numId="33" w16cid:durableId="1264729000">
    <w:abstractNumId w:val="39"/>
  </w:num>
  <w:num w:numId="34" w16cid:durableId="1438596209">
    <w:abstractNumId w:val="22"/>
  </w:num>
  <w:num w:numId="35" w16cid:durableId="544177843">
    <w:abstractNumId w:val="63"/>
  </w:num>
  <w:num w:numId="36" w16cid:durableId="912549606">
    <w:abstractNumId w:val="60"/>
  </w:num>
  <w:num w:numId="37" w16cid:durableId="430395694">
    <w:abstractNumId w:val="47"/>
  </w:num>
  <w:num w:numId="38" w16cid:durableId="1160266998">
    <w:abstractNumId w:val="65"/>
  </w:num>
  <w:num w:numId="39" w16cid:durableId="1000933449">
    <w:abstractNumId w:val="52"/>
  </w:num>
  <w:num w:numId="40" w16cid:durableId="1348556759">
    <w:abstractNumId w:val="33"/>
  </w:num>
  <w:num w:numId="41" w16cid:durableId="292637618">
    <w:abstractNumId w:val="44"/>
  </w:num>
  <w:num w:numId="42" w16cid:durableId="2022390241">
    <w:abstractNumId w:val="26"/>
  </w:num>
  <w:num w:numId="43" w16cid:durableId="981693614">
    <w:abstractNumId w:val="7"/>
  </w:num>
  <w:num w:numId="44" w16cid:durableId="1750468050">
    <w:abstractNumId w:val="21"/>
  </w:num>
  <w:num w:numId="45" w16cid:durableId="1532106611">
    <w:abstractNumId w:val="45"/>
  </w:num>
  <w:num w:numId="46" w16cid:durableId="896627175">
    <w:abstractNumId w:val="24"/>
  </w:num>
  <w:num w:numId="47" w16cid:durableId="1820415332">
    <w:abstractNumId w:val="36"/>
  </w:num>
  <w:num w:numId="48" w16cid:durableId="393310873">
    <w:abstractNumId w:val="25"/>
  </w:num>
  <w:num w:numId="49" w16cid:durableId="462819000">
    <w:abstractNumId w:val="34"/>
  </w:num>
  <w:num w:numId="50" w16cid:durableId="885222293">
    <w:abstractNumId w:val="5"/>
  </w:num>
  <w:num w:numId="51" w16cid:durableId="1086421219">
    <w:abstractNumId w:val="66"/>
  </w:num>
  <w:num w:numId="52" w16cid:durableId="1373454285">
    <w:abstractNumId w:val="15"/>
  </w:num>
  <w:num w:numId="53" w16cid:durableId="1180462773">
    <w:abstractNumId w:val="16"/>
  </w:num>
  <w:num w:numId="54" w16cid:durableId="1210150951">
    <w:abstractNumId w:val="37"/>
  </w:num>
  <w:num w:numId="55" w16cid:durableId="2115979578">
    <w:abstractNumId w:val="29"/>
  </w:num>
  <w:num w:numId="56" w16cid:durableId="918560327">
    <w:abstractNumId w:val="30"/>
  </w:num>
  <w:num w:numId="57" w16cid:durableId="1627617371">
    <w:abstractNumId w:val="4"/>
  </w:num>
  <w:num w:numId="58" w16cid:durableId="121967343">
    <w:abstractNumId w:val="11"/>
  </w:num>
  <w:num w:numId="59" w16cid:durableId="333191161">
    <w:abstractNumId w:val="58"/>
  </w:num>
  <w:num w:numId="60" w16cid:durableId="851652604">
    <w:abstractNumId w:val="6"/>
  </w:num>
  <w:num w:numId="61" w16cid:durableId="1606308146">
    <w:abstractNumId w:val="35"/>
  </w:num>
  <w:num w:numId="62" w16cid:durableId="1747530349">
    <w:abstractNumId w:val="31"/>
  </w:num>
  <w:num w:numId="63" w16cid:durableId="202257035">
    <w:abstractNumId w:val="51"/>
  </w:num>
  <w:num w:numId="64" w16cid:durableId="1789663146">
    <w:abstractNumId w:val="20"/>
  </w:num>
  <w:num w:numId="65" w16cid:durableId="268201966">
    <w:abstractNumId w:val="46"/>
  </w:num>
  <w:numIdMacAtCleanup w:val="5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9"/>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22960"/>
    <w:rsid w:val="00001035"/>
    <w:rsid w:val="00001A76"/>
    <w:rsid w:val="00001E80"/>
    <w:rsid w:val="000020B9"/>
    <w:rsid w:val="000022A1"/>
    <w:rsid w:val="00004C45"/>
    <w:rsid w:val="0000599A"/>
    <w:rsid w:val="00005DB8"/>
    <w:rsid w:val="00006B2E"/>
    <w:rsid w:val="0000754B"/>
    <w:rsid w:val="000103CF"/>
    <w:rsid w:val="000104EF"/>
    <w:rsid w:val="00010869"/>
    <w:rsid w:val="000146B6"/>
    <w:rsid w:val="00014CAA"/>
    <w:rsid w:val="00014D5D"/>
    <w:rsid w:val="00015B16"/>
    <w:rsid w:val="00017846"/>
    <w:rsid w:val="00017D24"/>
    <w:rsid w:val="0002022E"/>
    <w:rsid w:val="00020238"/>
    <w:rsid w:val="000218F0"/>
    <w:rsid w:val="00022756"/>
    <w:rsid w:val="00022A2C"/>
    <w:rsid w:val="00023096"/>
    <w:rsid w:val="0002482B"/>
    <w:rsid w:val="000272CC"/>
    <w:rsid w:val="00027A45"/>
    <w:rsid w:val="00030FD8"/>
    <w:rsid w:val="00031562"/>
    <w:rsid w:val="0003224F"/>
    <w:rsid w:val="00032656"/>
    <w:rsid w:val="000330E3"/>
    <w:rsid w:val="0003354A"/>
    <w:rsid w:val="0003357D"/>
    <w:rsid w:val="000351C1"/>
    <w:rsid w:val="00035320"/>
    <w:rsid w:val="000355CC"/>
    <w:rsid w:val="00035A89"/>
    <w:rsid w:val="000364C1"/>
    <w:rsid w:val="00036ABA"/>
    <w:rsid w:val="00037AA5"/>
    <w:rsid w:val="00040EB3"/>
    <w:rsid w:val="00041505"/>
    <w:rsid w:val="00042695"/>
    <w:rsid w:val="00042E15"/>
    <w:rsid w:val="00044C6A"/>
    <w:rsid w:val="00044F23"/>
    <w:rsid w:val="0004521B"/>
    <w:rsid w:val="0004695C"/>
    <w:rsid w:val="0004733B"/>
    <w:rsid w:val="000503A6"/>
    <w:rsid w:val="0005097F"/>
    <w:rsid w:val="000518A6"/>
    <w:rsid w:val="0005457B"/>
    <w:rsid w:val="00057399"/>
    <w:rsid w:val="000576E0"/>
    <w:rsid w:val="00057823"/>
    <w:rsid w:val="000611C7"/>
    <w:rsid w:val="000619C8"/>
    <w:rsid w:val="00062897"/>
    <w:rsid w:val="00062BFF"/>
    <w:rsid w:val="0006722A"/>
    <w:rsid w:val="00071648"/>
    <w:rsid w:val="00073796"/>
    <w:rsid w:val="00076E87"/>
    <w:rsid w:val="000809F1"/>
    <w:rsid w:val="00082932"/>
    <w:rsid w:val="0008446D"/>
    <w:rsid w:val="00085806"/>
    <w:rsid w:val="000870A3"/>
    <w:rsid w:val="000907F3"/>
    <w:rsid w:val="000911AC"/>
    <w:rsid w:val="00091E66"/>
    <w:rsid w:val="00091EF7"/>
    <w:rsid w:val="00091F70"/>
    <w:rsid w:val="00092416"/>
    <w:rsid w:val="0009274C"/>
    <w:rsid w:val="000939D3"/>
    <w:rsid w:val="00093A49"/>
    <w:rsid w:val="00095A95"/>
    <w:rsid w:val="00096BD8"/>
    <w:rsid w:val="0009715D"/>
    <w:rsid w:val="00097412"/>
    <w:rsid w:val="000A0527"/>
    <w:rsid w:val="000A0B9B"/>
    <w:rsid w:val="000A1825"/>
    <w:rsid w:val="000A19CA"/>
    <w:rsid w:val="000A2187"/>
    <w:rsid w:val="000A2B1C"/>
    <w:rsid w:val="000A3C86"/>
    <w:rsid w:val="000A4BE5"/>
    <w:rsid w:val="000A669F"/>
    <w:rsid w:val="000A6987"/>
    <w:rsid w:val="000A6CF9"/>
    <w:rsid w:val="000A6DA0"/>
    <w:rsid w:val="000A7252"/>
    <w:rsid w:val="000B01A4"/>
    <w:rsid w:val="000B0661"/>
    <w:rsid w:val="000B0699"/>
    <w:rsid w:val="000B0ABE"/>
    <w:rsid w:val="000B1C66"/>
    <w:rsid w:val="000B2A74"/>
    <w:rsid w:val="000B429F"/>
    <w:rsid w:val="000B56AD"/>
    <w:rsid w:val="000B56B4"/>
    <w:rsid w:val="000B5759"/>
    <w:rsid w:val="000B6780"/>
    <w:rsid w:val="000C13CD"/>
    <w:rsid w:val="000C2039"/>
    <w:rsid w:val="000C4F51"/>
    <w:rsid w:val="000C51D1"/>
    <w:rsid w:val="000C5998"/>
    <w:rsid w:val="000C737E"/>
    <w:rsid w:val="000D184B"/>
    <w:rsid w:val="000D34DB"/>
    <w:rsid w:val="000D3A1B"/>
    <w:rsid w:val="000D3D1C"/>
    <w:rsid w:val="000D47C2"/>
    <w:rsid w:val="000D4852"/>
    <w:rsid w:val="000D7287"/>
    <w:rsid w:val="000E2A34"/>
    <w:rsid w:val="000E3658"/>
    <w:rsid w:val="000E3D2E"/>
    <w:rsid w:val="000E4D43"/>
    <w:rsid w:val="000E6041"/>
    <w:rsid w:val="000E6C47"/>
    <w:rsid w:val="000E76BE"/>
    <w:rsid w:val="000F0FF7"/>
    <w:rsid w:val="000F1AB4"/>
    <w:rsid w:val="000F25B1"/>
    <w:rsid w:val="000F3D93"/>
    <w:rsid w:val="0010177A"/>
    <w:rsid w:val="00101F47"/>
    <w:rsid w:val="00102E76"/>
    <w:rsid w:val="0010436E"/>
    <w:rsid w:val="00106C46"/>
    <w:rsid w:val="00106E57"/>
    <w:rsid w:val="00111362"/>
    <w:rsid w:val="00111C30"/>
    <w:rsid w:val="001121B6"/>
    <w:rsid w:val="00112B07"/>
    <w:rsid w:val="00113C20"/>
    <w:rsid w:val="00114C45"/>
    <w:rsid w:val="00115F13"/>
    <w:rsid w:val="0011688E"/>
    <w:rsid w:val="001214DD"/>
    <w:rsid w:val="0012296E"/>
    <w:rsid w:val="00122B96"/>
    <w:rsid w:val="0012373B"/>
    <w:rsid w:val="00123FE2"/>
    <w:rsid w:val="001241A2"/>
    <w:rsid w:val="001243A3"/>
    <w:rsid w:val="00124DAB"/>
    <w:rsid w:val="001261B9"/>
    <w:rsid w:val="00127606"/>
    <w:rsid w:val="00127C42"/>
    <w:rsid w:val="0013139C"/>
    <w:rsid w:val="00133657"/>
    <w:rsid w:val="0013410E"/>
    <w:rsid w:val="00134157"/>
    <w:rsid w:val="00134ABB"/>
    <w:rsid w:val="0013531C"/>
    <w:rsid w:val="00135D26"/>
    <w:rsid w:val="001363A6"/>
    <w:rsid w:val="001365F3"/>
    <w:rsid w:val="001378EF"/>
    <w:rsid w:val="0014091C"/>
    <w:rsid w:val="001413D4"/>
    <w:rsid w:val="0014312E"/>
    <w:rsid w:val="00144AB4"/>
    <w:rsid w:val="00145980"/>
    <w:rsid w:val="001464D1"/>
    <w:rsid w:val="00146C99"/>
    <w:rsid w:val="001471FC"/>
    <w:rsid w:val="00150CC3"/>
    <w:rsid w:val="00151878"/>
    <w:rsid w:val="00151C2F"/>
    <w:rsid w:val="00151D67"/>
    <w:rsid w:val="001520FD"/>
    <w:rsid w:val="00152139"/>
    <w:rsid w:val="00152639"/>
    <w:rsid w:val="00153233"/>
    <w:rsid w:val="001541AE"/>
    <w:rsid w:val="001541B0"/>
    <w:rsid w:val="001552C5"/>
    <w:rsid w:val="00156BB6"/>
    <w:rsid w:val="001619C1"/>
    <w:rsid w:val="001634D2"/>
    <w:rsid w:val="0016352D"/>
    <w:rsid w:val="00164109"/>
    <w:rsid w:val="0016494D"/>
    <w:rsid w:val="00165095"/>
    <w:rsid w:val="00166453"/>
    <w:rsid w:val="0017016C"/>
    <w:rsid w:val="001707DE"/>
    <w:rsid w:val="0017169D"/>
    <w:rsid w:val="00172A4B"/>
    <w:rsid w:val="00172CB2"/>
    <w:rsid w:val="00175C7C"/>
    <w:rsid w:val="00176749"/>
    <w:rsid w:val="00182CD9"/>
    <w:rsid w:val="00183967"/>
    <w:rsid w:val="001847A6"/>
    <w:rsid w:val="001901E2"/>
    <w:rsid w:val="001916F9"/>
    <w:rsid w:val="00191878"/>
    <w:rsid w:val="00191A02"/>
    <w:rsid w:val="00193A7B"/>
    <w:rsid w:val="00194487"/>
    <w:rsid w:val="001952E6"/>
    <w:rsid w:val="001955D6"/>
    <w:rsid w:val="001A09EC"/>
    <w:rsid w:val="001A1024"/>
    <w:rsid w:val="001A3F1A"/>
    <w:rsid w:val="001A4487"/>
    <w:rsid w:val="001A4CE0"/>
    <w:rsid w:val="001A6813"/>
    <w:rsid w:val="001A69D8"/>
    <w:rsid w:val="001A6B42"/>
    <w:rsid w:val="001A6EEE"/>
    <w:rsid w:val="001B0B52"/>
    <w:rsid w:val="001B0C99"/>
    <w:rsid w:val="001B1105"/>
    <w:rsid w:val="001B465D"/>
    <w:rsid w:val="001B4FDB"/>
    <w:rsid w:val="001B542E"/>
    <w:rsid w:val="001B577A"/>
    <w:rsid w:val="001B6DD5"/>
    <w:rsid w:val="001B794C"/>
    <w:rsid w:val="001B7E45"/>
    <w:rsid w:val="001C51E0"/>
    <w:rsid w:val="001C5752"/>
    <w:rsid w:val="001C5A2F"/>
    <w:rsid w:val="001C629B"/>
    <w:rsid w:val="001D1788"/>
    <w:rsid w:val="001D18F5"/>
    <w:rsid w:val="001D1D37"/>
    <w:rsid w:val="001D3F04"/>
    <w:rsid w:val="001D42F4"/>
    <w:rsid w:val="001D4490"/>
    <w:rsid w:val="001D4A36"/>
    <w:rsid w:val="001D5148"/>
    <w:rsid w:val="001D5BAC"/>
    <w:rsid w:val="001D78A1"/>
    <w:rsid w:val="001D7A2F"/>
    <w:rsid w:val="001E0295"/>
    <w:rsid w:val="001E0E13"/>
    <w:rsid w:val="001E1251"/>
    <w:rsid w:val="001E267F"/>
    <w:rsid w:val="001E2E33"/>
    <w:rsid w:val="001E34F3"/>
    <w:rsid w:val="001E35C9"/>
    <w:rsid w:val="001E4681"/>
    <w:rsid w:val="001E581C"/>
    <w:rsid w:val="001E68C2"/>
    <w:rsid w:val="001E6B2D"/>
    <w:rsid w:val="001F03D5"/>
    <w:rsid w:val="001F17B3"/>
    <w:rsid w:val="001F2825"/>
    <w:rsid w:val="001F3684"/>
    <w:rsid w:val="001F3836"/>
    <w:rsid w:val="001F4418"/>
    <w:rsid w:val="001F6A83"/>
    <w:rsid w:val="001F71D1"/>
    <w:rsid w:val="00202905"/>
    <w:rsid w:val="00202F51"/>
    <w:rsid w:val="00203152"/>
    <w:rsid w:val="00203C91"/>
    <w:rsid w:val="0020430A"/>
    <w:rsid w:val="0020768A"/>
    <w:rsid w:val="00210CA5"/>
    <w:rsid w:val="0021127A"/>
    <w:rsid w:val="002134F3"/>
    <w:rsid w:val="0021384D"/>
    <w:rsid w:val="0021458E"/>
    <w:rsid w:val="00214663"/>
    <w:rsid w:val="00216037"/>
    <w:rsid w:val="002177AD"/>
    <w:rsid w:val="00217E29"/>
    <w:rsid w:val="002216C5"/>
    <w:rsid w:val="00221819"/>
    <w:rsid w:val="00221EE5"/>
    <w:rsid w:val="0022235D"/>
    <w:rsid w:val="0022340D"/>
    <w:rsid w:val="00224FB4"/>
    <w:rsid w:val="002271DA"/>
    <w:rsid w:val="00230F38"/>
    <w:rsid w:val="00232A7A"/>
    <w:rsid w:val="00232E1B"/>
    <w:rsid w:val="00233521"/>
    <w:rsid w:val="002343AA"/>
    <w:rsid w:val="002345A7"/>
    <w:rsid w:val="00234D4C"/>
    <w:rsid w:val="00235469"/>
    <w:rsid w:val="002359A3"/>
    <w:rsid w:val="00236069"/>
    <w:rsid w:val="002407CB"/>
    <w:rsid w:val="00241096"/>
    <w:rsid w:val="00241ABB"/>
    <w:rsid w:val="00241B3B"/>
    <w:rsid w:val="00241F5D"/>
    <w:rsid w:val="00243B1C"/>
    <w:rsid w:val="00245990"/>
    <w:rsid w:val="00246D7B"/>
    <w:rsid w:val="00250231"/>
    <w:rsid w:val="0025174A"/>
    <w:rsid w:val="00252F77"/>
    <w:rsid w:val="00253DE6"/>
    <w:rsid w:val="002545E1"/>
    <w:rsid w:val="00255E8C"/>
    <w:rsid w:val="002564A3"/>
    <w:rsid w:val="002577C4"/>
    <w:rsid w:val="002637AD"/>
    <w:rsid w:val="0026430F"/>
    <w:rsid w:val="00265934"/>
    <w:rsid w:val="00266777"/>
    <w:rsid w:val="0026765F"/>
    <w:rsid w:val="00270419"/>
    <w:rsid w:val="00270948"/>
    <w:rsid w:val="00272503"/>
    <w:rsid w:val="00272F70"/>
    <w:rsid w:val="002746B9"/>
    <w:rsid w:val="00275E64"/>
    <w:rsid w:val="00277036"/>
    <w:rsid w:val="00277174"/>
    <w:rsid w:val="00277F00"/>
    <w:rsid w:val="00281B14"/>
    <w:rsid w:val="00284378"/>
    <w:rsid w:val="0028666C"/>
    <w:rsid w:val="00290169"/>
    <w:rsid w:val="00290487"/>
    <w:rsid w:val="0029057E"/>
    <w:rsid w:val="00290B42"/>
    <w:rsid w:val="00292297"/>
    <w:rsid w:val="002924DB"/>
    <w:rsid w:val="00292C82"/>
    <w:rsid w:val="00293741"/>
    <w:rsid w:val="00294832"/>
    <w:rsid w:val="00294B1D"/>
    <w:rsid w:val="00294CEE"/>
    <w:rsid w:val="002950C1"/>
    <w:rsid w:val="002966B9"/>
    <w:rsid w:val="00296D46"/>
    <w:rsid w:val="00297660"/>
    <w:rsid w:val="00297D25"/>
    <w:rsid w:val="00297E98"/>
    <w:rsid w:val="002A0132"/>
    <w:rsid w:val="002A0CBB"/>
    <w:rsid w:val="002A1236"/>
    <w:rsid w:val="002A3706"/>
    <w:rsid w:val="002A5D71"/>
    <w:rsid w:val="002A6415"/>
    <w:rsid w:val="002A685F"/>
    <w:rsid w:val="002A777E"/>
    <w:rsid w:val="002B14D6"/>
    <w:rsid w:val="002B20A5"/>
    <w:rsid w:val="002B43AB"/>
    <w:rsid w:val="002B4731"/>
    <w:rsid w:val="002B5069"/>
    <w:rsid w:val="002B7D82"/>
    <w:rsid w:val="002B7F68"/>
    <w:rsid w:val="002C038B"/>
    <w:rsid w:val="002C06C0"/>
    <w:rsid w:val="002C12E5"/>
    <w:rsid w:val="002C4877"/>
    <w:rsid w:val="002C4FBE"/>
    <w:rsid w:val="002C65C2"/>
    <w:rsid w:val="002C722C"/>
    <w:rsid w:val="002D24A8"/>
    <w:rsid w:val="002D269A"/>
    <w:rsid w:val="002D2E9A"/>
    <w:rsid w:val="002D353B"/>
    <w:rsid w:val="002D4609"/>
    <w:rsid w:val="002D4E80"/>
    <w:rsid w:val="002D6087"/>
    <w:rsid w:val="002D785E"/>
    <w:rsid w:val="002E0402"/>
    <w:rsid w:val="002E0B46"/>
    <w:rsid w:val="002E0C6D"/>
    <w:rsid w:val="002E3EBD"/>
    <w:rsid w:val="002E3FA6"/>
    <w:rsid w:val="002E4D15"/>
    <w:rsid w:val="002E7977"/>
    <w:rsid w:val="002F1770"/>
    <w:rsid w:val="002F1ED7"/>
    <w:rsid w:val="002F5593"/>
    <w:rsid w:val="002F567B"/>
    <w:rsid w:val="002F73DE"/>
    <w:rsid w:val="00300A34"/>
    <w:rsid w:val="00301404"/>
    <w:rsid w:val="0030191E"/>
    <w:rsid w:val="00303CEB"/>
    <w:rsid w:val="00304A86"/>
    <w:rsid w:val="003052AD"/>
    <w:rsid w:val="00306BD9"/>
    <w:rsid w:val="00310CBA"/>
    <w:rsid w:val="003149C7"/>
    <w:rsid w:val="003152BF"/>
    <w:rsid w:val="003159EF"/>
    <w:rsid w:val="00316456"/>
    <w:rsid w:val="00316531"/>
    <w:rsid w:val="00317210"/>
    <w:rsid w:val="003174EC"/>
    <w:rsid w:val="00320A5C"/>
    <w:rsid w:val="00322659"/>
    <w:rsid w:val="00323194"/>
    <w:rsid w:val="00323341"/>
    <w:rsid w:val="0032416B"/>
    <w:rsid w:val="00324606"/>
    <w:rsid w:val="003255BA"/>
    <w:rsid w:val="00327E95"/>
    <w:rsid w:val="00330283"/>
    <w:rsid w:val="00333C51"/>
    <w:rsid w:val="00336235"/>
    <w:rsid w:val="0033671E"/>
    <w:rsid w:val="00336AB7"/>
    <w:rsid w:val="00337A15"/>
    <w:rsid w:val="00337C33"/>
    <w:rsid w:val="00340E79"/>
    <w:rsid w:val="00341B69"/>
    <w:rsid w:val="003421C6"/>
    <w:rsid w:val="00343D50"/>
    <w:rsid w:val="00345204"/>
    <w:rsid w:val="003453B8"/>
    <w:rsid w:val="00345B9A"/>
    <w:rsid w:val="00345C53"/>
    <w:rsid w:val="003463BE"/>
    <w:rsid w:val="00347F6E"/>
    <w:rsid w:val="003502EA"/>
    <w:rsid w:val="003506F5"/>
    <w:rsid w:val="00350F02"/>
    <w:rsid w:val="00351041"/>
    <w:rsid w:val="00354E57"/>
    <w:rsid w:val="00355A4E"/>
    <w:rsid w:val="0035654A"/>
    <w:rsid w:val="003608EB"/>
    <w:rsid w:val="00361E6A"/>
    <w:rsid w:val="003625AE"/>
    <w:rsid w:val="00363CD6"/>
    <w:rsid w:val="00363F92"/>
    <w:rsid w:val="00365442"/>
    <w:rsid w:val="003657FA"/>
    <w:rsid w:val="00367FC1"/>
    <w:rsid w:val="00371BE9"/>
    <w:rsid w:val="003723CB"/>
    <w:rsid w:val="00373023"/>
    <w:rsid w:val="003754E6"/>
    <w:rsid w:val="0037558A"/>
    <w:rsid w:val="0037560A"/>
    <w:rsid w:val="00375641"/>
    <w:rsid w:val="00375A7A"/>
    <w:rsid w:val="003776EB"/>
    <w:rsid w:val="0037790F"/>
    <w:rsid w:val="0038077E"/>
    <w:rsid w:val="00382AA4"/>
    <w:rsid w:val="00382C42"/>
    <w:rsid w:val="00382FED"/>
    <w:rsid w:val="003840D5"/>
    <w:rsid w:val="003868FC"/>
    <w:rsid w:val="00387FB5"/>
    <w:rsid w:val="00390005"/>
    <w:rsid w:val="003903E2"/>
    <w:rsid w:val="0039129D"/>
    <w:rsid w:val="00391401"/>
    <w:rsid w:val="00391810"/>
    <w:rsid w:val="00391C92"/>
    <w:rsid w:val="003921D6"/>
    <w:rsid w:val="00394540"/>
    <w:rsid w:val="00395048"/>
    <w:rsid w:val="0039674C"/>
    <w:rsid w:val="003A3D74"/>
    <w:rsid w:val="003A41B6"/>
    <w:rsid w:val="003A4C75"/>
    <w:rsid w:val="003A56EE"/>
    <w:rsid w:val="003A64A3"/>
    <w:rsid w:val="003A78B9"/>
    <w:rsid w:val="003A7AEF"/>
    <w:rsid w:val="003B234E"/>
    <w:rsid w:val="003B4189"/>
    <w:rsid w:val="003B6AAB"/>
    <w:rsid w:val="003B7426"/>
    <w:rsid w:val="003B783D"/>
    <w:rsid w:val="003B79E3"/>
    <w:rsid w:val="003C13BB"/>
    <w:rsid w:val="003C2A08"/>
    <w:rsid w:val="003C3C57"/>
    <w:rsid w:val="003C4097"/>
    <w:rsid w:val="003C5DE9"/>
    <w:rsid w:val="003C742A"/>
    <w:rsid w:val="003C75C3"/>
    <w:rsid w:val="003D004E"/>
    <w:rsid w:val="003D05B0"/>
    <w:rsid w:val="003D2359"/>
    <w:rsid w:val="003D4D61"/>
    <w:rsid w:val="003D6028"/>
    <w:rsid w:val="003E0B26"/>
    <w:rsid w:val="003E1C0B"/>
    <w:rsid w:val="003E1DA5"/>
    <w:rsid w:val="003E2B39"/>
    <w:rsid w:val="003E34F0"/>
    <w:rsid w:val="003E4B6F"/>
    <w:rsid w:val="003E52CC"/>
    <w:rsid w:val="003E5EC7"/>
    <w:rsid w:val="003E6EBB"/>
    <w:rsid w:val="003E727E"/>
    <w:rsid w:val="003E76D6"/>
    <w:rsid w:val="003F0903"/>
    <w:rsid w:val="003F1F6F"/>
    <w:rsid w:val="003F2720"/>
    <w:rsid w:val="003F3A8F"/>
    <w:rsid w:val="003F62C8"/>
    <w:rsid w:val="003F7B7E"/>
    <w:rsid w:val="00400C30"/>
    <w:rsid w:val="00403DDB"/>
    <w:rsid w:val="004046CC"/>
    <w:rsid w:val="0040553D"/>
    <w:rsid w:val="00405C29"/>
    <w:rsid w:val="00405D37"/>
    <w:rsid w:val="00411372"/>
    <w:rsid w:val="00411724"/>
    <w:rsid w:val="0041195C"/>
    <w:rsid w:val="004126A4"/>
    <w:rsid w:val="00415347"/>
    <w:rsid w:val="00415734"/>
    <w:rsid w:val="004215D8"/>
    <w:rsid w:val="00421DF7"/>
    <w:rsid w:val="00422A03"/>
    <w:rsid w:val="00423B88"/>
    <w:rsid w:val="00423E33"/>
    <w:rsid w:val="004274A4"/>
    <w:rsid w:val="004302B1"/>
    <w:rsid w:val="00430E81"/>
    <w:rsid w:val="00431019"/>
    <w:rsid w:val="00432B29"/>
    <w:rsid w:val="00433DE0"/>
    <w:rsid w:val="004343EF"/>
    <w:rsid w:val="00435C56"/>
    <w:rsid w:val="0043768D"/>
    <w:rsid w:val="0044002C"/>
    <w:rsid w:val="00440904"/>
    <w:rsid w:val="00440993"/>
    <w:rsid w:val="0044184D"/>
    <w:rsid w:val="00444137"/>
    <w:rsid w:val="00445B1A"/>
    <w:rsid w:val="00447F7F"/>
    <w:rsid w:val="00451731"/>
    <w:rsid w:val="0045214F"/>
    <w:rsid w:val="004522D6"/>
    <w:rsid w:val="00452436"/>
    <w:rsid w:val="004526B3"/>
    <w:rsid w:val="00454AB6"/>
    <w:rsid w:val="004554A4"/>
    <w:rsid w:val="0045582A"/>
    <w:rsid w:val="0045607E"/>
    <w:rsid w:val="004573D6"/>
    <w:rsid w:val="00460EE3"/>
    <w:rsid w:val="00461358"/>
    <w:rsid w:val="00461730"/>
    <w:rsid w:val="00461ACA"/>
    <w:rsid w:val="004662F4"/>
    <w:rsid w:val="00466854"/>
    <w:rsid w:val="004668C2"/>
    <w:rsid w:val="0046789D"/>
    <w:rsid w:val="0047026A"/>
    <w:rsid w:val="004727CF"/>
    <w:rsid w:val="00472BD8"/>
    <w:rsid w:val="00473816"/>
    <w:rsid w:val="00473AF1"/>
    <w:rsid w:val="00473D93"/>
    <w:rsid w:val="00475AC8"/>
    <w:rsid w:val="00475E63"/>
    <w:rsid w:val="004760DA"/>
    <w:rsid w:val="004801E5"/>
    <w:rsid w:val="00481BD3"/>
    <w:rsid w:val="00482864"/>
    <w:rsid w:val="004843D5"/>
    <w:rsid w:val="00484971"/>
    <w:rsid w:val="00484F8E"/>
    <w:rsid w:val="00487889"/>
    <w:rsid w:val="004900B0"/>
    <w:rsid w:val="004932B8"/>
    <w:rsid w:val="004934C0"/>
    <w:rsid w:val="00493FD5"/>
    <w:rsid w:val="004944C6"/>
    <w:rsid w:val="0049453F"/>
    <w:rsid w:val="00494730"/>
    <w:rsid w:val="00495798"/>
    <w:rsid w:val="00496AD0"/>
    <w:rsid w:val="00496DBC"/>
    <w:rsid w:val="0049717A"/>
    <w:rsid w:val="0049750F"/>
    <w:rsid w:val="004A081E"/>
    <w:rsid w:val="004A3569"/>
    <w:rsid w:val="004A3EC2"/>
    <w:rsid w:val="004A45F4"/>
    <w:rsid w:val="004A46C2"/>
    <w:rsid w:val="004A4A4E"/>
    <w:rsid w:val="004A54DE"/>
    <w:rsid w:val="004A71EE"/>
    <w:rsid w:val="004A72AE"/>
    <w:rsid w:val="004A75A7"/>
    <w:rsid w:val="004B2419"/>
    <w:rsid w:val="004B263A"/>
    <w:rsid w:val="004B3CDE"/>
    <w:rsid w:val="004B5476"/>
    <w:rsid w:val="004B5FD8"/>
    <w:rsid w:val="004B72B4"/>
    <w:rsid w:val="004C062B"/>
    <w:rsid w:val="004C0D5B"/>
    <w:rsid w:val="004C2E12"/>
    <w:rsid w:val="004C5C91"/>
    <w:rsid w:val="004C5F3A"/>
    <w:rsid w:val="004C6414"/>
    <w:rsid w:val="004D0885"/>
    <w:rsid w:val="004D092D"/>
    <w:rsid w:val="004D1279"/>
    <w:rsid w:val="004D2850"/>
    <w:rsid w:val="004D2C32"/>
    <w:rsid w:val="004D2D68"/>
    <w:rsid w:val="004D74C7"/>
    <w:rsid w:val="004D7FC1"/>
    <w:rsid w:val="004E1FB1"/>
    <w:rsid w:val="004E3303"/>
    <w:rsid w:val="004E53FB"/>
    <w:rsid w:val="004E567A"/>
    <w:rsid w:val="004E5AE6"/>
    <w:rsid w:val="004E5BEB"/>
    <w:rsid w:val="004E6329"/>
    <w:rsid w:val="004F2B2B"/>
    <w:rsid w:val="004F423B"/>
    <w:rsid w:val="004F4D27"/>
    <w:rsid w:val="004F4E16"/>
    <w:rsid w:val="004F56F4"/>
    <w:rsid w:val="004F5924"/>
    <w:rsid w:val="004F6A79"/>
    <w:rsid w:val="004F70C8"/>
    <w:rsid w:val="00501E4E"/>
    <w:rsid w:val="00503AE7"/>
    <w:rsid w:val="005045DE"/>
    <w:rsid w:val="00504D9B"/>
    <w:rsid w:val="00505DD8"/>
    <w:rsid w:val="00507515"/>
    <w:rsid w:val="005076C3"/>
    <w:rsid w:val="005111AB"/>
    <w:rsid w:val="005118E6"/>
    <w:rsid w:val="00511DA8"/>
    <w:rsid w:val="0051237A"/>
    <w:rsid w:val="0051284E"/>
    <w:rsid w:val="00512B1D"/>
    <w:rsid w:val="00512EC5"/>
    <w:rsid w:val="00514684"/>
    <w:rsid w:val="00516A07"/>
    <w:rsid w:val="0051787E"/>
    <w:rsid w:val="00517C74"/>
    <w:rsid w:val="005214CB"/>
    <w:rsid w:val="00524753"/>
    <w:rsid w:val="00524A95"/>
    <w:rsid w:val="00525C3D"/>
    <w:rsid w:val="00526432"/>
    <w:rsid w:val="00526824"/>
    <w:rsid w:val="00531151"/>
    <w:rsid w:val="00531B7A"/>
    <w:rsid w:val="00535014"/>
    <w:rsid w:val="005351D9"/>
    <w:rsid w:val="0053563D"/>
    <w:rsid w:val="00535648"/>
    <w:rsid w:val="00535BE9"/>
    <w:rsid w:val="00535F07"/>
    <w:rsid w:val="0053618C"/>
    <w:rsid w:val="005409CC"/>
    <w:rsid w:val="00541392"/>
    <w:rsid w:val="00545B69"/>
    <w:rsid w:val="00545DA1"/>
    <w:rsid w:val="005470E0"/>
    <w:rsid w:val="0055110B"/>
    <w:rsid w:val="005512BC"/>
    <w:rsid w:val="00551554"/>
    <w:rsid w:val="00553B3B"/>
    <w:rsid w:val="00555080"/>
    <w:rsid w:val="005551D9"/>
    <w:rsid w:val="0055520B"/>
    <w:rsid w:val="00555E15"/>
    <w:rsid w:val="00555E35"/>
    <w:rsid w:val="00556034"/>
    <w:rsid w:val="005566D7"/>
    <w:rsid w:val="00556C80"/>
    <w:rsid w:val="005576AD"/>
    <w:rsid w:val="00560562"/>
    <w:rsid w:val="005608AD"/>
    <w:rsid w:val="00560F17"/>
    <w:rsid w:val="00561121"/>
    <w:rsid w:val="00561399"/>
    <w:rsid w:val="0056260A"/>
    <w:rsid w:val="00562A84"/>
    <w:rsid w:val="00564223"/>
    <w:rsid w:val="00564E85"/>
    <w:rsid w:val="00565048"/>
    <w:rsid w:val="0056560E"/>
    <w:rsid w:val="00565824"/>
    <w:rsid w:val="00565FD4"/>
    <w:rsid w:val="00566924"/>
    <w:rsid w:val="0057175D"/>
    <w:rsid w:val="00572D66"/>
    <w:rsid w:val="00575052"/>
    <w:rsid w:val="00577ECE"/>
    <w:rsid w:val="0058012C"/>
    <w:rsid w:val="0058215C"/>
    <w:rsid w:val="0058561D"/>
    <w:rsid w:val="00585AA5"/>
    <w:rsid w:val="00585CDF"/>
    <w:rsid w:val="005862B5"/>
    <w:rsid w:val="005863FD"/>
    <w:rsid w:val="005874C2"/>
    <w:rsid w:val="00591184"/>
    <w:rsid w:val="00594361"/>
    <w:rsid w:val="00595B74"/>
    <w:rsid w:val="00595B7C"/>
    <w:rsid w:val="005975F3"/>
    <w:rsid w:val="005977B9"/>
    <w:rsid w:val="005A046C"/>
    <w:rsid w:val="005A0713"/>
    <w:rsid w:val="005A0C06"/>
    <w:rsid w:val="005A18E0"/>
    <w:rsid w:val="005A3E26"/>
    <w:rsid w:val="005A6613"/>
    <w:rsid w:val="005A67C0"/>
    <w:rsid w:val="005A6967"/>
    <w:rsid w:val="005A77AC"/>
    <w:rsid w:val="005A7A40"/>
    <w:rsid w:val="005B11FD"/>
    <w:rsid w:val="005B30F0"/>
    <w:rsid w:val="005B3D0A"/>
    <w:rsid w:val="005B5B40"/>
    <w:rsid w:val="005B5BEA"/>
    <w:rsid w:val="005B6460"/>
    <w:rsid w:val="005B7361"/>
    <w:rsid w:val="005C0F74"/>
    <w:rsid w:val="005C3FD3"/>
    <w:rsid w:val="005C3FED"/>
    <w:rsid w:val="005C4AC3"/>
    <w:rsid w:val="005C5055"/>
    <w:rsid w:val="005C615C"/>
    <w:rsid w:val="005C7112"/>
    <w:rsid w:val="005C72BC"/>
    <w:rsid w:val="005D5186"/>
    <w:rsid w:val="005E2887"/>
    <w:rsid w:val="005E2896"/>
    <w:rsid w:val="005E3DA9"/>
    <w:rsid w:val="005E3E8F"/>
    <w:rsid w:val="005E5217"/>
    <w:rsid w:val="005E576D"/>
    <w:rsid w:val="005E5925"/>
    <w:rsid w:val="005E596A"/>
    <w:rsid w:val="005E5ACD"/>
    <w:rsid w:val="005F104E"/>
    <w:rsid w:val="005F1FB2"/>
    <w:rsid w:val="005F2A26"/>
    <w:rsid w:val="005F340A"/>
    <w:rsid w:val="005F51E7"/>
    <w:rsid w:val="005F5AEC"/>
    <w:rsid w:val="005F6729"/>
    <w:rsid w:val="005F7359"/>
    <w:rsid w:val="00601393"/>
    <w:rsid w:val="006041D9"/>
    <w:rsid w:val="006042D5"/>
    <w:rsid w:val="006051A1"/>
    <w:rsid w:val="006051BA"/>
    <w:rsid w:val="006055CE"/>
    <w:rsid w:val="00605B5A"/>
    <w:rsid w:val="00607138"/>
    <w:rsid w:val="006101CD"/>
    <w:rsid w:val="006104C9"/>
    <w:rsid w:val="00611509"/>
    <w:rsid w:val="006126D9"/>
    <w:rsid w:val="006140D7"/>
    <w:rsid w:val="00614995"/>
    <w:rsid w:val="00614E8F"/>
    <w:rsid w:val="00615A74"/>
    <w:rsid w:val="00616172"/>
    <w:rsid w:val="006164F8"/>
    <w:rsid w:val="00617179"/>
    <w:rsid w:val="00617912"/>
    <w:rsid w:val="00617D5A"/>
    <w:rsid w:val="00617D5B"/>
    <w:rsid w:val="00620565"/>
    <w:rsid w:val="006208CC"/>
    <w:rsid w:val="006218DD"/>
    <w:rsid w:val="00621E1D"/>
    <w:rsid w:val="0062208E"/>
    <w:rsid w:val="00622B0C"/>
    <w:rsid w:val="00624845"/>
    <w:rsid w:val="00625E31"/>
    <w:rsid w:val="0062745D"/>
    <w:rsid w:val="00630D32"/>
    <w:rsid w:val="00631029"/>
    <w:rsid w:val="00634498"/>
    <w:rsid w:val="0063544E"/>
    <w:rsid w:val="00637CA5"/>
    <w:rsid w:val="00643AB9"/>
    <w:rsid w:val="00644657"/>
    <w:rsid w:val="006457D0"/>
    <w:rsid w:val="00646946"/>
    <w:rsid w:val="00647B42"/>
    <w:rsid w:val="00651253"/>
    <w:rsid w:val="00652A4F"/>
    <w:rsid w:val="00652FE5"/>
    <w:rsid w:val="00654953"/>
    <w:rsid w:val="00655172"/>
    <w:rsid w:val="00655C38"/>
    <w:rsid w:val="00657394"/>
    <w:rsid w:val="00660332"/>
    <w:rsid w:val="006605E0"/>
    <w:rsid w:val="006615B1"/>
    <w:rsid w:val="00661639"/>
    <w:rsid w:val="00662EA8"/>
    <w:rsid w:val="00663AC6"/>
    <w:rsid w:val="00663EC5"/>
    <w:rsid w:val="00664175"/>
    <w:rsid w:val="0066434B"/>
    <w:rsid w:val="00664A5D"/>
    <w:rsid w:val="00664FC7"/>
    <w:rsid w:val="00670F87"/>
    <w:rsid w:val="006725FD"/>
    <w:rsid w:val="00672BF2"/>
    <w:rsid w:val="006731C9"/>
    <w:rsid w:val="006747C8"/>
    <w:rsid w:val="006758FC"/>
    <w:rsid w:val="00675D4B"/>
    <w:rsid w:val="00676802"/>
    <w:rsid w:val="006777BD"/>
    <w:rsid w:val="006802D8"/>
    <w:rsid w:val="00681DD3"/>
    <w:rsid w:val="0068302B"/>
    <w:rsid w:val="006835B5"/>
    <w:rsid w:val="00683BE0"/>
    <w:rsid w:val="00683CD9"/>
    <w:rsid w:val="00684160"/>
    <w:rsid w:val="0068452F"/>
    <w:rsid w:val="006845A2"/>
    <w:rsid w:val="00686EF0"/>
    <w:rsid w:val="00692458"/>
    <w:rsid w:val="00694659"/>
    <w:rsid w:val="00695BED"/>
    <w:rsid w:val="00695FA1"/>
    <w:rsid w:val="00696C83"/>
    <w:rsid w:val="00696E28"/>
    <w:rsid w:val="00696EC3"/>
    <w:rsid w:val="00697555"/>
    <w:rsid w:val="006A57F1"/>
    <w:rsid w:val="006A65C1"/>
    <w:rsid w:val="006A67F9"/>
    <w:rsid w:val="006A6FE3"/>
    <w:rsid w:val="006B1105"/>
    <w:rsid w:val="006B195B"/>
    <w:rsid w:val="006B256E"/>
    <w:rsid w:val="006B4C60"/>
    <w:rsid w:val="006B758E"/>
    <w:rsid w:val="006C0316"/>
    <w:rsid w:val="006C08BE"/>
    <w:rsid w:val="006C12B5"/>
    <w:rsid w:val="006C1548"/>
    <w:rsid w:val="006C17D6"/>
    <w:rsid w:val="006C3846"/>
    <w:rsid w:val="006C4681"/>
    <w:rsid w:val="006C4E4E"/>
    <w:rsid w:val="006C5211"/>
    <w:rsid w:val="006C559C"/>
    <w:rsid w:val="006C565F"/>
    <w:rsid w:val="006D0AC4"/>
    <w:rsid w:val="006D2771"/>
    <w:rsid w:val="006D3988"/>
    <w:rsid w:val="006D4453"/>
    <w:rsid w:val="006D4D1E"/>
    <w:rsid w:val="006D5EFF"/>
    <w:rsid w:val="006D6A25"/>
    <w:rsid w:val="006E0BF5"/>
    <w:rsid w:val="006E1CC9"/>
    <w:rsid w:val="006E2BC0"/>
    <w:rsid w:val="006E42EF"/>
    <w:rsid w:val="006E5181"/>
    <w:rsid w:val="006E6926"/>
    <w:rsid w:val="006E74F7"/>
    <w:rsid w:val="006F244C"/>
    <w:rsid w:val="006F2457"/>
    <w:rsid w:val="006F2AE0"/>
    <w:rsid w:val="006F3639"/>
    <w:rsid w:val="006F3C55"/>
    <w:rsid w:val="006F496C"/>
    <w:rsid w:val="006F5677"/>
    <w:rsid w:val="006F7E6E"/>
    <w:rsid w:val="007007C9"/>
    <w:rsid w:val="00703294"/>
    <w:rsid w:val="00704D71"/>
    <w:rsid w:val="00704F46"/>
    <w:rsid w:val="00706310"/>
    <w:rsid w:val="007067C3"/>
    <w:rsid w:val="00706BDD"/>
    <w:rsid w:val="00711516"/>
    <w:rsid w:val="007128C2"/>
    <w:rsid w:val="00715953"/>
    <w:rsid w:val="00715CD5"/>
    <w:rsid w:val="007202AF"/>
    <w:rsid w:val="007211EA"/>
    <w:rsid w:val="007239CB"/>
    <w:rsid w:val="00725259"/>
    <w:rsid w:val="007252CD"/>
    <w:rsid w:val="00726094"/>
    <w:rsid w:val="0072669A"/>
    <w:rsid w:val="00726E32"/>
    <w:rsid w:val="00727E1C"/>
    <w:rsid w:val="00730374"/>
    <w:rsid w:val="0073125C"/>
    <w:rsid w:val="00731ED2"/>
    <w:rsid w:val="00732C6B"/>
    <w:rsid w:val="00732D9B"/>
    <w:rsid w:val="00734CDF"/>
    <w:rsid w:val="0073524E"/>
    <w:rsid w:val="0073577E"/>
    <w:rsid w:val="007369F0"/>
    <w:rsid w:val="00741DA9"/>
    <w:rsid w:val="00744A4B"/>
    <w:rsid w:val="00744BFF"/>
    <w:rsid w:val="0074510B"/>
    <w:rsid w:val="00745871"/>
    <w:rsid w:val="007460D1"/>
    <w:rsid w:val="007477B3"/>
    <w:rsid w:val="00747CA8"/>
    <w:rsid w:val="00750765"/>
    <w:rsid w:val="007531CE"/>
    <w:rsid w:val="007535F6"/>
    <w:rsid w:val="00753E6B"/>
    <w:rsid w:val="00754CD3"/>
    <w:rsid w:val="00755087"/>
    <w:rsid w:val="0075623E"/>
    <w:rsid w:val="00760B49"/>
    <w:rsid w:val="0076175E"/>
    <w:rsid w:val="0076264B"/>
    <w:rsid w:val="00762B33"/>
    <w:rsid w:val="00763599"/>
    <w:rsid w:val="00763C08"/>
    <w:rsid w:val="00763F51"/>
    <w:rsid w:val="00766E5C"/>
    <w:rsid w:val="00767527"/>
    <w:rsid w:val="00767F8D"/>
    <w:rsid w:val="0077177B"/>
    <w:rsid w:val="0077334D"/>
    <w:rsid w:val="007766BC"/>
    <w:rsid w:val="007775B7"/>
    <w:rsid w:val="0077760A"/>
    <w:rsid w:val="00780EAC"/>
    <w:rsid w:val="00782839"/>
    <w:rsid w:val="00783580"/>
    <w:rsid w:val="00784850"/>
    <w:rsid w:val="00785569"/>
    <w:rsid w:val="00787AE2"/>
    <w:rsid w:val="007908C4"/>
    <w:rsid w:val="00790911"/>
    <w:rsid w:val="00791CA1"/>
    <w:rsid w:val="00797EA9"/>
    <w:rsid w:val="007A37F0"/>
    <w:rsid w:val="007A58A6"/>
    <w:rsid w:val="007B0AA5"/>
    <w:rsid w:val="007B1AD0"/>
    <w:rsid w:val="007B774F"/>
    <w:rsid w:val="007C0162"/>
    <w:rsid w:val="007C16E2"/>
    <w:rsid w:val="007C1760"/>
    <w:rsid w:val="007C18F0"/>
    <w:rsid w:val="007C27F6"/>
    <w:rsid w:val="007C5388"/>
    <w:rsid w:val="007C558F"/>
    <w:rsid w:val="007C6829"/>
    <w:rsid w:val="007C69D1"/>
    <w:rsid w:val="007C7966"/>
    <w:rsid w:val="007D0020"/>
    <w:rsid w:val="007D1D2F"/>
    <w:rsid w:val="007D5792"/>
    <w:rsid w:val="007D733B"/>
    <w:rsid w:val="007E182F"/>
    <w:rsid w:val="007E1DBD"/>
    <w:rsid w:val="007E4DEC"/>
    <w:rsid w:val="007E613D"/>
    <w:rsid w:val="007E6C45"/>
    <w:rsid w:val="007F16D0"/>
    <w:rsid w:val="007F2B57"/>
    <w:rsid w:val="007F3793"/>
    <w:rsid w:val="007F3C73"/>
    <w:rsid w:val="007F3EF4"/>
    <w:rsid w:val="007F421A"/>
    <w:rsid w:val="007F740B"/>
    <w:rsid w:val="007F7AF5"/>
    <w:rsid w:val="007F7BA3"/>
    <w:rsid w:val="00801815"/>
    <w:rsid w:val="008036D7"/>
    <w:rsid w:val="00804BD8"/>
    <w:rsid w:val="00804C0C"/>
    <w:rsid w:val="00805F49"/>
    <w:rsid w:val="0080773B"/>
    <w:rsid w:val="00810445"/>
    <w:rsid w:val="00811935"/>
    <w:rsid w:val="00811A0D"/>
    <w:rsid w:val="00812D20"/>
    <w:rsid w:val="008143E4"/>
    <w:rsid w:val="00814595"/>
    <w:rsid w:val="008155AD"/>
    <w:rsid w:val="00817260"/>
    <w:rsid w:val="008179CF"/>
    <w:rsid w:val="00817CFE"/>
    <w:rsid w:val="008209C1"/>
    <w:rsid w:val="00820BE6"/>
    <w:rsid w:val="00820DBF"/>
    <w:rsid w:val="00821869"/>
    <w:rsid w:val="00821BAA"/>
    <w:rsid w:val="00822622"/>
    <w:rsid w:val="008231AE"/>
    <w:rsid w:val="00824DD3"/>
    <w:rsid w:val="00824FF9"/>
    <w:rsid w:val="00827FE8"/>
    <w:rsid w:val="00830D99"/>
    <w:rsid w:val="00831B5F"/>
    <w:rsid w:val="00831CFA"/>
    <w:rsid w:val="0083250E"/>
    <w:rsid w:val="008325CF"/>
    <w:rsid w:val="00832D8F"/>
    <w:rsid w:val="0083487B"/>
    <w:rsid w:val="00834BCC"/>
    <w:rsid w:val="008418C1"/>
    <w:rsid w:val="00844875"/>
    <w:rsid w:val="008452A2"/>
    <w:rsid w:val="00850651"/>
    <w:rsid w:val="0085130B"/>
    <w:rsid w:val="0085158D"/>
    <w:rsid w:val="0085197D"/>
    <w:rsid w:val="008569F6"/>
    <w:rsid w:val="00856B8C"/>
    <w:rsid w:val="0085749E"/>
    <w:rsid w:val="008576D0"/>
    <w:rsid w:val="00857A2F"/>
    <w:rsid w:val="00863354"/>
    <w:rsid w:val="008642FB"/>
    <w:rsid w:val="0086453A"/>
    <w:rsid w:val="008650A7"/>
    <w:rsid w:val="00865F5C"/>
    <w:rsid w:val="00866B5F"/>
    <w:rsid w:val="008670BC"/>
    <w:rsid w:val="00870BBE"/>
    <w:rsid w:val="00872C08"/>
    <w:rsid w:val="008747C9"/>
    <w:rsid w:val="00875DAA"/>
    <w:rsid w:val="0087732F"/>
    <w:rsid w:val="00880687"/>
    <w:rsid w:val="00881DB4"/>
    <w:rsid w:val="00881FDC"/>
    <w:rsid w:val="008824DF"/>
    <w:rsid w:val="00883048"/>
    <w:rsid w:val="008836CA"/>
    <w:rsid w:val="00883C18"/>
    <w:rsid w:val="0088486B"/>
    <w:rsid w:val="008848A4"/>
    <w:rsid w:val="008858A4"/>
    <w:rsid w:val="00885F69"/>
    <w:rsid w:val="0088788E"/>
    <w:rsid w:val="00892248"/>
    <w:rsid w:val="00894CC6"/>
    <w:rsid w:val="00896D83"/>
    <w:rsid w:val="008A06A5"/>
    <w:rsid w:val="008A0B7E"/>
    <w:rsid w:val="008A1700"/>
    <w:rsid w:val="008A28AB"/>
    <w:rsid w:val="008A4081"/>
    <w:rsid w:val="008A4661"/>
    <w:rsid w:val="008A4AAF"/>
    <w:rsid w:val="008A51D1"/>
    <w:rsid w:val="008A5FE8"/>
    <w:rsid w:val="008A6CE8"/>
    <w:rsid w:val="008A7574"/>
    <w:rsid w:val="008B0750"/>
    <w:rsid w:val="008B35EA"/>
    <w:rsid w:val="008B4304"/>
    <w:rsid w:val="008B4945"/>
    <w:rsid w:val="008B4B98"/>
    <w:rsid w:val="008B5688"/>
    <w:rsid w:val="008B6480"/>
    <w:rsid w:val="008B6D77"/>
    <w:rsid w:val="008B704A"/>
    <w:rsid w:val="008B7124"/>
    <w:rsid w:val="008B730F"/>
    <w:rsid w:val="008C0621"/>
    <w:rsid w:val="008C06F8"/>
    <w:rsid w:val="008C31D2"/>
    <w:rsid w:val="008C50F4"/>
    <w:rsid w:val="008C59A4"/>
    <w:rsid w:val="008C6600"/>
    <w:rsid w:val="008C69BD"/>
    <w:rsid w:val="008C7781"/>
    <w:rsid w:val="008D274F"/>
    <w:rsid w:val="008D2C1D"/>
    <w:rsid w:val="008D384B"/>
    <w:rsid w:val="008D5845"/>
    <w:rsid w:val="008D5DF9"/>
    <w:rsid w:val="008D6CE9"/>
    <w:rsid w:val="008E3E2B"/>
    <w:rsid w:val="008F0031"/>
    <w:rsid w:val="008F1ED4"/>
    <w:rsid w:val="008F4658"/>
    <w:rsid w:val="008F5179"/>
    <w:rsid w:val="00900491"/>
    <w:rsid w:val="00900FAE"/>
    <w:rsid w:val="0090277D"/>
    <w:rsid w:val="009048AE"/>
    <w:rsid w:val="0090574D"/>
    <w:rsid w:val="00905856"/>
    <w:rsid w:val="009061F3"/>
    <w:rsid w:val="009066F0"/>
    <w:rsid w:val="00907120"/>
    <w:rsid w:val="0090754F"/>
    <w:rsid w:val="00907920"/>
    <w:rsid w:val="009106C6"/>
    <w:rsid w:val="00910FF3"/>
    <w:rsid w:val="0091125F"/>
    <w:rsid w:val="0091198E"/>
    <w:rsid w:val="009134D9"/>
    <w:rsid w:val="009144FB"/>
    <w:rsid w:val="0091563A"/>
    <w:rsid w:val="009231EC"/>
    <w:rsid w:val="00923AFA"/>
    <w:rsid w:val="0092482E"/>
    <w:rsid w:val="00924A57"/>
    <w:rsid w:val="009250DD"/>
    <w:rsid w:val="0092650C"/>
    <w:rsid w:val="00926BA1"/>
    <w:rsid w:val="00927B7C"/>
    <w:rsid w:val="00927ECE"/>
    <w:rsid w:val="00933AC4"/>
    <w:rsid w:val="00934427"/>
    <w:rsid w:val="00934DCE"/>
    <w:rsid w:val="00935CE3"/>
    <w:rsid w:val="00937E8E"/>
    <w:rsid w:val="00940116"/>
    <w:rsid w:val="00942AE6"/>
    <w:rsid w:val="00945A3D"/>
    <w:rsid w:val="0094798A"/>
    <w:rsid w:val="00950AD9"/>
    <w:rsid w:val="00951B53"/>
    <w:rsid w:val="00953E3E"/>
    <w:rsid w:val="00955BD6"/>
    <w:rsid w:val="0095754F"/>
    <w:rsid w:val="00963064"/>
    <w:rsid w:val="00963339"/>
    <w:rsid w:val="0096521B"/>
    <w:rsid w:val="00967C52"/>
    <w:rsid w:val="0097077D"/>
    <w:rsid w:val="0097199B"/>
    <w:rsid w:val="00971C3C"/>
    <w:rsid w:val="009722F1"/>
    <w:rsid w:val="00972D69"/>
    <w:rsid w:val="0097350D"/>
    <w:rsid w:val="009740DA"/>
    <w:rsid w:val="009759F3"/>
    <w:rsid w:val="00977264"/>
    <w:rsid w:val="00977877"/>
    <w:rsid w:val="00977B0B"/>
    <w:rsid w:val="0098059C"/>
    <w:rsid w:val="0098118F"/>
    <w:rsid w:val="009833E6"/>
    <w:rsid w:val="00985907"/>
    <w:rsid w:val="009862ED"/>
    <w:rsid w:val="00986588"/>
    <w:rsid w:val="00986BAB"/>
    <w:rsid w:val="00986E9A"/>
    <w:rsid w:val="0098759E"/>
    <w:rsid w:val="009878F3"/>
    <w:rsid w:val="009904EE"/>
    <w:rsid w:val="00990852"/>
    <w:rsid w:val="0099224C"/>
    <w:rsid w:val="00994D71"/>
    <w:rsid w:val="0099582D"/>
    <w:rsid w:val="00996194"/>
    <w:rsid w:val="009A067A"/>
    <w:rsid w:val="009A1C61"/>
    <w:rsid w:val="009A223F"/>
    <w:rsid w:val="009A29B8"/>
    <w:rsid w:val="009A3587"/>
    <w:rsid w:val="009A3F55"/>
    <w:rsid w:val="009A427F"/>
    <w:rsid w:val="009A45E3"/>
    <w:rsid w:val="009A4881"/>
    <w:rsid w:val="009A5F84"/>
    <w:rsid w:val="009A6FBD"/>
    <w:rsid w:val="009A7171"/>
    <w:rsid w:val="009B0105"/>
    <w:rsid w:val="009B3E1D"/>
    <w:rsid w:val="009B5DD9"/>
    <w:rsid w:val="009B5F9F"/>
    <w:rsid w:val="009B7AE6"/>
    <w:rsid w:val="009B7B82"/>
    <w:rsid w:val="009C0234"/>
    <w:rsid w:val="009C1692"/>
    <w:rsid w:val="009C1FEF"/>
    <w:rsid w:val="009C37AB"/>
    <w:rsid w:val="009C39F2"/>
    <w:rsid w:val="009D08DE"/>
    <w:rsid w:val="009D104A"/>
    <w:rsid w:val="009D108B"/>
    <w:rsid w:val="009D1EAC"/>
    <w:rsid w:val="009D29C4"/>
    <w:rsid w:val="009D2AE6"/>
    <w:rsid w:val="009D3423"/>
    <w:rsid w:val="009D73A4"/>
    <w:rsid w:val="009E092D"/>
    <w:rsid w:val="009E0993"/>
    <w:rsid w:val="009E0C4F"/>
    <w:rsid w:val="009E15CA"/>
    <w:rsid w:val="009E1724"/>
    <w:rsid w:val="009E58C9"/>
    <w:rsid w:val="009E6C52"/>
    <w:rsid w:val="009E79C4"/>
    <w:rsid w:val="009E7C18"/>
    <w:rsid w:val="009F28D4"/>
    <w:rsid w:val="009F2B94"/>
    <w:rsid w:val="009F353C"/>
    <w:rsid w:val="009F3F06"/>
    <w:rsid w:val="009F4B07"/>
    <w:rsid w:val="009F5263"/>
    <w:rsid w:val="009F64B8"/>
    <w:rsid w:val="009F70E7"/>
    <w:rsid w:val="00A00B55"/>
    <w:rsid w:val="00A0251A"/>
    <w:rsid w:val="00A02FE5"/>
    <w:rsid w:val="00A03B25"/>
    <w:rsid w:val="00A042F7"/>
    <w:rsid w:val="00A054F2"/>
    <w:rsid w:val="00A0586D"/>
    <w:rsid w:val="00A065E4"/>
    <w:rsid w:val="00A068FD"/>
    <w:rsid w:val="00A06B6A"/>
    <w:rsid w:val="00A07941"/>
    <w:rsid w:val="00A111F5"/>
    <w:rsid w:val="00A11D63"/>
    <w:rsid w:val="00A1205F"/>
    <w:rsid w:val="00A120EA"/>
    <w:rsid w:val="00A1379D"/>
    <w:rsid w:val="00A14311"/>
    <w:rsid w:val="00A20B13"/>
    <w:rsid w:val="00A20D05"/>
    <w:rsid w:val="00A212B7"/>
    <w:rsid w:val="00A221A5"/>
    <w:rsid w:val="00A2270E"/>
    <w:rsid w:val="00A232AA"/>
    <w:rsid w:val="00A24934"/>
    <w:rsid w:val="00A2531A"/>
    <w:rsid w:val="00A2539E"/>
    <w:rsid w:val="00A273FE"/>
    <w:rsid w:val="00A339CB"/>
    <w:rsid w:val="00A34F67"/>
    <w:rsid w:val="00A34F8F"/>
    <w:rsid w:val="00A36CB0"/>
    <w:rsid w:val="00A36D2A"/>
    <w:rsid w:val="00A37733"/>
    <w:rsid w:val="00A404B5"/>
    <w:rsid w:val="00A40745"/>
    <w:rsid w:val="00A4086B"/>
    <w:rsid w:val="00A41236"/>
    <w:rsid w:val="00A424CC"/>
    <w:rsid w:val="00A429C2"/>
    <w:rsid w:val="00A42B09"/>
    <w:rsid w:val="00A43D22"/>
    <w:rsid w:val="00A44D9B"/>
    <w:rsid w:val="00A465DD"/>
    <w:rsid w:val="00A46AAE"/>
    <w:rsid w:val="00A50092"/>
    <w:rsid w:val="00A50A2E"/>
    <w:rsid w:val="00A525B2"/>
    <w:rsid w:val="00A5396B"/>
    <w:rsid w:val="00A5661C"/>
    <w:rsid w:val="00A56874"/>
    <w:rsid w:val="00A569D7"/>
    <w:rsid w:val="00A56F8A"/>
    <w:rsid w:val="00A57219"/>
    <w:rsid w:val="00A5722F"/>
    <w:rsid w:val="00A60682"/>
    <w:rsid w:val="00A61B3A"/>
    <w:rsid w:val="00A628CC"/>
    <w:rsid w:val="00A638D1"/>
    <w:rsid w:val="00A643E5"/>
    <w:rsid w:val="00A6443D"/>
    <w:rsid w:val="00A64995"/>
    <w:rsid w:val="00A64A4D"/>
    <w:rsid w:val="00A64BB7"/>
    <w:rsid w:val="00A651CF"/>
    <w:rsid w:val="00A7200B"/>
    <w:rsid w:val="00A72605"/>
    <w:rsid w:val="00A73410"/>
    <w:rsid w:val="00A74A72"/>
    <w:rsid w:val="00A75916"/>
    <w:rsid w:val="00A75963"/>
    <w:rsid w:val="00A75A96"/>
    <w:rsid w:val="00A779E5"/>
    <w:rsid w:val="00A77F1A"/>
    <w:rsid w:val="00A80AB2"/>
    <w:rsid w:val="00A80B64"/>
    <w:rsid w:val="00A81544"/>
    <w:rsid w:val="00A81F69"/>
    <w:rsid w:val="00A825B2"/>
    <w:rsid w:val="00A82698"/>
    <w:rsid w:val="00A82997"/>
    <w:rsid w:val="00A840A5"/>
    <w:rsid w:val="00A85472"/>
    <w:rsid w:val="00A861F7"/>
    <w:rsid w:val="00A867BB"/>
    <w:rsid w:val="00A8723B"/>
    <w:rsid w:val="00A87597"/>
    <w:rsid w:val="00A90C50"/>
    <w:rsid w:val="00A91CBB"/>
    <w:rsid w:val="00A91E64"/>
    <w:rsid w:val="00A92C7D"/>
    <w:rsid w:val="00A950E6"/>
    <w:rsid w:val="00A95450"/>
    <w:rsid w:val="00AA2395"/>
    <w:rsid w:val="00AA4EF9"/>
    <w:rsid w:val="00AA619E"/>
    <w:rsid w:val="00AA6E4F"/>
    <w:rsid w:val="00AA6EBA"/>
    <w:rsid w:val="00AA77A6"/>
    <w:rsid w:val="00AA7A08"/>
    <w:rsid w:val="00AB181C"/>
    <w:rsid w:val="00AB3065"/>
    <w:rsid w:val="00AB3FEA"/>
    <w:rsid w:val="00AB4062"/>
    <w:rsid w:val="00AB5623"/>
    <w:rsid w:val="00AB76DB"/>
    <w:rsid w:val="00AC050F"/>
    <w:rsid w:val="00AC07B8"/>
    <w:rsid w:val="00AC23F4"/>
    <w:rsid w:val="00AC29D2"/>
    <w:rsid w:val="00AC365D"/>
    <w:rsid w:val="00AC5BEB"/>
    <w:rsid w:val="00AC5C63"/>
    <w:rsid w:val="00AC5E39"/>
    <w:rsid w:val="00AC7C49"/>
    <w:rsid w:val="00AC7EE7"/>
    <w:rsid w:val="00AD08E8"/>
    <w:rsid w:val="00AD24E1"/>
    <w:rsid w:val="00AD40CF"/>
    <w:rsid w:val="00AD44F1"/>
    <w:rsid w:val="00AD4EC2"/>
    <w:rsid w:val="00AD5F97"/>
    <w:rsid w:val="00AD7D30"/>
    <w:rsid w:val="00AE0113"/>
    <w:rsid w:val="00AE074B"/>
    <w:rsid w:val="00AE0D58"/>
    <w:rsid w:val="00AE0F8C"/>
    <w:rsid w:val="00AE2841"/>
    <w:rsid w:val="00AE305D"/>
    <w:rsid w:val="00AE5276"/>
    <w:rsid w:val="00AE52CD"/>
    <w:rsid w:val="00AE5A54"/>
    <w:rsid w:val="00AE6BAF"/>
    <w:rsid w:val="00AE70D8"/>
    <w:rsid w:val="00AF1761"/>
    <w:rsid w:val="00AF1F47"/>
    <w:rsid w:val="00AF23B7"/>
    <w:rsid w:val="00AF3476"/>
    <w:rsid w:val="00AF43D1"/>
    <w:rsid w:val="00AF64CD"/>
    <w:rsid w:val="00AF7278"/>
    <w:rsid w:val="00B0117F"/>
    <w:rsid w:val="00B0628C"/>
    <w:rsid w:val="00B06318"/>
    <w:rsid w:val="00B07408"/>
    <w:rsid w:val="00B110ED"/>
    <w:rsid w:val="00B1143C"/>
    <w:rsid w:val="00B11925"/>
    <w:rsid w:val="00B12097"/>
    <w:rsid w:val="00B12FCE"/>
    <w:rsid w:val="00B1353E"/>
    <w:rsid w:val="00B1374A"/>
    <w:rsid w:val="00B144C5"/>
    <w:rsid w:val="00B14A8D"/>
    <w:rsid w:val="00B15671"/>
    <w:rsid w:val="00B15903"/>
    <w:rsid w:val="00B172AF"/>
    <w:rsid w:val="00B2047A"/>
    <w:rsid w:val="00B2129B"/>
    <w:rsid w:val="00B22846"/>
    <w:rsid w:val="00B22960"/>
    <w:rsid w:val="00B24D8D"/>
    <w:rsid w:val="00B25AF3"/>
    <w:rsid w:val="00B25FC6"/>
    <w:rsid w:val="00B26789"/>
    <w:rsid w:val="00B26E1B"/>
    <w:rsid w:val="00B27CA6"/>
    <w:rsid w:val="00B27D87"/>
    <w:rsid w:val="00B3026C"/>
    <w:rsid w:val="00B3096F"/>
    <w:rsid w:val="00B32819"/>
    <w:rsid w:val="00B33F94"/>
    <w:rsid w:val="00B3565A"/>
    <w:rsid w:val="00B3758C"/>
    <w:rsid w:val="00B40023"/>
    <w:rsid w:val="00B4064B"/>
    <w:rsid w:val="00B40944"/>
    <w:rsid w:val="00B4168F"/>
    <w:rsid w:val="00B4218B"/>
    <w:rsid w:val="00B42539"/>
    <w:rsid w:val="00B42B8D"/>
    <w:rsid w:val="00B42E9B"/>
    <w:rsid w:val="00B44619"/>
    <w:rsid w:val="00B46187"/>
    <w:rsid w:val="00B47ED0"/>
    <w:rsid w:val="00B501D0"/>
    <w:rsid w:val="00B50E10"/>
    <w:rsid w:val="00B54446"/>
    <w:rsid w:val="00B54E03"/>
    <w:rsid w:val="00B5586B"/>
    <w:rsid w:val="00B564F9"/>
    <w:rsid w:val="00B574BF"/>
    <w:rsid w:val="00B61006"/>
    <w:rsid w:val="00B620DC"/>
    <w:rsid w:val="00B62276"/>
    <w:rsid w:val="00B625B4"/>
    <w:rsid w:val="00B63C94"/>
    <w:rsid w:val="00B64447"/>
    <w:rsid w:val="00B6663D"/>
    <w:rsid w:val="00B66726"/>
    <w:rsid w:val="00B67FEE"/>
    <w:rsid w:val="00B723C4"/>
    <w:rsid w:val="00B72735"/>
    <w:rsid w:val="00B735A4"/>
    <w:rsid w:val="00B73F44"/>
    <w:rsid w:val="00B74389"/>
    <w:rsid w:val="00B75DC9"/>
    <w:rsid w:val="00B75DE4"/>
    <w:rsid w:val="00B76382"/>
    <w:rsid w:val="00B771F6"/>
    <w:rsid w:val="00B777BA"/>
    <w:rsid w:val="00B77F63"/>
    <w:rsid w:val="00B8102D"/>
    <w:rsid w:val="00B81182"/>
    <w:rsid w:val="00B81852"/>
    <w:rsid w:val="00B819DB"/>
    <w:rsid w:val="00B82A6A"/>
    <w:rsid w:val="00B83E63"/>
    <w:rsid w:val="00B84128"/>
    <w:rsid w:val="00B86F66"/>
    <w:rsid w:val="00B87320"/>
    <w:rsid w:val="00B873E7"/>
    <w:rsid w:val="00B87817"/>
    <w:rsid w:val="00B87853"/>
    <w:rsid w:val="00B91AD9"/>
    <w:rsid w:val="00B91CA5"/>
    <w:rsid w:val="00B91F79"/>
    <w:rsid w:val="00B9325E"/>
    <w:rsid w:val="00B94906"/>
    <w:rsid w:val="00B95D32"/>
    <w:rsid w:val="00B96C3B"/>
    <w:rsid w:val="00B9725F"/>
    <w:rsid w:val="00BA152C"/>
    <w:rsid w:val="00BA1D61"/>
    <w:rsid w:val="00BA4013"/>
    <w:rsid w:val="00BA45D4"/>
    <w:rsid w:val="00BA6DC8"/>
    <w:rsid w:val="00BB154A"/>
    <w:rsid w:val="00BB1E3C"/>
    <w:rsid w:val="00BB26F8"/>
    <w:rsid w:val="00BB3C33"/>
    <w:rsid w:val="00BB3FB3"/>
    <w:rsid w:val="00BB438E"/>
    <w:rsid w:val="00BB4F13"/>
    <w:rsid w:val="00BC026A"/>
    <w:rsid w:val="00BC483C"/>
    <w:rsid w:val="00BC48BA"/>
    <w:rsid w:val="00BC7057"/>
    <w:rsid w:val="00BD0EFC"/>
    <w:rsid w:val="00BD0F97"/>
    <w:rsid w:val="00BD29D4"/>
    <w:rsid w:val="00BD463D"/>
    <w:rsid w:val="00BD4AC6"/>
    <w:rsid w:val="00BD4BC3"/>
    <w:rsid w:val="00BD4FC9"/>
    <w:rsid w:val="00BD529D"/>
    <w:rsid w:val="00BD5F27"/>
    <w:rsid w:val="00BE125B"/>
    <w:rsid w:val="00BE1E68"/>
    <w:rsid w:val="00BE7302"/>
    <w:rsid w:val="00BE780F"/>
    <w:rsid w:val="00BF0BED"/>
    <w:rsid w:val="00BF3EA3"/>
    <w:rsid w:val="00BF6A01"/>
    <w:rsid w:val="00BF6A0A"/>
    <w:rsid w:val="00C03905"/>
    <w:rsid w:val="00C04A24"/>
    <w:rsid w:val="00C05FF0"/>
    <w:rsid w:val="00C100AC"/>
    <w:rsid w:val="00C101B5"/>
    <w:rsid w:val="00C10F02"/>
    <w:rsid w:val="00C12A5B"/>
    <w:rsid w:val="00C13F61"/>
    <w:rsid w:val="00C145C3"/>
    <w:rsid w:val="00C14FCD"/>
    <w:rsid w:val="00C15867"/>
    <w:rsid w:val="00C15BCC"/>
    <w:rsid w:val="00C17DFD"/>
    <w:rsid w:val="00C2015A"/>
    <w:rsid w:val="00C201B3"/>
    <w:rsid w:val="00C208A2"/>
    <w:rsid w:val="00C21503"/>
    <w:rsid w:val="00C2224B"/>
    <w:rsid w:val="00C2324F"/>
    <w:rsid w:val="00C2467E"/>
    <w:rsid w:val="00C25E69"/>
    <w:rsid w:val="00C260C0"/>
    <w:rsid w:val="00C26260"/>
    <w:rsid w:val="00C2736F"/>
    <w:rsid w:val="00C31044"/>
    <w:rsid w:val="00C32DBC"/>
    <w:rsid w:val="00C33EBF"/>
    <w:rsid w:val="00C3431C"/>
    <w:rsid w:val="00C35414"/>
    <w:rsid w:val="00C3745A"/>
    <w:rsid w:val="00C416A8"/>
    <w:rsid w:val="00C416CC"/>
    <w:rsid w:val="00C43611"/>
    <w:rsid w:val="00C442F0"/>
    <w:rsid w:val="00C45D69"/>
    <w:rsid w:val="00C45DD5"/>
    <w:rsid w:val="00C46465"/>
    <w:rsid w:val="00C46FCB"/>
    <w:rsid w:val="00C50DE6"/>
    <w:rsid w:val="00C5108F"/>
    <w:rsid w:val="00C51538"/>
    <w:rsid w:val="00C51636"/>
    <w:rsid w:val="00C51BEE"/>
    <w:rsid w:val="00C51CF7"/>
    <w:rsid w:val="00C52A38"/>
    <w:rsid w:val="00C52BCE"/>
    <w:rsid w:val="00C55760"/>
    <w:rsid w:val="00C57529"/>
    <w:rsid w:val="00C60B9E"/>
    <w:rsid w:val="00C61466"/>
    <w:rsid w:val="00C64F34"/>
    <w:rsid w:val="00C65BD8"/>
    <w:rsid w:val="00C665F1"/>
    <w:rsid w:val="00C706D4"/>
    <w:rsid w:val="00C70DD9"/>
    <w:rsid w:val="00C719D2"/>
    <w:rsid w:val="00C72B1F"/>
    <w:rsid w:val="00C72BBC"/>
    <w:rsid w:val="00C752D6"/>
    <w:rsid w:val="00C76331"/>
    <w:rsid w:val="00C80664"/>
    <w:rsid w:val="00C8066C"/>
    <w:rsid w:val="00C8072D"/>
    <w:rsid w:val="00C80882"/>
    <w:rsid w:val="00C81C7E"/>
    <w:rsid w:val="00C82439"/>
    <w:rsid w:val="00C82DC1"/>
    <w:rsid w:val="00C832D1"/>
    <w:rsid w:val="00C83799"/>
    <w:rsid w:val="00C83A79"/>
    <w:rsid w:val="00C8456E"/>
    <w:rsid w:val="00C8479C"/>
    <w:rsid w:val="00C855C8"/>
    <w:rsid w:val="00C86071"/>
    <w:rsid w:val="00C8636C"/>
    <w:rsid w:val="00C866B0"/>
    <w:rsid w:val="00C86A5E"/>
    <w:rsid w:val="00C927F1"/>
    <w:rsid w:val="00C93680"/>
    <w:rsid w:val="00C9477A"/>
    <w:rsid w:val="00C95AFA"/>
    <w:rsid w:val="00C95E2C"/>
    <w:rsid w:val="00CA0488"/>
    <w:rsid w:val="00CA06E0"/>
    <w:rsid w:val="00CA238E"/>
    <w:rsid w:val="00CA47DE"/>
    <w:rsid w:val="00CA4F0D"/>
    <w:rsid w:val="00CA5806"/>
    <w:rsid w:val="00CA6121"/>
    <w:rsid w:val="00CB0FDC"/>
    <w:rsid w:val="00CB254B"/>
    <w:rsid w:val="00CB3B85"/>
    <w:rsid w:val="00CB572C"/>
    <w:rsid w:val="00CB6D1C"/>
    <w:rsid w:val="00CB75B0"/>
    <w:rsid w:val="00CC144C"/>
    <w:rsid w:val="00CC183A"/>
    <w:rsid w:val="00CC34D4"/>
    <w:rsid w:val="00CC37E1"/>
    <w:rsid w:val="00CC6326"/>
    <w:rsid w:val="00CC7B22"/>
    <w:rsid w:val="00CD06C0"/>
    <w:rsid w:val="00CD0B4B"/>
    <w:rsid w:val="00CD162B"/>
    <w:rsid w:val="00CD1EEA"/>
    <w:rsid w:val="00CD37AC"/>
    <w:rsid w:val="00CD3CB4"/>
    <w:rsid w:val="00CD6B4C"/>
    <w:rsid w:val="00CE02C2"/>
    <w:rsid w:val="00CE0A29"/>
    <w:rsid w:val="00CE0D78"/>
    <w:rsid w:val="00CE158F"/>
    <w:rsid w:val="00CE2F3B"/>
    <w:rsid w:val="00CE46E2"/>
    <w:rsid w:val="00CE506C"/>
    <w:rsid w:val="00CE59BA"/>
    <w:rsid w:val="00CE6043"/>
    <w:rsid w:val="00CE63A1"/>
    <w:rsid w:val="00CE7812"/>
    <w:rsid w:val="00CE7D4C"/>
    <w:rsid w:val="00CF077E"/>
    <w:rsid w:val="00CF1643"/>
    <w:rsid w:val="00CF1B76"/>
    <w:rsid w:val="00CF207D"/>
    <w:rsid w:val="00CF4C5A"/>
    <w:rsid w:val="00CF610C"/>
    <w:rsid w:val="00D01643"/>
    <w:rsid w:val="00D01A0C"/>
    <w:rsid w:val="00D045FA"/>
    <w:rsid w:val="00D0510A"/>
    <w:rsid w:val="00D071A0"/>
    <w:rsid w:val="00D07EBB"/>
    <w:rsid w:val="00D10DAF"/>
    <w:rsid w:val="00D110E6"/>
    <w:rsid w:val="00D15C7F"/>
    <w:rsid w:val="00D15D76"/>
    <w:rsid w:val="00D1715F"/>
    <w:rsid w:val="00D17BF0"/>
    <w:rsid w:val="00D209F4"/>
    <w:rsid w:val="00D20CE6"/>
    <w:rsid w:val="00D21F38"/>
    <w:rsid w:val="00D24658"/>
    <w:rsid w:val="00D24A98"/>
    <w:rsid w:val="00D2614B"/>
    <w:rsid w:val="00D26CE4"/>
    <w:rsid w:val="00D26D58"/>
    <w:rsid w:val="00D2723A"/>
    <w:rsid w:val="00D309D1"/>
    <w:rsid w:val="00D324BE"/>
    <w:rsid w:val="00D32855"/>
    <w:rsid w:val="00D33680"/>
    <w:rsid w:val="00D35482"/>
    <w:rsid w:val="00D35CE6"/>
    <w:rsid w:val="00D36327"/>
    <w:rsid w:val="00D40A6F"/>
    <w:rsid w:val="00D53638"/>
    <w:rsid w:val="00D54019"/>
    <w:rsid w:val="00D54F6B"/>
    <w:rsid w:val="00D55007"/>
    <w:rsid w:val="00D563B9"/>
    <w:rsid w:val="00D56FA0"/>
    <w:rsid w:val="00D60E3A"/>
    <w:rsid w:val="00D61073"/>
    <w:rsid w:val="00D612D2"/>
    <w:rsid w:val="00D620C2"/>
    <w:rsid w:val="00D62FE6"/>
    <w:rsid w:val="00D63758"/>
    <w:rsid w:val="00D64073"/>
    <w:rsid w:val="00D64B02"/>
    <w:rsid w:val="00D64DF6"/>
    <w:rsid w:val="00D65497"/>
    <w:rsid w:val="00D655E5"/>
    <w:rsid w:val="00D65BE8"/>
    <w:rsid w:val="00D66067"/>
    <w:rsid w:val="00D669CF"/>
    <w:rsid w:val="00D66FC0"/>
    <w:rsid w:val="00D70336"/>
    <w:rsid w:val="00D72766"/>
    <w:rsid w:val="00D74554"/>
    <w:rsid w:val="00D7530F"/>
    <w:rsid w:val="00D75BC4"/>
    <w:rsid w:val="00D801AE"/>
    <w:rsid w:val="00D810EF"/>
    <w:rsid w:val="00D827C3"/>
    <w:rsid w:val="00D8447C"/>
    <w:rsid w:val="00D8544C"/>
    <w:rsid w:val="00D85EEC"/>
    <w:rsid w:val="00D86E72"/>
    <w:rsid w:val="00D874F5"/>
    <w:rsid w:val="00D87D55"/>
    <w:rsid w:val="00D908AD"/>
    <w:rsid w:val="00D90ED5"/>
    <w:rsid w:val="00D92D32"/>
    <w:rsid w:val="00D9339C"/>
    <w:rsid w:val="00D95D2E"/>
    <w:rsid w:val="00D95D9B"/>
    <w:rsid w:val="00D966E3"/>
    <w:rsid w:val="00D96906"/>
    <w:rsid w:val="00D97303"/>
    <w:rsid w:val="00D973C5"/>
    <w:rsid w:val="00D97754"/>
    <w:rsid w:val="00D97981"/>
    <w:rsid w:val="00D97A11"/>
    <w:rsid w:val="00D97CF1"/>
    <w:rsid w:val="00DA1ED7"/>
    <w:rsid w:val="00DA3823"/>
    <w:rsid w:val="00DA3CA5"/>
    <w:rsid w:val="00DA4580"/>
    <w:rsid w:val="00DA4DAD"/>
    <w:rsid w:val="00DA6DE3"/>
    <w:rsid w:val="00DA7001"/>
    <w:rsid w:val="00DB17D5"/>
    <w:rsid w:val="00DB1E4F"/>
    <w:rsid w:val="00DB2BA8"/>
    <w:rsid w:val="00DB3405"/>
    <w:rsid w:val="00DB3BCC"/>
    <w:rsid w:val="00DB4815"/>
    <w:rsid w:val="00DB4B23"/>
    <w:rsid w:val="00DB7229"/>
    <w:rsid w:val="00DC05EA"/>
    <w:rsid w:val="00DC162A"/>
    <w:rsid w:val="00DC203D"/>
    <w:rsid w:val="00DC3CD2"/>
    <w:rsid w:val="00DC5BD3"/>
    <w:rsid w:val="00DC5CC7"/>
    <w:rsid w:val="00DC6CDD"/>
    <w:rsid w:val="00DD0045"/>
    <w:rsid w:val="00DD0F93"/>
    <w:rsid w:val="00DD1A8B"/>
    <w:rsid w:val="00DD1EEE"/>
    <w:rsid w:val="00DD3969"/>
    <w:rsid w:val="00DD7B9C"/>
    <w:rsid w:val="00DE2712"/>
    <w:rsid w:val="00DE2B9A"/>
    <w:rsid w:val="00DE5D39"/>
    <w:rsid w:val="00DE5D92"/>
    <w:rsid w:val="00DE76E8"/>
    <w:rsid w:val="00DF108B"/>
    <w:rsid w:val="00DF252D"/>
    <w:rsid w:val="00DF2EF6"/>
    <w:rsid w:val="00DF3FE5"/>
    <w:rsid w:val="00DF445F"/>
    <w:rsid w:val="00DF4C71"/>
    <w:rsid w:val="00DF5C93"/>
    <w:rsid w:val="00DF5DA3"/>
    <w:rsid w:val="00DF7F2E"/>
    <w:rsid w:val="00E00837"/>
    <w:rsid w:val="00E015EA"/>
    <w:rsid w:val="00E03008"/>
    <w:rsid w:val="00E0342B"/>
    <w:rsid w:val="00E0343C"/>
    <w:rsid w:val="00E0451C"/>
    <w:rsid w:val="00E054CE"/>
    <w:rsid w:val="00E0593F"/>
    <w:rsid w:val="00E07004"/>
    <w:rsid w:val="00E10344"/>
    <w:rsid w:val="00E1104E"/>
    <w:rsid w:val="00E112EA"/>
    <w:rsid w:val="00E11C98"/>
    <w:rsid w:val="00E1269D"/>
    <w:rsid w:val="00E138B4"/>
    <w:rsid w:val="00E139F8"/>
    <w:rsid w:val="00E15B2E"/>
    <w:rsid w:val="00E16EF9"/>
    <w:rsid w:val="00E174FD"/>
    <w:rsid w:val="00E209DA"/>
    <w:rsid w:val="00E20DA5"/>
    <w:rsid w:val="00E2121B"/>
    <w:rsid w:val="00E21EF7"/>
    <w:rsid w:val="00E22C87"/>
    <w:rsid w:val="00E24CB4"/>
    <w:rsid w:val="00E254F5"/>
    <w:rsid w:val="00E26171"/>
    <w:rsid w:val="00E267D9"/>
    <w:rsid w:val="00E27683"/>
    <w:rsid w:val="00E277A9"/>
    <w:rsid w:val="00E27BE3"/>
    <w:rsid w:val="00E33B78"/>
    <w:rsid w:val="00E33E8D"/>
    <w:rsid w:val="00E33F74"/>
    <w:rsid w:val="00E34FAF"/>
    <w:rsid w:val="00E35797"/>
    <w:rsid w:val="00E35CD3"/>
    <w:rsid w:val="00E35D1D"/>
    <w:rsid w:val="00E35FAC"/>
    <w:rsid w:val="00E36765"/>
    <w:rsid w:val="00E37643"/>
    <w:rsid w:val="00E37A07"/>
    <w:rsid w:val="00E37A1D"/>
    <w:rsid w:val="00E37E2E"/>
    <w:rsid w:val="00E37F95"/>
    <w:rsid w:val="00E408B2"/>
    <w:rsid w:val="00E40E31"/>
    <w:rsid w:val="00E41D41"/>
    <w:rsid w:val="00E44815"/>
    <w:rsid w:val="00E4546A"/>
    <w:rsid w:val="00E45724"/>
    <w:rsid w:val="00E4739D"/>
    <w:rsid w:val="00E475EA"/>
    <w:rsid w:val="00E505CF"/>
    <w:rsid w:val="00E5364D"/>
    <w:rsid w:val="00E54192"/>
    <w:rsid w:val="00E54D0B"/>
    <w:rsid w:val="00E54D48"/>
    <w:rsid w:val="00E55A54"/>
    <w:rsid w:val="00E56CAE"/>
    <w:rsid w:val="00E57545"/>
    <w:rsid w:val="00E61C8E"/>
    <w:rsid w:val="00E6482F"/>
    <w:rsid w:val="00E64B95"/>
    <w:rsid w:val="00E64EF6"/>
    <w:rsid w:val="00E66635"/>
    <w:rsid w:val="00E677A5"/>
    <w:rsid w:val="00E70FE1"/>
    <w:rsid w:val="00E721F1"/>
    <w:rsid w:val="00E723F7"/>
    <w:rsid w:val="00E727FA"/>
    <w:rsid w:val="00E72B24"/>
    <w:rsid w:val="00E74EE5"/>
    <w:rsid w:val="00E754F9"/>
    <w:rsid w:val="00E76426"/>
    <w:rsid w:val="00E76E6A"/>
    <w:rsid w:val="00E77AA0"/>
    <w:rsid w:val="00E80453"/>
    <w:rsid w:val="00E84F38"/>
    <w:rsid w:val="00E86FC7"/>
    <w:rsid w:val="00E9097C"/>
    <w:rsid w:val="00E90F72"/>
    <w:rsid w:val="00E91649"/>
    <w:rsid w:val="00E916B6"/>
    <w:rsid w:val="00E91F8B"/>
    <w:rsid w:val="00E92F95"/>
    <w:rsid w:val="00E94307"/>
    <w:rsid w:val="00E954AC"/>
    <w:rsid w:val="00E95BB4"/>
    <w:rsid w:val="00E9675C"/>
    <w:rsid w:val="00E97827"/>
    <w:rsid w:val="00EA03BB"/>
    <w:rsid w:val="00EA076B"/>
    <w:rsid w:val="00EA13B7"/>
    <w:rsid w:val="00EA2E43"/>
    <w:rsid w:val="00EA3410"/>
    <w:rsid w:val="00EA39E3"/>
    <w:rsid w:val="00EA3C8F"/>
    <w:rsid w:val="00EA3D6D"/>
    <w:rsid w:val="00EA6DE5"/>
    <w:rsid w:val="00EB024D"/>
    <w:rsid w:val="00EB1630"/>
    <w:rsid w:val="00EB3810"/>
    <w:rsid w:val="00EB3BFB"/>
    <w:rsid w:val="00EB41FF"/>
    <w:rsid w:val="00EB452D"/>
    <w:rsid w:val="00EC0774"/>
    <w:rsid w:val="00EC3234"/>
    <w:rsid w:val="00EC5B5E"/>
    <w:rsid w:val="00EC7E68"/>
    <w:rsid w:val="00ED0213"/>
    <w:rsid w:val="00ED0277"/>
    <w:rsid w:val="00ED0FB4"/>
    <w:rsid w:val="00ED10F3"/>
    <w:rsid w:val="00ED1576"/>
    <w:rsid w:val="00ED1E75"/>
    <w:rsid w:val="00ED2239"/>
    <w:rsid w:val="00ED2C28"/>
    <w:rsid w:val="00ED2ED3"/>
    <w:rsid w:val="00ED37CB"/>
    <w:rsid w:val="00ED4861"/>
    <w:rsid w:val="00ED4C2C"/>
    <w:rsid w:val="00ED5069"/>
    <w:rsid w:val="00ED68C2"/>
    <w:rsid w:val="00EE4337"/>
    <w:rsid w:val="00EE4527"/>
    <w:rsid w:val="00EE535E"/>
    <w:rsid w:val="00EE5DCA"/>
    <w:rsid w:val="00EF029A"/>
    <w:rsid w:val="00EF1652"/>
    <w:rsid w:val="00EF19A3"/>
    <w:rsid w:val="00EF1F15"/>
    <w:rsid w:val="00EF2A58"/>
    <w:rsid w:val="00EF2E8F"/>
    <w:rsid w:val="00EF2F29"/>
    <w:rsid w:val="00EF386C"/>
    <w:rsid w:val="00EF4300"/>
    <w:rsid w:val="00EF544C"/>
    <w:rsid w:val="00EF6028"/>
    <w:rsid w:val="00F00936"/>
    <w:rsid w:val="00F02A68"/>
    <w:rsid w:val="00F02E2F"/>
    <w:rsid w:val="00F03885"/>
    <w:rsid w:val="00F03CBE"/>
    <w:rsid w:val="00F065B7"/>
    <w:rsid w:val="00F071E2"/>
    <w:rsid w:val="00F07B67"/>
    <w:rsid w:val="00F112CD"/>
    <w:rsid w:val="00F117B5"/>
    <w:rsid w:val="00F1311A"/>
    <w:rsid w:val="00F13502"/>
    <w:rsid w:val="00F1409E"/>
    <w:rsid w:val="00F14901"/>
    <w:rsid w:val="00F14F1C"/>
    <w:rsid w:val="00F15B45"/>
    <w:rsid w:val="00F16F47"/>
    <w:rsid w:val="00F171A2"/>
    <w:rsid w:val="00F17F4F"/>
    <w:rsid w:val="00F20A20"/>
    <w:rsid w:val="00F26B44"/>
    <w:rsid w:val="00F3061F"/>
    <w:rsid w:val="00F31207"/>
    <w:rsid w:val="00F31390"/>
    <w:rsid w:val="00F32315"/>
    <w:rsid w:val="00F3414D"/>
    <w:rsid w:val="00F350AC"/>
    <w:rsid w:val="00F35713"/>
    <w:rsid w:val="00F377E0"/>
    <w:rsid w:val="00F37ABA"/>
    <w:rsid w:val="00F413AD"/>
    <w:rsid w:val="00F42D9F"/>
    <w:rsid w:val="00F44CE0"/>
    <w:rsid w:val="00F46766"/>
    <w:rsid w:val="00F47D58"/>
    <w:rsid w:val="00F47D87"/>
    <w:rsid w:val="00F509A3"/>
    <w:rsid w:val="00F51BCE"/>
    <w:rsid w:val="00F52C8E"/>
    <w:rsid w:val="00F53040"/>
    <w:rsid w:val="00F54E02"/>
    <w:rsid w:val="00F54F1B"/>
    <w:rsid w:val="00F55AD2"/>
    <w:rsid w:val="00F5686E"/>
    <w:rsid w:val="00F5739A"/>
    <w:rsid w:val="00F5798A"/>
    <w:rsid w:val="00F57F57"/>
    <w:rsid w:val="00F57FDE"/>
    <w:rsid w:val="00F603FB"/>
    <w:rsid w:val="00F61140"/>
    <w:rsid w:val="00F618EB"/>
    <w:rsid w:val="00F64302"/>
    <w:rsid w:val="00F65970"/>
    <w:rsid w:val="00F66891"/>
    <w:rsid w:val="00F701C9"/>
    <w:rsid w:val="00F705CB"/>
    <w:rsid w:val="00F7139B"/>
    <w:rsid w:val="00F72955"/>
    <w:rsid w:val="00F80BD1"/>
    <w:rsid w:val="00F8175E"/>
    <w:rsid w:val="00F81FA5"/>
    <w:rsid w:val="00F81FD4"/>
    <w:rsid w:val="00F85C3D"/>
    <w:rsid w:val="00F8639B"/>
    <w:rsid w:val="00F90B29"/>
    <w:rsid w:val="00F912FC"/>
    <w:rsid w:val="00F93739"/>
    <w:rsid w:val="00F96B71"/>
    <w:rsid w:val="00F97B03"/>
    <w:rsid w:val="00FA087B"/>
    <w:rsid w:val="00FA090E"/>
    <w:rsid w:val="00FA0ABC"/>
    <w:rsid w:val="00FA0FC9"/>
    <w:rsid w:val="00FA246A"/>
    <w:rsid w:val="00FA2CC9"/>
    <w:rsid w:val="00FA30E8"/>
    <w:rsid w:val="00FA45C8"/>
    <w:rsid w:val="00FA6957"/>
    <w:rsid w:val="00FA6DDD"/>
    <w:rsid w:val="00FA702A"/>
    <w:rsid w:val="00FB05D9"/>
    <w:rsid w:val="00FB074C"/>
    <w:rsid w:val="00FB1BB6"/>
    <w:rsid w:val="00FB21F4"/>
    <w:rsid w:val="00FB2F95"/>
    <w:rsid w:val="00FB476D"/>
    <w:rsid w:val="00FB47FC"/>
    <w:rsid w:val="00FB58AD"/>
    <w:rsid w:val="00FB5C1C"/>
    <w:rsid w:val="00FB6AD1"/>
    <w:rsid w:val="00FB6F32"/>
    <w:rsid w:val="00FC0495"/>
    <w:rsid w:val="00FC0960"/>
    <w:rsid w:val="00FC13E6"/>
    <w:rsid w:val="00FC3B3C"/>
    <w:rsid w:val="00FC4219"/>
    <w:rsid w:val="00FC4643"/>
    <w:rsid w:val="00FC5606"/>
    <w:rsid w:val="00FC5776"/>
    <w:rsid w:val="00FC66A6"/>
    <w:rsid w:val="00FD114D"/>
    <w:rsid w:val="00FD2506"/>
    <w:rsid w:val="00FD3437"/>
    <w:rsid w:val="00FD502E"/>
    <w:rsid w:val="00FD5237"/>
    <w:rsid w:val="00FD5C81"/>
    <w:rsid w:val="00FD5EEC"/>
    <w:rsid w:val="00FD6827"/>
    <w:rsid w:val="00FD708A"/>
    <w:rsid w:val="00FD774A"/>
    <w:rsid w:val="00FE03AC"/>
    <w:rsid w:val="00FE0C9F"/>
    <w:rsid w:val="00FE1E6A"/>
    <w:rsid w:val="00FE378B"/>
    <w:rsid w:val="00FE471F"/>
    <w:rsid w:val="00FE4FA3"/>
    <w:rsid w:val="00FE5564"/>
    <w:rsid w:val="00FE6EB5"/>
    <w:rsid w:val="00FE77FE"/>
    <w:rsid w:val="00FE7A9E"/>
    <w:rsid w:val="00FF3817"/>
    <w:rsid w:val="00FF3F90"/>
    <w:rsid w:val="00FF5627"/>
    <w:rsid w:val="00FF59B5"/>
    <w:rsid w:val="00FF6685"/>
    <w:rsid w:val="00FF69CD"/>
    <w:rsid w:val="00FF7228"/>
    <w:rsid w:val="066CA7E3"/>
    <w:rsid w:val="0B01A372"/>
    <w:rsid w:val="0C350A1C"/>
    <w:rsid w:val="1A7EC996"/>
    <w:rsid w:val="1DC1941D"/>
    <w:rsid w:val="23796536"/>
    <w:rsid w:val="259B7FCE"/>
    <w:rsid w:val="27442441"/>
    <w:rsid w:val="27B181A0"/>
    <w:rsid w:val="29ECBF1C"/>
    <w:rsid w:val="2CB88090"/>
    <w:rsid w:val="34233EC1"/>
    <w:rsid w:val="3B5D739B"/>
    <w:rsid w:val="3DD17715"/>
    <w:rsid w:val="3F0B4235"/>
    <w:rsid w:val="3F6D4776"/>
    <w:rsid w:val="42F46A7C"/>
    <w:rsid w:val="4434C565"/>
    <w:rsid w:val="4C1E1374"/>
    <w:rsid w:val="4F7DBED8"/>
    <w:rsid w:val="50B26EF5"/>
    <w:rsid w:val="58ACDFBA"/>
    <w:rsid w:val="5A04E81C"/>
    <w:rsid w:val="5A6544F8"/>
    <w:rsid w:val="5D881709"/>
    <w:rsid w:val="5D9AEA89"/>
    <w:rsid w:val="65AE15D9"/>
    <w:rsid w:val="687E566B"/>
    <w:rsid w:val="6CB1F44D"/>
    <w:rsid w:val="7145CB56"/>
    <w:rsid w:val="749C88C2"/>
    <w:rsid w:val="76A613A5"/>
    <w:rsid w:val="792D8F2B"/>
    <w:rsid w:val="7BD3EB51"/>
  </w:rsids>
  <m:mathPr>
    <m:mathFont m:val="Cambria Math"/>
    <m:brkBin m:val="before"/>
    <m:brkBinSub m:val="--"/>
    <m:smallFrac m:val="0"/>
    <m:dispDef/>
    <m:lMargin m:val="0"/>
    <m:rMargin m:val="0"/>
    <m:defJc m:val="centerGroup"/>
    <m:wrapIndent m:val="1440"/>
    <m:intLim m:val="subSup"/>
    <m:naryLim m:val="undOvr"/>
  </m:mathPr>
  <w:themeFontLang w:val="sl-SI"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97E72C5"/>
  <w15:chartTrackingRefBased/>
  <w15:docId w15:val="{D18636A9-3275-4219-9036-D5F7224373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0"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avaden">
    <w:name w:val="Normal"/>
    <w:qFormat/>
    <w:rsid w:val="00DB4B23"/>
    <w:rPr>
      <w:rFonts w:ascii="Times New Roman" w:hAnsi="Times New Roman"/>
    </w:rPr>
  </w:style>
  <w:style w:type="paragraph" w:styleId="Naslov1">
    <w:name w:val="heading 1"/>
    <w:basedOn w:val="Navaden"/>
    <w:next w:val="Navaden"/>
    <w:link w:val="Naslov1Znak"/>
    <w:qFormat/>
    <w:rsid w:val="00B22960"/>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Naslov2">
    <w:name w:val="heading 2"/>
    <w:basedOn w:val="Navaden"/>
    <w:next w:val="Navaden"/>
    <w:link w:val="Naslov2Znak"/>
    <w:uiPriority w:val="9"/>
    <w:unhideWhenUsed/>
    <w:qFormat/>
    <w:rsid w:val="00B22960"/>
    <w:pPr>
      <w:keepNext/>
      <w:keepLines/>
      <w:suppressAutoHyphens/>
      <w:spacing w:before="200" w:after="0" w:line="240" w:lineRule="auto"/>
      <w:jc w:val="both"/>
      <w:outlineLvl w:val="1"/>
    </w:pPr>
    <w:rPr>
      <w:rFonts w:asciiTheme="majorHAnsi" w:eastAsiaTheme="majorEastAsia" w:hAnsiTheme="majorHAnsi" w:cstheme="majorBidi"/>
      <w:b/>
      <w:bCs/>
      <w:color w:val="5B9BD5" w:themeColor="accent1"/>
      <w:sz w:val="26"/>
      <w:szCs w:val="26"/>
      <w:lang w:eastAsia="ar-SA"/>
    </w:rPr>
  </w:style>
  <w:style w:type="paragraph" w:styleId="Naslov3">
    <w:name w:val="heading 3"/>
    <w:basedOn w:val="Navaden"/>
    <w:next w:val="Navaden"/>
    <w:link w:val="Naslov3Znak"/>
    <w:unhideWhenUsed/>
    <w:qFormat/>
    <w:rsid w:val="00B22960"/>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character" w:customStyle="1" w:styleId="Naslov1Znak">
    <w:name w:val="Naslov 1 Znak"/>
    <w:basedOn w:val="Privzetapisavaodstavka"/>
    <w:link w:val="Naslov1"/>
    <w:uiPriority w:val="9"/>
    <w:rsid w:val="00B22960"/>
    <w:rPr>
      <w:rFonts w:asciiTheme="majorHAnsi" w:eastAsiaTheme="majorEastAsia" w:hAnsiTheme="majorHAnsi" w:cstheme="majorBidi"/>
      <w:color w:val="2E74B5" w:themeColor="accent1" w:themeShade="BF"/>
      <w:sz w:val="32"/>
      <w:szCs w:val="32"/>
    </w:rPr>
  </w:style>
  <w:style w:type="character" w:customStyle="1" w:styleId="Naslov2Znak">
    <w:name w:val="Naslov 2 Znak"/>
    <w:basedOn w:val="Privzetapisavaodstavka"/>
    <w:link w:val="Naslov2"/>
    <w:uiPriority w:val="9"/>
    <w:rsid w:val="00B22960"/>
    <w:rPr>
      <w:rFonts w:asciiTheme="majorHAnsi" w:eastAsiaTheme="majorEastAsia" w:hAnsiTheme="majorHAnsi" w:cstheme="majorBidi"/>
      <w:b/>
      <w:bCs/>
      <w:color w:val="5B9BD5" w:themeColor="accent1"/>
      <w:sz w:val="26"/>
      <w:szCs w:val="26"/>
      <w:lang w:eastAsia="ar-SA"/>
    </w:rPr>
  </w:style>
  <w:style w:type="character" w:customStyle="1" w:styleId="Naslov3Znak">
    <w:name w:val="Naslov 3 Znak"/>
    <w:basedOn w:val="Privzetapisavaodstavka"/>
    <w:link w:val="Naslov3"/>
    <w:rsid w:val="00B22960"/>
    <w:rPr>
      <w:rFonts w:asciiTheme="majorHAnsi" w:eastAsiaTheme="majorEastAsia" w:hAnsiTheme="majorHAnsi" w:cstheme="majorBidi"/>
      <w:color w:val="1F4D78" w:themeColor="accent1" w:themeShade="7F"/>
      <w:sz w:val="24"/>
      <w:szCs w:val="24"/>
    </w:rPr>
  </w:style>
  <w:style w:type="table" w:styleId="Tabelamrea">
    <w:name w:val="Table Grid"/>
    <w:basedOn w:val="Navadnatabela"/>
    <w:uiPriority w:val="59"/>
    <w:rsid w:val="00B2296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povezava">
    <w:name w:val="Hyperlink"/>
    <w:basedOn w:val="Privzetapisavaodstavka"/>
    <w:uiPriority w:val="99"/>
    <w:unhideWhenUsed/>
    <w:rsid w:val="003453B8"/>
    <w:rPr>
      <w:color w:val="0000FF"/>
      <w:u w:val="single"/>
    </w:rPr>
  </w:style>
  <w:style w:type="paragraph" w:customStyle="1" w:styleId="Odstavek">
    <w:name w:val="Odstavek"/>
    <w:basedOn w:val="Navaden"/>
    <w:link w:val="OdstavekZnak"/>
    <w:qFormat/>
    <w:rsid w:val="00B22960"/>
    <w:pPr>
      <w:overflowPunct w:val="0"/>
      <w:autoSpaceDE w:val="0"/>
      <w:autoSpaceDN w:val="0"/>
      <w:adjustRightInd w:val="0"/>
      <w:spacing w:before="240" w:after="0" w:line="240" w:lineRule="auto"/>
      <w:ind w:firstLine="1021"/>
      <w:jc w:val="both"/>
      <w:textAlignment w:val="baseline"/>
    </w:pPr>
    <w:rPr>
      <w:rFonts w:ascii="Arial" w:eastAsia="Times New Roman" w:hAnsi="Arial" w:cs="Times New Roman"/>
      <w:lang w:eastAsia="ar-SA"/>
    </w:rPr>
  </w:style>
  <w:style w:type="character" w:customStyle="1" w:styleId="OdstavekZnak">
    <w:name w:val="Odstavek Znak"/>
    <w:link w:val="Odstavek"/>
    <w:rsid w:val="00B22960"/>
    <w:rPr>
      <w:rFonts w:ascii="Arial" w:eastAsia="Times New Roman" w:hAnsi="Arial" w:cs="Times New Roman"/>
      <w:lang w:eastAsia="ar-SA"/>
    </w:rPr>
  </w:style>
  <w:style w:type="paragraph" w:styleId="Oznaenseznam">
    <w:name w:val="List Bullet"/>
    <w:basedOn w:val="Navaden"/>
    <w:semiHidden/>
    <w:rsid w:val="00B22960"/>
    <w:pPr>
      <w:tabs>
        <w:tab w:val="num" w:pos="216"/>
      </w:tabs>
      <w:suppressAutoHyphens/>
      <w:spacing w:before="100" w:after="0" w:line="240" w:lineRule="auto"/>
      <w:jc w:val="both"/>
    </w:pPr>
    <w:rPr>
      <w:rFonts w:eastAsia="Times New Roman" w:cs="Times New Roman"/>
      <w:b/>
      <w:sz w:val="20"/>
      <w:szCs w:val="20"/>
      <w:lang w:eastAsia="ar-SA"/>
    </w:rPr>
  </w:style>
  <w:style w:type="paragraph" w:styleId="Odstavekseznama">
    <w:name w:val="List Paragraph"/>
    <w:basedOn w:val="Navaden"/>
    <w:uiPriority w:val="34"/>
    <w:qFormat/>
    <w:rsid w:val="00B22960"/>
    <w:pPr>
      <w:suppressAutoHyphens/>
      <w:spacing w:before="100" w:after="0" w:line="240" w:lineRule="auto"/>
      <w:ind w:left="720"/>
      <w:contextualSpacing/>
      <w:jc w:val="both"/>
    </w:pPr>
    <w:rPr>
      <w:rFonts w:eastAsia="Times New Roman" w:cs="Times New Roman"/>
      <w:sz w:val="20"/>
      <w:szCs w:val="24"/>
      <w:lang w:eastAsia="ar-SA"/>
    </w:rPr>
  </w:style>
  <w:style w:type="paragraph" w:customStyle="1" w:styleId="Navadenbrezpresledkov">
    <w:name w:val="Navaden brez presledkov"/>
    <w:basedOn w:val="Navaden"/>
    <w:rsid w:val="00B22960"/>
    <w:pPr>
      <w:suppressAutoHyphens/>
      <w:spacing w:after="0" w:line="240" w:lineRule="auto"/>
      <w:jc w:val="both"/>
    </w:pPr>
    <w:rPr>
      <w:rFonts w:eastAsia="Times New Roman" w:cs="Times New Roman"/>
      <w:sz w:val="20"/>
      <w:szCs w:val="24"/>
      <w:lang w:eastAsia="ar-SA"/>
    </w:rPr>
  </w:style>
  <w:style w:type="paragraph" w:styleId="Brezrazmikov">
    <w:name w:val="No Spacing"/>
    <w:uiPriority w:val="1"/>
    <w:qFormat/>
    <w:rsid w:val="00B22960"/>
    <w:pPr>
      <w:suppressAutoHyphens/>
      <w:spacing w:after="0" w:line="240" w:lineRule="auto"/>
      <w:jc w:val="both"/>
    </w:pPr>
    <w:rPr>
      <w:rFonts w:ascii="Times New Roman" w:eastAsia="Times New Roman" w:hAnsi="Times New Roman" w:cs="Times New Roman"/>
      <w:sz w:val="20"/>
      <w:szCs w:val="24"/>
      <w:lang w:eastAsia="ar-SA"/>
    </w:rPr>
  </w:style>
  <w:style w:type="paragraph" w:customStyle="1" w:styleId="prviodstavek">
    <w:name w:val="prviodstavek"/>
    <w:basedOn w:val="Navaden"/>
    <w:next w:val="Navaden"/>
    <w:rsid w:val="00B22960"/>
    <w:pPr>
      <w:tabs>
        <w:tab w:val="right" w:pos="8641"/>
      </w:tabs>
      <w:suppressAutoHyphens/>
      <w:spacing w:before="240" w:after="0" w:line="240" w:lineRule="auto"/>
      <w:jc w:val="both"/>
    </w:pPr>
    <w:rPr>
      <w:rFonts w:eastAsia="Times New Roman" w:cs="Times New Roman"/>
      <w:spacing w:val="-5"/>
      <w:sz w:val="20"/>
      <w:szCs w:val="20"/>
      <w:lang w:eastAsia="ar-SA"/>
    </w:rPr>
  </w:style>
  <w:style w:type="paragraph" w:styleId="Sprotnaopomba-besedilo">
    <w:name w:val="footnote text"/>
    <w:basedOn w:val="Navaden"/>
    <w:link w:val="Sprotnaopomba-besediloZnak"/>
    <w:uiPriority w:val="99"/>
    <w:unhideWhenUsed/>
    <w:rsid w:val="00B22960"/>
    <w:pPr>
      <w:suppressAutoHyphens/>
      <w:spacing w:after="0" w:line="240" w:lineRule="auto"/>
      <w:jc w:val="both"/>
    </w:pPr>
    <w:rPr>
      <w:rFonts w:eastAsia="Times New Roman" w:cs="Times New Roman"/>
      <w:sz w:val="20"/>
      <w:szCs w:val="20"/>
      <w:lang w:eastAsia="ar-SA"/>
    </w:rPr>
  </w:style>
  <w:style w:type="character" w:customStyle="1" w:styleId="Sprotnaopomba-besediloZnak">
    <w:name w:val="Sprotna opomba - besedilo Znak"/>
    <w:basedOn w:val="Privzetapisavaodstavka"/>
    <w:link w:val="Sprotnaopomba-besedilo"/>
    <w:uiPriority w:val="99"/>
    <w:rsid w:val="00B22960"/>
    <w:rPr>
      <w:rFonts w:ascii="Times New Roman" w:eastAsia="Times New Roman" w:hAnsi="Times New Roman" w:cs="Times New Roman"/>
      <w:sz w:val="20"/>
      <w:szCs w:val="20"/>
      <w:lang w:eastAsia="ar-SA"/>
    </w:rPr>
  </w:style>
  <w:style w:type="character" w:styleId="Sprotnaopomba-sklic">
    <w:name w:val="footnote reference"/>
    <w:basedOn w:val="Privzetapisavaodstavka"/>
    <w:uiPriority w:val="99"/>
    <w:unhideWhenUsed/>
    <w:rsid w:val="00B22960"/>
    <w:rPr>
      <w:vertAlign w:val="superscript"/>
    </w:rPr>
  </w:style>
  <w:style w:type="paragraph" w:customStyle="1" w:styleId="Odstavekseznama1">
    <w:name w:val="Odstavek seznama1"/>
    <w:basedOn w:val="Navaden"/>
    <w:rsid w:val="00B22960"/>
    <w:pPr>
      <w:suppressAutoHyphens/>
      <w:spacing w:before="100" w:after="0" w:line="240" w:lineRule="auto"/>
      <w:ind w:left="720"/>
      <w:contextualSpacing/>
      <w:jc w:val="both"/>
    </w:pPr>
    <w:rPr>
      <w:rFonts w:eastAsia="Times New Roman" w:cs="Times New Roman"/>
      <w:sz w:val="20"/>
      <w:szCs w:val="24"/>
      <w:lang w:eastAsia="ar-SA"/>
    </w:rPr>
  </w:style>
  <w:style w:type="paragraph" w:styleId="Telobesedila-zamik">
    <w:name w:val="Body Text Indent"/>
    <w:basedOn w:val="Navaden"/>
    <w:link w:val="Telobesedila-zamikZnak"/>
    <w:semiHidden/>
    <w:rsid w:val="00B22960"/>
    <w:pPr>
      <w:suppressAutoHyphens/>
      <w:spacing w:before="100" w:after="0" w:line="240" w:lineRule="auto"/>
      <w:ind w:left="284"/>
      <w:jc w:val="both"/>
    </w:pPr>
    <w:rPr>
      <w:rFonts w:eastAsia="Times New Roman" w:cs="Times New Roman"/>
      <w:sz w:val="20"/>
      <w:szCs w:val="24"/>
      <w:lang w:eastAsia="ar-SA"/>
    </w:rPr>
  </w:style>
  <w:style w:type="character" w:customStyle="1" w:styleId="Telobesedila-zamikZnak">
    <w:name w:val="Telo besedila - zamik Znak"/>
    <w:basedOn w:val="Privzetapisavaodstavka"/>
    <w:link w:val="Telobesedila-zamik"/>
    <w:semiHidden/>
    <w:rsid w:val="00B22960"/>
    <w:rPr>
      <w:rFonts w:ascii="Times New Roman" w:eastAsia="Times New Roman" w:hAnsi="Times New Roman" w:cs="Times New Roman"/>
      <w:sz w:val="20"/>
      <w:szCs w:val="24"/>
      <w:lang w:eastAsia="ar-SA"/>
    </w:rPr>
  </w:style>
  <w:style w:type="paragraph" w:styleId="Naslov">
    <w:name w:val="Title"/>
    <w:basedOn w:val="Navaden"/>
    <w:next w:val="Podnaslov"/>
    <w:link w:val="NaslovZnak"/>
    <w:qFormat/>
    <w:rsid w:val="00B22960"/>
    <w:pPr>
      <w:tabs>
        <w:tab w:val="right" w:pos="5216"/>
      </w:tabs>
      <w:suppressAutoHyphens/>
      <w:spacing w:before="240" w:after="60" w:line="240" w:lineRule="auto"/>
      <w:jc w:val="center"/>
    </w:pPr>
    <w:rPr>
      <w:rFonts w:eastAsia="Times New Roman" w:cs="Times New Roman"/>
      <w:b/>
      <w:kern w:val="1"/>
      <w:sz w:val="32"/>
      <w:szCs w:val="20"/>
      <w:lang w:eastAsia="ar-SA"/>
    </w:rPr>
  </w:style>
  <w:style w:type="character" w:customStyle="1" w:styleId="NaslovZnak">
    <w:name w:val="Naslov Znak"/>
    <w:basedOn w:val="Privzetapisavaodstavka"/>
    <w:link w:val="Naslov"/>
    <w:rsid w:val="00B22960"/>
    <w:rPr>
      <w:rFonts w:ascii="Times New Roman" w:eastAsia="Times New Roman" w:hAnsi="Times New Roman" w:cs="Times New Roman"/>
      <w:b/>
      <w:kern w:val="1"/>
      <w:sz w:val="32"/>
      <w:szCs w:val="20"/>
      <w:lang w:eastAsia="ar-SA"/>
    </w:rPr>
  </w:style>
  <w:style w:type="paragraph" w:styleId="Podnaslov">
    <w:name w:val="Subtitle"/>
    <w:basedOn w:val="Navaden"/>
    <w:next w:val="Navaden"/>
    <w:link w:val="PodnaslovZnak"/>
    <w:uiPriority w:val="11"/>
    <w:qFormat/>
    <w:rsid w:val="00B22960"/>
    <w:pPr>
      <w:numPr>
        <w:ilvl w:val="1"/>
      </w:numPr>
      <w:suppressAutoHyphens/>
      <w:spacing w:before="100" w:after="0" w:line="240" w:lineRule="auto"/>
      <w:jc w:val="both"/>
    </w:pPr>
    <w:rPr>
      <w:rFonts w:asciiTheme="majorHAnsi" w:eastAsiaTheme="majorEastAsia" w:hAnsiTheme="majorHAnsi" w:cstheme="majorBidi"/>
      <w:i/>
      <w:iCs/>
      <w:color w:val="5B9BD5" w:themeColor="accent1"/>
      <w:spacing w:val="15"/>
      <w:sz w:val="24"/>
      <w:szCs w:val="24"/>
      <w:lang w:eastAsia="ar-SA"/>
    </w:rPr>
  </w:style>
  <w:style w:type="character" w:customStyle="1" w:styleId="PodnaslovZnak">
    <w:name w:val="Podnaslov Znak"/>
    <w:basedOn w:val="Privzetapisavaodstavka"/>
    <w:link w:val="Podnaslov"/>
    <w:uiPriority w:val="11"/>
    <w:rsid w:val="00B22960"/>
    <w:rPr>
      <w:rFonts w:asciiTheme="majorHAnsi" w:eastAsiaTheme="majorEastAsia" w:hAnsiTheme="majorHAnsi" w:cstheme="majorBidi"/>
      <w:i/>
      <w:iCs/>
      <w:color w:val="5B9BD5" w:themeColor="accent1"/>
      <w:spacing w:val="15"/>
      <w:sz w:val="24"/>
      <w:szCs w:val="24"/>
      <w:lang w:eastAsia="ar-SA"/>
    </w:rPr>
  </w:style>
  <w:style w:type="paragraph" w:styleId="Konnaopomba-besedilo">
    <w:name w:val="endnote text"/>
    <w:basedOn w:val="Navaden"/>
    <w:link w:val="Konnaopomba-besediloZnak"/>
    <w:uiPriority w:val="99"/>
    <w:semiHidden/>
    <w:unhideWhenUsed/>
    <w:rsid w:val="00B22960"/>
    <w:pPr>
      <w:spacing w:after="0" w:line="240" w:lineRule="auto"/>
    </w:pPr>
    <w:rPr>
      <w:sz w:val="20"/>
      <w:szCs w:val="20"/>
    </w:rPr>
  </w:style>
  <w:style w:type="character" w:customStyle="1" w:styleId="Konnaopomba-besediloZnak">
    <w:name w:val="Končna opomba - besedilo Znak"/>
    <w:basedOn w:val="Privzetapisavaodstavka"/>
    <w:link w:val="Konnaopomba-besedilo"/>
    <w:uiPriority w:val="99"/>
    <w:semiHidden/>
    <w:rsid w:val="00B22960"/>
    <w:rPr>
      <w:sz w:val="20"/>
      <w:szCs w:val="20"/>
    </w:rPr>
  </w:style>
  <w:style w:type="character" w:styleId="Konnaopomba-sklic">
    <w:name w:val="endnote reference"/>
    <w:basedOn w:val="Privzetapisavaodstavka"/>
    <w:uiPriority w:val="99"/>
    <w:semiHidden/>
    <w:unhideWhenUsed/>
    <w:rsid w:val="00B22960"/>
    <w:rPr>
      <w:vertAlign w:val="superscript"/>
    </w:rPr>
  </w:style>
  <w:style w:type="paragraph" w:styleId="NaslovTOC">
    <w:name w:val="TOC Heading"/>
    <w:basedOn w:val="Naslov1"/>
    <w:next w:val="Navaden"/>
    <w:uiPriority w:val="39"/>
    <w:unhideWhenUsed/>
    <w:qFormat/>
    <w:rsid w:val="00B22960"/>
    <w:pPr>
      <w:outlineLvl w:val="9"/>
    </w:pPr>
    <w:rPr>
      <w:lang w:eastAsia="sl-SI"/>
    </w:rPr>
  </w:style>
  <w:style w:type="paragraph" w:styleId="Kazalovsebine2">
    <w:name w:val="toc 2"/>
    <w:basedOn w:val="Navaden"/>
    <w:next w:val="Navaden"/>
    <w:autoRedefine/>
    <w:uiPriority w:val="39"/>
    <w:unhideWhenUsed/>
    <w:rsid w:val="005A0713"/>
    <w:pPr>
      <w:tabs>
        <w:tab w:val="left" w:pos="340"/>
        <w:tab w:val="left" w:pos="880"/>
        <w:tab w:val="right" w:leader="dot" w:pos="9628"/>
      </w:tabs>
      <w:spacing w:after="100" w:line="240" w:lineRule="auto"/>
      <w:ind w:left="680" w:hanging="340"/>
    </w:pPr>
    <w:rPr>
      <w:rFonts w:cs="Times New Roman"/>
      <w:noProof/>
      <w:color w:val="529DBA"/>
    </w:rPr>
  </w:style>
  <w:style w:type="paragraph" w:styleId="Kazalovsebine1">
    <w:name w:val="toc 1"/>
    <w:basedOn w:val="Navaden"/>
    <w:next w:val="Navaden"/>
    <w:autoRedefine/>
    <w:uiPriority w:val="39"/>
    <w:unhideWhenUsed/>
    <w:rsid w:val="007C6829"/>
    <w:pPr>
      <w:tabs>
        <w:tab w:val="left" w:pos="340"/>
        <w:tab w:val="left" w:pos="568"/>
        <w:tab w:val="right" w:leader="dot" w:pos="9628"/>
      </w:tabs>
      <w:spacing w:after="100"/>
    </w:pPr>
    <w:rPr>
      <w:rFonts w:cs="Times New Roman"/>
      <w:b/>
      <w:bCs/>
      <w:noProof/>
      <w:color w:val="529DBA"/>
      <w:sz w:val="24"/>
      <w:szCs w:val="24"/>
    </w:rPr>
  </w:style>
  <w:style w:type="character" w:customStyle="1" w:styleId="Nerazreenaomemba1">
    <w:name w:val="Nerazrešena omemba1"/>
    <w:basedOn w:val="Privzetapisavaodstavka"/>
    <w:uiPriority w:val="99"/>
    <w:semiHidden/>
    <w:unhideWhenUsed/>
    <w:rsid w:val="00B22960"/>
    <w:rPr>
      <w:color w:val="605E5C"/>
      <w:shd w:val="clear" w:color="auto" w:fill="E1DFDD"/>
    </w:rPr>
  </w:style>
  <w:style w:type="table" w:customStyle="1" w:styleId="Tabelamrea1">
    <w:name w:val="Tabela – mreža1"/>
    <w:basedOn w:val="Navadnatabela"/>
    <w:next w:val="Tabelamrea"/>
    <w:uiPriority w:val="39"/>
    <w:rsid w:val="00B2296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mrea2">
    <w:name w:val="Tabela – mreža2"/>
    <w:basedOn w:val="Navadnatabela"/>
    <w:next w:val="Tabelamrea"/>
    <w:uiPriority w:val="39"/>
    <w:rsid w:val="00B2296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esedilooblaka">
    <w:name w:val="Balloon Text"/>
    <w:basedOn w:val="Navaden"/>
    <w:link w:val="BesedilooblakaZnak"/>
    <w:uiPriority w:val="99"/>
    <w:semiHidden/>
    <w:unhideWhenUsed/>
    <w:rsid w:val="00B22960"/>
    <w:pPr>
      <w:spacing w:after="0" w:line="240" w:lineRule="auto"/>
    </w:pPr>
    <w:rPr>
      <w:rFonts w:ascii="Segoe UI" w:hAnsi="Segoe UI" w:cs="Segoe UI"/>
      <w:sz w:val="18"/>
      <w:szCs w:val="18"/>
    </w:rPr>
  </w:style>
  <w:style w:type="character" w:customStyle="1" w:styleId="BesedilooblakaZnak">
    <w:name w:val="Besedilo oblačka Znak"/>
    <w:basedOn w:val="Privzetapisavaodstavka"/>
    <w:link w:val="Besedilooblaka"/>
    <w:uiPriority w:val="99"/>
    <w:semiHidden/>
    <w:rsid w:val="00B22960"/>
    <w:rPr>
      <w:rFonts w:ascii="Segoe UI" w:hAnsi="Segoe UI" w:cs="Segoe UI"/>
      <w:sz w:val="18"/>
      <w:szCs w:val="18"/>
    </w:rPr>
  </w:style>
  <w:style w:type="character" w:styleId="Pripombasklic">
    <w:name w:val="annotation reference"/>
    <w:basedOn w:val="Privzetapisavaodstavka"/>
    <w:uiPriority w:val="99"/>
    <w:unhideWhenUsed/>
    <w:rsid w:val="00B22960"/>
    <w:rPr>
      <w:sz w:val="16"/>
      <w:szCs w:val="16"/>
    </w:rPr>
  </w:style>
  <w:style w:type="paragraph" w:styleId="Pripombabesedilo">
    <w:name w:val="annotation text"/>
    <w:basedOn w:val="Navaden"/>
    <w:link w:val="PripombabesediloZnak"/>
    <w:uiPriority w:val="99"/>
    <w:unhideWhenUsed/>
    <w:rsid w:val="00B22960"/>
    <w:pPr>
      <w:spacing w:line="240" w:lineRule="auto"/>
    </w:pPr>
    <w:rPr>
      <w:sz w:val="20"/>
      <w:szCs w:val="20"/>
    </w:rPr>
  </w:style>
  <w:style w:type="character" w:customStyle="1" w:styleId="PripombabesediloZnak">
    <w:name w:val="Pripomba – besedilo Znak"/>
    <w:basedOn w:val="Privzetapisavaodstavka"/>
    <w:link w:val="Pripombabesedilo"/>
    <w:uiPriority w:val="99"/>
    <w:rsid w:val="00B22960"/>
    <w:rPr>
      <w:sz w:val="20"/>
      <w:szCs w:val="20"/>
    </w:rPr>
  </w:style>
  <w:style w:type="paragraph" w:styleId="Zadevapripombe">
    <w:name w:val="annotation subject"/>
    <w:basedOn w:val="Pripombabesedilo"/>
    <w:next w:val="Pripombabesedilo"/>
    <w:link w:val="ZadevapripombeZnak"/>
    <w:uiPriority w:val="99"/>
    <w:semiHidden/>
    <w:unhideWhenUsed/>
    <w:rsid w:val="00B22960"/>
    <w:rPr>
      <w:b/>
      <w:bCs/>
    </w:rPr>
  </w:style>
  <w:style w:type="character" w:customStyle="1" w:styleId="ZadevapripombeZnak">
    <w:name w:val="Zadeva pripombe Znak"/>
    <w:basedOn w:val="PripombabesediloZnak"/>
    <w:link w:val="Zadevapripombe"/>
    <w:uiPriority w:val="99"/>
    <w:semiHidden/>
    <w:rsid w:val="00B22960"/>
    <w:rPr>
      <w:b/>
      <w:bCs/>
      <w:sz w:val="20"/>
      <w:szCs w:val="20"/>
    </w:rPr>
  </w:style>
  <w:style w:type="paragraph" w:customStyle="1" w:styleId="paragraph">
    <w:name w:val="paragraph"/>
    <w:basedOn w:val="Navaden"/>
    <w:rsid w:val="00B22960"/>
    <w:pPr>
      <w:spacing w:before="100" w:beforeAutospacing="1" w:after="100" w:afterAutospacing="1" w:line="240" w:lineRule="auto"/>
    </w:pPr>
    <w:rPr>
      <w:rFonts w:eastAsia="Times New Roman" w:cs="Times New Roman"/>
      <w:sz w:val="24"/>
      <w:szCs w:val="24"/>
      <w:lang w:eastAsia="sl-SI"/>
    </w:rPr>
  </w:style>
  <w:style w:type="character" w:customStyle="1" w:styleId="normaltextrun">
    <w:name w:val="normaltextrun"/>
    <w:basedOn w:val="Privzetapisavaodstavka"/>
    <w:rsid w:val="00B22960"/>
  </w:style>
  <w:style w:type="character" w:customStyle="1" w:styleId="eop">
    <w:name w:val="eop"/>
    <w:basedOn w:val="Privzetapisavaodstavka"/>
    <w:rsid w:val="00B22960"/>
  </w:style>
  <w:style w:type="character" w:customStyle="1" w:styleId="spellingerror">
    <w:name w:val="spellingerror"/>
    <w:basedOn w:val="Privzetapisavaodstavka"/>
    <w:rsid w:val="00B22960"/>
  </w:style>
  <w:style w:type="paragraph" w:styleId="Revizija">
    <w:name w:val="Revision"/>
    <w:hidden/>
    <w:uiPriority w:val="99"/>
    <w:semiHidden/>
    <w:rsid w:val="00B22960"/>
    <w:pPr>
      <w:spacing w:after="0" w:line="240" w:lineRule="auto"/>
    </w:pPr>
  </w:style>
  <w:style w:type="paragraph" w:styleId="Glava">
    <w:name w:val="header"/>
    <w:basedOn w:val="Navaden"/>
    <w:link w:val="GlavaZnak"/>
    <w:uiPriority w:val="99"/>
    <w:unhideWhenUsed/>
    <w:rsid w:val="00B22960"/>
    <w:pPr>
      <w:tabs>
        <w:tab w:val="center" w:pos="4536"/>
        <w:tab w:val="right" w:pos="9072"/>
      </w:tabs>
      <w:spacing w:after="0" w:line="240" w:lineRule="auto"/>
    </w:pPr>
  </w:style>
  <w:style w:type="character" w:customStyle="1" w:styleId="GlavaZnak">
    <w:name w:val="Glava Znak"/>
    <w:basedOn w:val="Privzetapisavaodstavka"/>
    <w:link w:val="Glava"/>
    <w:uiPriority w:val="99"/>
    <w:rsid w:val="00B22960"/>
  </w:style>
  <w:style w:type="paragraph" w:styleId="Noga">
    <w:name w:val="footer"/>
    <w:basedOn w:val="Navaden"/>
    <w:link w:val="NogaZnak"/>
    <w:uiPriority w:val="99"/>
    <w:unhideWhenUsed/>
    <w:rsid w:val="00B22960"/>
    <w:pPr>
      <w:tabs>
        <w:tab w:val="center" w:pos="4536"/>
        <w:tab w:val="right" w:pos="9072"/>
      </w:tabs>
      <w:spacing w:after="0" w:line="240" w:lineRule="auto"/>
    </w:pPr>
  </w:style>
  <w:style w:type="character" w:customStyle="1" w:styleId="NogaZnak">
    <w:name w:val="Noga Znak"/>
    <w:basedOn w:val="Privzetapisavaodstavka"/>
    <w:link w:val="Noga"/>
    <w:uiPriority w:val="99"/>
    <w:rsid w:val="00B22960"/>
  </w:style>
  <w:style w:type="character" w:customStyle="1" w:styleId="Nerazreenaomemba2">
    <w:name w:val="Nerazrešena omemba2"/>
    <w:basedOn w:val="Privzetapisavaodstavka"/>
    <w:uiPriority w:val="99"/>
    <w:semiHidden/>
    <w:unhideWhenUsed/>
    <w:rsid w:val="00B22960"/>
    <w:rPr>
      <w:color w:val="605E5C"/>
      <w:shd w:val="clear" w:color="auto" w:fill="E1DFDD"/>
    </w:rPr>
  </w:style>
  <w:style w:type="character" w:customStyle="1" w:styleId="Nerazreenaomemba3">
    <w:name w:val="Nerazrešena omemba3"/>
    <w:basedOn w:val="Privzetapisavaodstavka"/>
    <w:uiPriority w:val="99"/>
    <w:semiHidden/>
    <w:unhideWhenUsed/>
    <w:rsid w:val="00B22960"/>
    <w:rPr>
      <w:color w:val="605E5C"/>
      <w:shd w:val="clear" w:color="auto" w:fill="E1DFDD"/>
    </w:rPr>
  </w:style>
  <w:style w:type="numbering" w:customStyle="1" w:styleId="Brezseznama1">
    <w:name w:val="Brez seznama1"/>
    <w:next w:val="Brezseznama"/>
    <w:uiPriority w:val="99"/>
    <w:semiHidden/>
    <w:unhideWhenUsed/>
    <w:rsid w:val="00CD37AC"/>
  </w:style>
  <w:style w:type="paragraph" w:styleId="Kazalovsebine3">
    <w:name w:val="toc 3"/>
    <w:basedOn w:val="Navaden"/>
    <w:next w:val="Navaden"/>
    <w:autoRedefine/>
    <w:semiHidden/>
    <w:rsid w:val="00CD37AC"/>
    <w:pPr>
      <w:tabs>
        <w:tab w:val="left" w:pos="284"/>
        <w:tab w:val="left" w:pos="567"/>
        <w:tab w:val="left" w:pos="851"/>
      </w:tabs>
      <w:suppressAutoHyphens/>
      <w:spacing w:before="120" w:after="80" w:line="240" w:lineRule="auto"/>
      <w:ind w:left="568" w:hanging="284"/>
      <w:jc w:val="both"/>
    </w:pPr>
    <w:rPr>
      <w:rFonts w:ascii="Arial" w:eastAsia="Times New Roman" w:hAnsi="Arial" w:cs="Arial"/>
      <w:sz w:val="20"/>
      <w:szCs w:val="20"/>
    </w:rPr>
  </w:style>
  <w:style w:type="paragraph" w:customStyle="1" w:styleId="clen">
    <w:name w:val="clen"/>
    <w:basedOn w:val="Navaden"/>
    <w:rsid w:val="00CD37AC"/>
    <w:pPr>
      <w:pageBreakBefore/>
      <w:widowControl w:val="0"/>
      <w:pBdr>
        <w:top w:val="single" w:sz="12" w:space="1" w:color="529DBA"/>
        <w:left w:val="single" w:sz="12" w:space="1" w:color="529DBA"/>
        <w:bottom w:val="single" w:sz="12" w:space="1" w:color="529DBA"/>
        <w:right w:val="single" w:sz="12" w:space="0" w:color="529DBA"/>
      </w:pBdr>
      <w:shd w:val="clear" w:color="auto" w:fill="E7F1F5"/>
      <w:tabs>
        <w:tab w:val="left" w:pos="397"/>
        <w:tab w:val="left" w:pos="567"/>
        <w:tab w:val="left" w:pos="794"/>
        <w:tab w:val="right" w:pos="9526"/>
      </w:tabs>
      <w:suppressAutoHyphens/>
      <w:spacing w:after="120" w:line="240" w:lineRule="auto"/>
      <w:ind w:left="74" w:right="79"/>
      <w:jc w:val="both"/>
    </w:pPr>
    <w:rPr>
      <w:rFonts w:eastAsia="Times New Roman" w:cs="Times New Roman"/>
      <w:b/>
      <w:i/>
      <w:caps/>
      <w:lang w:eastAsia="ar-SA"/>
    </w:rPr>
  </w:style>
  <w:style w:type="paragraph" w:customStyle="1" w:styleId="roki">
    <w:name w:val="roki"/>
    <w:basedOn w:val="Naslov3"/>
    <w:rsid w:val="00CD37AC"/>
    <w:pPr>
      <w:keepLines w:val="0"/>
      <w:tabs>
        <w:tab w:val="num" w:pos="216"/>
        <w:tab w:val="right" w:pos="5216"/>
        <w:tab w:val="right" w:pos="8641"/>
      </w:tabs>
      <w:suppressAutoHyphens/>
      <w:spacing w:before="0" w:after="60" w:line="240" w:lineRule="auto"/>
      <w:ind w:left="216" w:hanging="216"/>
      <w:jc w:val="both"/>
      <w:outlineLvl w:val="8"/>
    </w:pPr>
    <w:rPr>
      <w:rFonts w:ascii="Times New Roman" w:eastAsia="Times New Roman" w:hAnsi="Times New Roman" w:cs="Times New Roman"/>
      <w:b/>
      <w:color w:val="auto"/>
      <w:sz w:val="22"/>
      <w:szCs w:val="20"/>
      <w:lang w:eastAsia="ar-SA"/>
    </w:rPr>
  </w:style>
  <w:style w:type="paragraph" w:customStyle="1" w:styleId="Univerza">
    <w:name w:val="Univerza"/>
    <w:basedOn w:val="Navaden"/>
    <w:rsid w:val="00CD37AC"/>
    <w:pPr>
      <w:pageBreakBefore/>
      <w:tabs>
        <w:tab w:val="center" w:pos="4536"/>
        <w:tab w:val="right" w:pos="5216"/>
        <w:tab w:val="right" w:pos="8641"/>
        <w:tab w:val="right" w:pos="9072"/>
      </w:tabs>
      <w:suppressAutoHyphens/>
      <w:spacing w:before="100" w:after="80" w:line="240" w:lineRule="auto"/>
      <w:jc w:val="center"/>
    </w:pPr>
    <w:rPr>
      <w:rFonts w:eastAsia="Times New Roman" w:cs="Times New Roman"/>
      <w:b/>
      <w:sz w:val="48"/>
      <w:szCs w:val="20"/>
      <w:lang w:eastAsia="ar-SA"/>
    </w:rPr>
  </w:style>
  <w:style w:type="paragraph" w:customStyle="1" w:styleId="Default">
    <w:name w:val="Default"/>
    <w:rsid w:val="00CD37AC"/>
    <w:pPr>
      <w:autoSpaceDE w:val="0"/>
      <w:autoSpaceDN w:val="0"/>
      <w:adjustRightInd w:val="0"/>
      <w:spacing w:after="0" w:line="240" w:lineRule="auto"/>
    </w:pPr>
    <w:rPr>
      <w:rFonts w:ascii="Times New Roman" w:eastAsia="Times New Roman" w:hAnsi="Times New Roman" w:cs="Times New Roman"/>
      <w:color w:val="000000"/>
      <w:sz w:val="24"/>
      <w:szCs w:val="24"/>
      <w:lang w:eastAsia="sl-SI"/>
    </w:rPr>
  </w:style>
  <w:style w:type="character" w:customStyle="1" w:styleId="SledenaHiperpovezava1">
    <w:name w:val="SledenaHiperpovezava1"/>
    <w:basedOn w:val="Privzetapisavaodstavka"/>
    <w:uiPriority w:val="99"/>
    <w:semiHidden/>
    <w:unhideWhenUsed/>
    <w:rsid w:val="00CD37AC"/>
    <w:rPr>
      <w:color w:val="800080"/>
      <w:u w:val="single"/>
    </w:rPr>
  </w:style>
  <w:style w:type="table" w:customStyle="1" w:styleId="Tabelamrea3">
    <w:name w:val="Tabela – mreža3"/>
    <w:basedOn w:val="Navadnatabela"/>
    <w:next w:val="Tabelamrea"/>
    <w:uiPriority w:val="39"/>
    <w:rsid w:val="00CD37AC"/>
    <w:pPr>
      <w:spacing w:after="0" w:line="240" w:lineRule="auto"/>
    </w:pPr>
    <w:rPr>
      <w:rFonts w:ascii="Times New Roman" w:eastAsia="Times New Roman" w:hAnsi="Times New Roman" w:cs="Times New Roman"/>
      <w:sz w:val="20"/>
      <w:szCs w:val="20"/>
      <w:lang w:eastAsia="sl-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repko">
    <w:name w:val="Strong"/>
    <w:basedOn w:val="Privzetapisavaodstavka"/>
    <w:uiPriority w:val="22"/>
    <w:qFormat/>
    <w:rsid w:val="00CD37AC"/>
    <w:rPr>
      <w:b/>
      <w:bCs/>
    </w:rPr>
  </w:style>
  <w:style w:type="paragraph" w:styleId="Navadensplet">
    <w:name w:val="Normal (Web)"/>
    <w:basedOn w:val="Navaden"/>
    <w:uiPriority w:val="99"/>
    <w:unhideWhenUsed/>
    <w:rsid w:val="00CD37AC"/>
    <w:pPr>
      <w:spacing w:before="100" w:beforeAutospacing="1" w:after="100" w:afterAutospacing="1" w:line="240" w:lineRule="auto"/>
    </w:pPr>
    <w:rPr>
      <w:rFonts w:eastAsia="Times New Roman" w:cs="Times New Roman"/>
      <w:sz w:val="24"/>
      <w:szCs w:val="24"/>
      <w:lang w:eastAsia="sl-SI"/>
    </w:rPr>
  </w:style>
  <w:style w:type="paragraph" w:customStyle="1" w:styleId="Napis1">
    <w:name w:val="Napis1"/>
    <w:basedOn w:val="Navaden"/>
    <w:next w:val="Navaden"/>
    <w:uiPriority w:val="35"/>
    <w:unhideWhenUsed/>
    <w:qFormat/>
    <w:rsid w:val="00CD37AC"/>
    <w:pPr>
      <w:suppressAutoHyphens/>
      <w:spacing w:after="200" w:line="240" w:lineRule="auto"/>
      <w:jc w:val="both"/>
    </w:pPr>
    <w:rPr>
      <w:rFonts w:eastAsia="Times New Roman" w:cs="Times New Roman"/>
      <w:b/>
      <w:bCs/>
      <w:color w:val="4F81BD"/>
      <w:sz w:val="18"/>
      <w:szCs w:val="18"/>
      <w:lang w:eastAsia="ar-SA"/>
    </w:rPr>
  </w:style>
  <w:style w:type="character" w:customStyle="1" w:styleId="Omemba1">
    <w:name w:val="Omemba1"/>
    <w:basedOn w:val="Privzetapisavaodstavka"/>
    <w:uiPriority w:val="99"/>
    <w:semiHidden/>
    <w:unhideWhenUsed/>
    <w:rsid w:val="00CD37AC"/>
    <w:rPr>
      <w:color w:val="2B579A"/>
      <w:shd w:val="clear" w:color="auto" w:fill="E6E6E6"/>
    </w:rPr>
  </w:style>
  <w:style w:type="paragraph" w:customStyle="1" w:styleId="odstavek0">
    <w:name w:val="odstavek"/>
    <w:basedOn w:val="Navaden"/>
    <w:rsid w:val="00CD37AC"/>
    <w:pPr>
      <w:spacing w:before="100" w:beforeAutospacing="1" w:after="100" w:afterAutospacing="1" w:line="240" w:lineRule="auto"/>
    </w:pPr>
    <w:rPr>
      <w:rFonts w:eastAsia="Times New Roman" w:cs="Times New Roman"/>
      <w:sz w:val="24"/>
      <w:szCs w:val="24"/>
      <w:lang w:eastAsia="sl-SI"/>
    </w:rPr>
  </w:style>
  <w:style w:type="character" w:styleId="SledenaHiperpovezava">
    <w:name w:val="FollowedHyperlink"/>
    <w:basedOn w:val="Privzetapisavaodstavka"/>
    <w:uiPriority w:val="99"/>
    <w:semiHidden/>
    <w:unhideWhenUsed/>
    <w:rsid w:val="00CD37AC"/>
    <w:rPr>
      <w:color w:val="954F72" w:themeColor="followedHyperlink"/>
      <w:u w:val="single"/>
    </w:rPr>
  </w:style>
  <w:style w:type="character" w:customStyle="1" w:styleId="Nerazreenaomemba4">
    <w:name w:val="Nerazrešena omemba4"/>
    <w:basedOn w:val="Privzetapisavaodstavka"/>
    <w:uiPriority w:val="99"/>
    <w:semiHidden/>
    <w:unhideWhenUsed/>
    <w:rsid w:val="00E277A9"/>
    <w:rPr>
      <w:color w:val="605E5C"/>
      <w:shd w:val="clear" w:color="auto" w:fill="E1DFDD"/>
    </w:rPr>
  </w:style>
  <w:style w:type="character" w:customStyle="1" w:styleId="Nerazreenaomemba5">
    <w:name w:val="Nerazrešena omemba5"/>
    <w:basedOn w:val="Privzetapisavaodstavka"/>
    <w:uiPriority w:val="99"/>
    <w:semiHidden/>
    <w:unhideWhenUsed/>
    <w:rsid w:val="00D827C3"/>
    <w:rPr>
      <w:color w:val="605E5C"/>
      <w:shd w:val="clear" w:color="auto" w:fill="E1DFDD"/>
    </w:rPr>
  </w:style>
  <w:style w:type="paragraph" w:customStyle="1" w:styleId="pf0">
    <w:name w:val="pf0"/>
    <w:basedOn w:val="Navaden"/>
    <w:rsid w:val="00B66726"/>
    <w:pPr>
      <w:spacing w:before="100" w:beforeAutospacing="1" w:after="100" w:afterAutospacing="1" w:line="240" w:lineRule="auto"/>
    </w:pPr>
    <w:rPr>
      <w:rFonts w:eastAsia="Times New Roman" w:cs="Times New Roman"/>
      <w:sz w:val="24"/>
      <w:szCs w:val="24"/>
      <w:lang w:eastAsia="sl-SI"/>
    </w:rPr>
  </w:style>
  <w:style w:type="character" w:customStyle="1" w:styleId="cf01">
    <w:name w:val="cf01"/>
    <w:basedOn w:val="Privzetapisavaodstavka"/>
    <w:rsid w:val="00B66726"/>
    <w:rPr>
      <w:rFonts w:ascii="Segoe UI" w:hAnsi="Segoe UI" w:cs="Segoe UI" w:hint="default"/>
      <w:sz w:val="18"/>
      <w:szCs w:val="18"/>
    </w:rPr>
  </w:style>
  <w:style w:type="character" w:customStyle="1" w:styleId="Nerazreenaomemba6">
    <w:name w:val="Nerazrešena omemba6"/>
    <w:basedOn w:val="Privzetapisavaodstavka"/>
    <w:uiPriority w:val="99"/>
    <w:semiHidden/>
    <w:unhideWhenUsed/>
    <w:rsid w:val="008A5FE8"/>
    <w:rPr>
      <w:color w:val="605E5C"/>
      <w:shd w:val="clear" w:color="auto" w:fill="E1DFDD"/>
    </w:rPr>
  </w:style>
  <w:style w:type="character" w:customStyle="1" w:styleId="Nerazreenaomemba7">
    <w:name w:val="Nerazrešena omemba7"/>
    <w:basedOn w:val="Privzetapisavaodstavka"/>
    <w:uiPriority w:val="99"/>
    <w:semiHidden/>
    <w:unhideWhenUsed/>
    <w:rsid w:val="00694659"/>
    <w:rPr>
      <w:color w:val="605E5C"/>
      <w:shd w:val="clear" w:color="auto" w:fill="E1DFDD"/>
    </w:rPr>
  </w:style>
  <w:style w:type="character" w:customStyle="1" w:styleId="Nerazreenaomemba8">
    <w:name w:val="Nerazrešena omemba8"/>
    <w:basedOn w:val="Privzetapisavaodstavka"/>
    <w:uiPriority w:val="99"/>
    <w:semiHidden/>
    <w:unhideWhenUsed/>
    <w:rsid w:val="00CD1EEA"/>
    <w:rPr>
      <w:color w:val="605E5C"/>
      <w:shd w:val="clear" w:color="auto" w:fill="E1DFDD"/>
    </w:rPr>
  </w:style>
  <w:style w:type="character" w:styleId="Nerazreenaomemba">
    <w:name w:val="Unresolved Mention"/>
    <w:basedOn w:val="Privzetapisavaodstavka"/>
    <w:uiPriority w:val="99"/>
    <w:semiHidden/>
    <w:unhideWhenUsed/>
    <w:rsid w:val="008D274F"/>
    <w:rPr>
      <w:color w:val="605E5C"/>
      <w:shd w:val="clear" w:color="auto" w:fill="E1DFDD"/>
    </w:rPr>
  </w:style>
  <w:style w:type="numbering" w:customStyle="1" w:styleId="Trenutniseznam1">
    <w:name w:val="Trenutni seznam1"/>
    <w:uiPriority w:val="99"/>
    <w:rsid w:val="00A72605"/>
    <w:pPr>
      <w:numPr>
        <w:numId w:val="57"/>
      </w:numPr>
    </w:pPr>
  </w:style>
  <w:style w:type="numbering" w:customStyle="1" w:styleId="Trenutniseznam2">
    <w:name w:val="Trenutni seznam2"/>
    <w:uiPriority w:val="99"/>
    <w:rsid w:val="00A72605"/>
    <w:pPr>
      <w:numPr>
        <w:numId w:val="58"/>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907586">
      <w:bodyDiv w:val="1"/>
      <w:marLeft w:val="0"/>
      <w:marRight w:val="0"/>
      <w:marTop w:val="0"/>
      <w:marBottom w:val="0"/>
      <w:divBdr>
        <w:top w:val="none" w:sz="0" w:space="0" w:color="auto"/>
        <w:left w:val="none" w:sz="0" w:space="0" w:color="auto"/>
        <w:bottom w:val="none" w:sz="0" w:space="0" w:color="auto"/>
        <w:right w:val="none" w:sz="0" w:space="0" w:color="auto"/>
      </w:divBdr>
    </w:div>
    <w:div w:id="109473657">
      <w:bodyDiv w:val="1"/>
      <w:marLeft w:val="0"/>
      <w:marRight w:val="0"/>
      <w:marTop w:val="0"/>
      <w:marBottom w:val="0"/>
      <w:divBdr>
        <w:top w:val="none" w:sz="0" w:space="0" w:color="auto"/>
        <w:left w:val="none" w:sz="0" w:space="0" w:color="auto"/>
        <w:bottom w:val="none" w:sz="0" w:space="0" w:color="auto"/>
        <w:right w:val="none" w:sz="0" w:space="0" w:color="auto"/>
      </w:divBdr>
      <w:divsChild>
        <w:div w:id="1103694742">
          <w:marLeft w:val="0"/>
          <w:marRight w:val="0"/>
          <w:marTop w:val="0"/>
          <w:marBottom w:val="0"/>
          <w:divBdr>
            <w:top w:val="none" w:sz="0" w:space="0" w:color="auto"/>
            <w:left w:val="none" w:sz="0" w:space="0" w:color="auto"/>
            <w:bottom w:val="none" w:sz="0" w:space="0" w:color="auto"/>
            <w:right w:val="none" w:sz="0" w:space="0" w:color="auto"/>
          </w:divBdr>
        </w:div>
      </w:divsChild>
    </w:div>
    <w:div w:id="288972493">
      <w:bodyDiv w:val="1"/>
      <w:marLeft w:val="0"/>
      <w:marRight w:val="0"/>
      <w:marTop w:val="0"/>
      <w:marBottom w:val="0"/>
      <w:divBdr>
        <w:top w:val="none" w:sz="0" w:space="0" w:color="auto"/>
        <w:left w:val="none" w:sz="0" w:space="0" w:color="auto"/>
        <w:bottom w:val="none" w:sz="0" w:space="0" w:color="auto"/>
        <w:right w:val="none" w:sz="0" w:space="0" w:color="auto"/>
      </w:divBdr>
    </w:div>
    <w:div w:id="346252873">
      <w:bodyDiv w:val="1"/>
      <w:marLeft w:val="0"/>
      <w:marRight w:val="0"/>
      <w:marTop w:val="0"/>
      <w:marBottom w:val="0"/>
      <w:divBdr>
        <w:top w:val="none" w:sz="0" w:space="0" w:color="auto"/>
        <w:left w:val="none" w:sz="0" w:space="0" w:color="auto"/>
        <w:bottom w:val="none" w:sz="0" w:space="0" w:color="auto"/>
        <w:right w:val="none" w:sz="0" w:space="0" w:color="auto"/>
      </w:divBdr>
    </w:div>
    <w:div w:id="350685535">
      <w:bodyDiv w:val="1"/>
      <w:marLeft w:val="0"/>
      <w:marRight w:val="0"/>
      <w:marTop w:val="0"/>
      <w:marBottom w:val="0"/>
      <w:divBdr>
        <w:top w:val="none" w:sz="0" w:space="0" w:color="auto"/>
        <w:left w:val="none" w:sz="0" w:space="0" w:color="auto"/>
        <w:bottom w:val="none" w:sz="0" w:space="0" w:color="auto"/>
        <w:right w:val="none" w:sz="0" w:space="0" w:color="auto"/>
      </w:divBdr>
    </w:div>
    <w:div w:id="451098919">
      <w:bodyDiv w:val="1"/>
      <w:marLeft w:val="0"/>
      <w:marRight w:val="0"/>
      <w:marTop w:val="0"/>
      <w:marBottom w:val="0"/>
      <w:divBdr>
        <w:top w:val="none" w:sz="0" w:space="0" w:color="auto"/>
        <w:left w:val="none" w:sz="0" w:space="0" w:color="auto"/>
        <w:bottom w:val="none" w:sz="0" w:space="0" w:color="auto"/>
        <w:right w:val="none" w:sz="0" w:space="0" w:color="auto"/>
      </w:divBdr>
    </w:div>
    <w:div w:id="903956084">
      <w:bodyDiv w:val="1"/>
      <w:marLeft w:val="0"/>
      <w:marRight w:val="0"/>
      <w:marTop w:val="0"/>
      <w:marBottom w:val="0"/>
      <w:divBdr>
        <w:top w:val="none" w:sz="0" w:space="0" w:color="auto"/>
        <w:left w:val="none" w:sz="0" w:space="0" w:color="auto"/>
        <w:bottom w:val="none" w:sz="0" w:space="0" w:color="auto"/>
        <w:right w:val="none" w:sz="0" w:space="0" w:color="auto"/>
      </w:divBdr>
    </w:div>
    <w:div w:id="932280864">
      <w:bodyDiv w:val="1"/>
      <w:marLeft w:val="0"/>
      <w:marRight w:val="0"/>
      <w:marTop w:val="0"/>
      <w:marBottom w:val="0"/>
      <w:divBdr>
        <w:top w:val="none" w:sz="0" w:space="0" w:color="auto"/>
        <w:left w:val="none" w:sz="0" w:space="0" w:color="auto"/>
        <w:bottom w:val="none" w:sz="0" w:space="0" w:color="auto"/>
        <w:right w:val="none" w:sz="0" w:space="0" w:color="auto"/>
      </w:divBdr>
    </w:div>
    <w:div w:id="933781301">
      <w:bodyDiv w:val="1"/>
      <w:marLeft w:val="0"/>
      <w:marRight w:val="0"/>
      <w:marTop w:val="0"/>
      <w:marBottom w:val="0"/>
      <w:divBdr>
        <w:top w:val="none" w:sz="0" w:space="0" w:color="auto"/>
        <w:left w:val="none" w:sz="0" w:space="0" w:color="auto"/>
        <w:bottom w:val="none" w:sz="0" w:space="0" w:color="auto"/>
        <w:right w:val="none" w:sz="0" w:space="0" w:color="auto"/>
      </w:divBdr>
    </w:div>
    <w:div w:id="958418796">
      <w:bodyDiv w:val="1"/>
      <w:marLeft w:val="0"/>
      <w:marRight w:val="0"/>
      <w:marTop w:val="0"/>
      <w:marBottom w:val="0"/>
      <w:divBdr>
        <w:top w:val="none" w:sz="0" w:space="0" w:color="auto"/>
        <w:left w:val="none" w:sz="0" w:space="0" w:color="auto"/>
        <w:bottom w:val="none" w:sz="0" w:space="0" w:color="auto"/>
        <w:right w:val="none" w:sz="0" w:space="0" w:color="auto"/>
      </w:divBdr>
      <w:divsChild>
        <w:div w:id="1021005964">
          <w:marLeft w:val="0"/>
          <w:marRight w:val="0"/>
          <w:marTop w:val="0"/>
          <w:marBottom w:val="0"/>
          <w:divBdr>
            <w:top w:val="none" w:sz="0" w:space="0" w:color="auto"/>
            <w:left w:val="none" w:sz="0" w:space="0" w:color="auto"/>
            <w:bottom w:val="none" w:sz="0" w:space="0" w:color="auto"/>
            <w:right w:val="none" w:sz="0" w:space="0" w:color="auto"/>
          </w:divBdr>
        </w:div>
      </w:divsChild>
    </w:div>
    <w:div w:id="1277365621">
      <w:bodyDiv w:val="1"/>
      <w:marLeft w:val="0"/>
      <w:marRight w:val="0"/>
      <w:marTop w:val="0"/>
      <w:marBottom w:val="0"/>
      <w:divBdr>
        <w:top w:val="none" w:sz="0" w:space="0" w:color="auto"/>
        <w:left w:val="none" w:sz="0" w:space="0" w:color="auto"/>
        <w:bottom w:val="none" w:sz="0" w:space="0" w:color="auto"/>
        <w:right w:val="none" w:sz="0" w:space="0" w:color="auto"/>
      </w:divBdr>
    </w:div>
    <w:div w:id="1350568423">
      <w:bodyDiv w:val="1"/>
      <w:marLeft w:val="0"/>
      <w:marRight w:val="0"/>
      <w:marTop w:val="0"/>
      <w:marBottom w:val="0"/>
      <w:divBdr>
        <w:top w:val="none" w:sz="0" w:space="0" w:color="auto"/>
        <w:left w:val="none" w:sz="0" w:space="0" w:color="auto"/>
        <w:bottom w:val="none" w:sz="0" w:space="0" w:color="auto"/>
        <w:right w:val="none" w:sz="0" w:space="0" w:color="auto"/>
      </w:divBdr>
    </w:div>
    <w:div w:id="1463112850">
      <w:bodyDiv w:val="1"/>
      <w:marLeft w:val="0"/>
      <w:marRight w:val="0"/>
      <w:marTop w:val="0"/>
      <w:marBottom w:val="0"/>
      <w:divBdr>
        <w:top w:val="none" w:sz="0" w:space="0" w:color="auto"/>
        <w:left w:val="none" w:sz="0" w:space="0" w:color="auto"/>
        <w:bottom w:val="none" w:sz="0" w:space="0" w:color="auto"/>
        <w:right w:val="none" w:sz="0" w:space="0" w:color="auto"/>
      </w:divBdr>
    </w:div>
    <w:div w:id="1674256271">
      <w:bodyDiv w:val="1"/>
      <w:marLeft w:val="0"/>
      <w:marRight w:val="0"/>
      <w:marTop w:val="0"/>
      <w:marBottom w:val="0"/>
      <w:divBdr>
        <w:top w:val="none" w:sz="0" w:space="0" w:color="auto"/>
        <w:left w:val="none" w:sz="0" w:space="0" w:color="auto"/>
        <w:bottom w:val="none" w:sz="0" w:space="0" w:color="auto"/>
        <w:right w:val="none" w:sz="0" w:space="0" w:color="auto"/>
      </w:divBdr>
    </w:div>
    <w:div w:id="1739160717">
      <w:bodyDiv w:val="1"/>
      <w:marLeft w:val="0"/>
      <w:marRight w:val="0"/>
      <w:marTop w:val="0"/>
      <w:marBottom w:val="0"/>
      <w:divBdr>
        <w:top w:val="none" w:sz="0" w:space="0" w:color="auto"/>
        <w:left w:val="none" w:sz="0" w:space="0" w:color="auto"/>
        <w:bottom w:val="none" w:sz="0" w:space="0" w:color="auto"/>
        <w:right w:val="none" w:sz="0" w:space="0" w:color="auto"/>
      </w:divBdr>
      <w:divsChild>
        <w:div w:id="190802354">
          <w:marLeft w:val="0"/>
          <w:marRight w:val="0"/>
          <w:marTop w:val="0"/>
          <w:marBottom w:val="0"/>
          <w:divBdr>
            <w:top w:val="none" w:sz="0" w:space="0" w:color="auto"/>
            <w:left w:val="none" w:sz="0" w:space="0" w:color="auto"/>
            <w:bottom w:val="none" w:sz="0" w:space="0" w:color="auto"/>
            <w:right w:val="none" w:sz="0" w:space="0" w:color="auto"/>
          </w:divBdr>
        </w:div>
      </w:divsChild>
    </w:div>
    <w:div w:id="1750076942">
      <w:bodyDiv w:val="1"/>
      <w:marLeft w:val="0"/>
      <w:marRight w:val="0"/>
      <w:marTop w:val="0"/>
      <w:marBottom w:val="0"/>
      <w:divBdr>
        <w:top w:val="none" w:sz="0" w:space="0" w:color="auto"/>
        <w:left w:val="none" w:sz="0" w:space="0" w:color="auto"/>
        <w:bottom w:val="none" w:sz="0" w:space="0" w:color="auto"/>
        <w:right w:val="none" w:sz="0" w:space="0" w:color="auto"/>
      </w:divBdr>
    </w:div>
    <w:div w:id="1758476090">
      <w:bodyDiv w:val="1"/>
      <w:marLeft w:val="0"/>
      <w:marRight w:val="0"/>
      <w:marTop w:val="0"/>
      <w:marBottom w:val="0"/>
      <w:divBdr>
        <w:top w:val="none" w:sz="0" w:space="0" w:color="auto"/>
        <w:left w:val="none" w:sz="0" w:space="0" w:color="auto"/>
        <w:bottom w:val="none" w:sz="0" w:space="0" w:color="auto"/>
        <w:right w:val="none" w:sz="0" w:space="0" w:color="auto"/>
      </w:divBdr>
    </w:div>
    <w:div w:id="1912544124">
      <w:bodyDiv w:val="1"/>
      <w:marLeft w:val="0"/>
      <w:marRight w:val="0"/>
      <w:marTop w:val="0"/>
      <w:marBottom w:val="0"/>
      <w:divBdr>
        <w:top w:val="none" w:sz="0" w:space="0" w:color="auto"/>
        <w:left w:val="none" w:sz="0" w:space="0" w:color="auto"/>
        <w:bottom w:val="none" w:sz="0" w:space="0" w:color="auto"/>
        <w:right w:val="none" w:sz="0" w:space="0" w:color="auto"/>
      </w:divBdr>
    </w:div>
    <w:div w:id="1975593943">
      <w:bodyDiv w:val="1"/>
      <w:marLeft w:val="0"/>
      <w:marRight w:val="0"/>
      <w:marTop w:val="0"/>
      <w:marBottom w:val="0"/>
      <w:divBdr>
        <w:top w:val="none" w:sz="0" w:space="0" w:color="auto"/>
        <w:left w:val="none" w:sz="0" w:space="0" w:color="auto"/>
        <w:bottom w:val="none" w:sz="0" w:space="0" w:color="auto"/>
        <w:right w:val="none" w:sz="0" w:space="0" w:color="auto"/>
      </w:divBdr>
    </w:div>
    <w:div w:id="2048674267">
      <w:bodyDiv w:val="1"/>
      <w:marLeft w:val="0"/>
      <w:marRight w:val="0"/>
      <w:marTop w:val="0"/>
      <w:marBottom w:val="0"/>
      <w:divBdr>
        <w:top w:val="none" w:sz="0" w:space="0" w:color="auto"/>
        <w:left w:val="none" w:sz="0" w:space="0" w:color="auto"/>
        <w:bottom w:val="none" w:sz="0" w:space="0" w:color="auto"/>
        <w:right w:val="none" w:sz="0" w:space="0" w:color="auto"/>
      </w:divBdr>
    </w:div>
    <w:div w:id="20866825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moja.um.si/bodoci-studentje/Strani/priznavanje-izobrazevanja.aspx" TargetMode="External"/><Relationship Id="rId21" Type="http://schemas.openxmlformats.org/officeDocument/2006/relationships/hyperlink" Target="http://www.pisrs.si/Pis.web/pregledPredpisa?id=ZAKO5284" TargetMode="External"/><Relationship Id="rId42" Type="http://schemas.openxmlformats.org/officeDocument/2006/relationships/hyperlink" Target="https://www.uni-lj.si/studij/prijavno-sprejemni-postopki/dodipl/" TargetMode="External"/><Relationship Id="rId47" Type="http://schemas.openxmlformats.org/officeDocument/2006/relationships/hyperlink" Target="https://www.gov.si/zbirke/storitve/vpis-v-visokosolski-studij/" TargetMode="External"/><Relationship Id="rId63" Type="http://schemas.openxmlformats.org/officeDocument/2006/relationships/hyperlink" Target="http://www.ung.si" TargetMode="External"/><Relationship Id="rId68" Type="http://schemas.openxmlformats.org/officeDocument/2006/relationships/hyperlink" Target="https://sd.um.si/portal/index.php" TargetMode="External"/><Relationship Id="rId84" Type="http://schemas.openxmlformats.org/officeDocument/2006/relationships/hyperlink" Target="https://pisrs.si/pregledPredpisa?id=PRAV12964" TargetMode="External"/><Relationship Id="rId16" Type="http://schemas.openxmlformats.org/officeDocument/2006/relationships/hyperlink" Target="mailto:vpis@upr.si" TargetMode="External"/><Relationship Id="rId11" Type="http://schemas.openxmlformats.org/officeDocument/2006/relationships/hyperlink" Target="https://portal.evs.gov.si/prijava/" TargetMode="External"/><Relationship Id="rId32" Type="http://schemas.openxmlformats.org/officeDocument/2006/relationships/hyperlink" Target="https://moja.um.si/bodoci-studentje/Strani/default.aspx" TargetMode="External"/><Relationship Id="rId37" Type="http://schemas.openxmlformats.org/officeDocument/2006/relationships/hyperlink" Target="mailto:vpis@upr.si" TargetMode="External"/><Relationship Id="rId53" Type="http://schemas.openxmlformats.org/officeDocument/2006/relationships/hyperlink" Target="mailto:vpis@um.si" TargetMode="External"/><Relationship Id="rId58" Type="http://schemas.openxmlformats.org/officeDocument/2006/relationships/hyperlink" Target="http://www.ung.si" TargetMode="External"/><Relationship Id="rId74" Type="http://schemas.openxmlformats.org/officeDocument/2006/relationships/hyperlink" Target="mailto:studentska.pisarna@ung.si" TargetMode="External"/><Relationship Id="rId79" Type="http://schemas.openxmlformats.org/officeDocument/2006/relationships/hyperlink" Target="https://www.hcch.net/en/instruments/conventions/authorities1/?cid=41" TargetMode="External"/><Relationship Id="rId5" Type="http://schemas.openxmlformats.org/officeDocument/2006/relationships/numbering" Target="numbering.xml"/><Relationship Id="rId19" Type="http://schemas.openxmlformats.org/officeDocument/2006/relationships/hyperlink" Target="https://portal.evs.gov.si/prijava" TargetMode="External"/><Relationship Id="rId14" Type="http://schemas.openxmlformats.org/officeDocument/2006/relationships/hyperlink" Target="mailto:vpis@uni-lj.si" TargetMode="External"/><Relationship Id="rId22" Type="http://schemas.openxmlformats.org/officeDocument/2006/relationships/hyperlink" Target="https://portal.evs.gov.si/prijava/" TargetMode="External"/><Relationship Id="rId27" Type="http://schemas.openxmlformats.org/officeDocument/2006/relationships/hyperlink" Target="mailto:vpis@upr.si" TargetMode="External"/><Relationship Id="rId30" Type="http://schemas.openxmlformats.org/officeDocument/2006/relationships/hyperlink" Target="http://www.ung.si" TargetMode="External"/><Relationship Id="rId35" Type="http://schemas.openxmlformats.org/officeDocument/2006/relationships/hyperlink" Target="mailto:vpis@uni-lj.si" TargetMode="External"/><Relationship Id="rId43" Type="http://schemas.openxmlformats.org/officeDocument/2006/relationships/hyperlink" Target="https://moja.um.si/bodoci-studentje/Strani/default.aspx" TargetMode="External"/><Relationship Id="rId48" Type="http://schemas.openxmlformats.org/officeDocument/2006/relationships/hyperlink" Target="https://studyinslovenia.si/how-to-apply/bachelors-level/" TargetMode="External"/><Relationship Id="rId56" Type="http://schemas.openxmlformats.org/officeDocument/2006/relationships/hyperlink" Target="http://www.upr.si" TargetMode="External"/><Relationship Id="rId64" Type="http://schemas.openxmlformats.org/officeDocument/2006/relationships/hyperlink" Target="https://ung.si/sl/vpisi/vpis-i-stopnja/" TargetMode="External"/><Relationship Id="rId69" Type="http://schemas.openxmlformats.org/officeDocument/2006/relationships/hyperlink" Target="http://www.sd.upr.si/" TargetMode="External"/><Relationship Id="rId77" Type="http://schemas.openxmlformats.org/officeDocument/2006/relationships/footer" Target="footer1.xml"/><Relationship Id="rId8" Type="http://schemas.openxmlformats.org/officeDocument/2006/relationships/webSettings" Target="webSettings.xml"/><Relationship Id="rId51" Type="http://schemas.openxmlformats.org/officeDocument/2006/relationships/hyperlink" Target="mailto:vpis@uni-lj.si" TargetMode="External"/><Relationship Id="rId72" Type="http://schemas.openxmlformats.org/officeDocument/2006/relationships/hyperlink" Target="mailto:vpis@um.si" TargetMode="External"/><Relationship Id="rId80" Type="http://schemas.openxmlformats.org/officeDocument/2006/relationships/hyperlink" Target="https://www.uni-lj.si/assets/Sluzba-za-1-in-2-stopnjo/Dokumenti_razpis-za-vpis/Dodiplomski-in-enoviti-magistrski-studij/4_Kandidati-s-tujimi-listinami-o-srednjesolskem-izobrazevanju/Dokazila-za-priznavanje/Obrazec_kronoloski-opis-izobrazevanja.docx" TargetMode="External"/><Relationship Id="rId85" Type="http://schemas.openxmlformats.org/officeDocument/2006/relationships/header" Target="header2.xml"/><Relationship Id="rId3" Type="http://schemas.openxmlformats.org/officeDocument/2006/relationships/customXml" Target="../customXml/item3.xml"/><Relationship Id="rId12" Type="http://schemas.openxmlformats.org/officeDocument/2006/relationships/hyperlink" Target="mailto:ekc@gov.si" TargetMode="External"/><Relationship Id="rId17" Type="http://schemas.openxmlformats.org/officeDocument/2006/relationships/hyperlink" Target="mailto:studentska.pisarna@ung.si" TargetMode="External"/><Relationship Id="rId25" Type="http://schemas.openxmlformats.org/officeDocument/2006/relationships/hyperlink" Target="mailto:recognition@um.si" TargetMode="External"/><Relationship Id="rId33" Type="http://schemas.openxmlformats.org/officeDocument/2006/relationships/hyperlink" Target="http://www.ung.si" TargetMode="External"/><Relationship Id="rId38" Type="http://schemas.openxmlformats.org/officeDocument/2006/relationships/hyperlink" Target="mailto:studentska.pisarna@ung.si" TargetMode="External"/><Relationship Id="rId46" Type="http://schemas.openxmlformats.org/officeDocument/2006/relationships/hyperlink" Target="https://www.gov.si/zbirke/storitve/vpis-v-visokosolski-studij/" TargetMode="External"/><Relationship Id="rId59" Type="http://schemas.openxmlformats.org/officeDocument/2006/relationships/hyperlink" Target="https://www.uni-lj.si/studij/dodiplomski-in-enoviti-magistrski-studij/razpis-za-vpis/drzavljani-slovenije-in-eu" TargetMode="External"/><Relationship Id="rId67" Type="http://schemas.openxmlformats.org/officeDocument/2006/relationships/hyperlink" Target="http://www.stud-dom-lj.si/" TargetMode="External"/><Relationship Id="rId20" Type="http://schemas.openxmlformats.org/officeDocument/2006/relationships/hyperlink" Target="https://portal.evs.gov.si/prijava" TargetMode="External"/><Relationship Id="rId41" Type="http://schemas.openxmlformats.org/officeDocument/2006/relationships/hyperlink" Target="https://www.gov.si/zbirke/javne-objave/razpis-za-vpis-v-dodiplomske-in-enovite-magistrske-studijske-programe-v-studijskem-letu-2026-2027/" TargetMode="External"/><Relationship Id="rId54" Type="http://schemas.openxmlformats.org/officeDocument/2006/relationships/hyperlink" Target="https://moja.um.si/bodoci-studentje/Strani/default.aspx" TargetMode="External"/><Relationship Id="rId62" Type="http://schemas.openxmlformats.org/officeDocument/2006/relationships/hyperlink" Target="https://www.upr.si/sl/studij/vpis-up" TargetMode="External"/><Relationship Id="rId70" Type="http://schemas.openxmlformats.org/officeDocument/2006/relationships/hyperlink" Target="https://www.uni-lj.si/studij/dodiplomski-in-enoviti-magistrski-studij/razpis-za-vpis" TargetMode="External"/><Relationship Id="rId75" Type="http://schemas.openxmlformats.org/officeDocument/2006/relationships/hyperlink" Target="https://ung.si/sl/vpisi/vpis-i-stopnja/" TargetMode="External"/><Relationship Id="rId83" Type="http://schemas.openxmlformats.org/officeDocument/2006/relationships/hyperlink" Target="https://pisrs.si/pregledPredpisa?id=PRAV13441" TargetMode="External"/><Relationship Id="rId88"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hyperlink" Target="mailto:vpis@um.si" TargetMode="External"/><Relationship Id="rId23" Type="http://schemas.openxmlformats.org/officeDocument/2006/relationships/hyperlink" Target="mailto:recognition@uni-lj.si" TargetMode="External"/><Relationship Id="rId28" Type="http://schemas.openxmlformats.org/officeDocument/2006/relationships/hyperlink" Target="http://www.upr.si" TargetMode="External"/><Relationship Id="rId36" Type="http://schemas.openxmlformats.org/officeDocument/2006/relationships/hyperlink" Target="mailto:vpis@um.si" TargetMode="External"/><Relationship Id="rId49" Type="http://schemas.openxmlformats.org/officeDocument/2006/relationships/hyperlink" Target="mailto:ekc@gov.si" TargetMode="External"/><Relationship Id="rId57" Type="http://schemas.openxmlformats.org/officeDocument/2006/relationships/hyperlink" Target="mailto:studentska.pisarna@ung.si" TargetMode="External"/><Relationship Id="rId10" Type="http://schemas.openxmlformats.org/officeDocument/2006/relationships/endnotes" Target="endnotes.xml"/><Relationship Id="rId31" Type="http://schemas.openxmlformats.org/officeDocument/2006/relationships/hyperlink" Target="https://www.uni-lj.si/" TargetMode="External"/><Relationship Id="rId44" Type="http://schemas.openxmlformats.org/officeDocument/2006/relationships/hyperlink" Target="http://www.upr.si" TargetMode="External"/><Relationship Id="rId52" Type="http://schemas.openxmlformats.org/officeDocument/2006/relationships/hyperlink" Target="https://www.uni-lj.si/studij/prijavno-sprejemni-postopki/dodipl/" TargetMode="External"/><Relationship Id="rId60" Type="http://schemas.openxmlformats.org/officeDocument/2006/relationships/hyperlink" Target="https://moja.um.si/bodoci-studentje/Strani/default.aspx" TargetMode="External"/><Relationship Id="rId65" Type="http://schemas.openxmlformats.org/officeDocument/2006/relationships/hyperlink" Target="https://www.gov.si/teme/vpis-v-visoko-solstvo/" TargetMode="External"/><Relationship Id="rId73" Type="http://schemas.openxmlformats.org/officeDocument/2006/relationships/hyperlink" Target="mailto:vpis@upr.si" TargetMode="External"/><Relationship Id="rId78" Type="http://schemas.openxmlformats.org/officeDocument/2006/relationships/hyperlink" Target="https://www.hcch.net/en/instruments/conventions/status-table/?cid=41" TargetMode="External"/><Relationship Id="rId81" Type="http://schemas.openxmlformats.org/officeDocument/2006/relationships/hyperlink" Target="https://www.gov.si/zbirke/javne-objave/razpis-za-vpis-v-dodiplomske-in-enovite-magistrske-studijske-programe-v-studijskem-letu-2026-2027/" TargetMode="External"/><Relationship Id="rId86" Type="http://schemas.openxmlformats.org/officeDocument/2006/relationships/footer" Target="footer2.xml"/><Relationship Id="rId4" Type="http://schemas.openxmlformats.org/officeDocument/2006/relationships/customXml" Target="../customXml/item4.xml"/><Relationship Id="rId9" Type="http://schemas.openxmlformats.org/officeDocument/2006/relationships/footnotes" Target="footnotes.xml"/><Relationship Id="rId13" Type="http://schemas.openxmlformats.org/officeDocument/2006/relationships/hyperlink" Target="https://www.gov.si/zbirke/storitve/vpis-v-visokosolski-studij/" TargetMode="External"/><Relationship Id="rId18" Type="http://schemas.openxmlformats.org/officeDocument/2006/relationships/hyperlink" Target="https://portal.evs.gov.si/prijava" TargetMode="External"/><Relationship Id="rId39" Type="http://schemas.openxmlformats.org/officeDocument/2006/relationships/hyperlink" Target="https://www.gov.si/teme/vpis-v-visoko-solstvo/" TargetMode="External"/><Relationship Id="rId34" Type="http://schemas.openxmlformats.org/officeDocument/2006/relationships/hyperlink" Target="http://www.upr.si" TargetMode="External"/><Relationship Id="rId50" Type="http://schemas.openxmlformats.org/officeDocument/2006/relationships/hyperlink" Target="mailto:ekc@gov.si" TargetMode="External"/><Relationship Id="rId55" Type="http://schemas.openxmlformats.org/officeDocument/2006/relationships/hyperlink" Target="mailto:vpis@upr.si" TargetMode="External"/><Relationship Id="rId76" Type="http://schemas.openxmlformats.org/officeDocument/2006/relationships/header" Target="header1.xml"/><Relationship Id="rId7" Type="http://schemas.openxmlformats.org/officeDocument/2006/relationships/settings" Target="settings.xml"/><Relationship Id="rId71" Type="http://schemas.openxmlformats.org/officeDocument/2006/relationships/hyperlink" Target="mailto:admission@uni-lj.si" TargetMode="External"/><Relationship Id="rId2" Type="http://schemas.openxmlformats.org/officeDocument/2006/relationships/customXml" Target="../customXml/item2.xml"/><Relationship Id="rId29" Type="http://schemas.openxmlformats.org/officeDocument/2006/relationships/hyperlink" Target="mailto:studentska.pisarna@ung.si" TargetMode="External"/><Relationship Id="rId24" Type="http://schemas.openxmlformats.org/officeDocument/2006/relationships/hyperlink" Target="https://www.uni-lj.si/" TargetMode="External"/><Relationship Id="rId40" Type="http://schemas.openxmlformats.org/officeDocument/2006/relationships/hyperlink" Target="https://portal.evs.gov.si/prijava/" TargetMode="External"/><Relationship Id="rId45" Type="http://schemas.openxmlformats.org/officeDocument/2006/relationships/hyperlink" Target="https://ung.si/sl/vpisi/vpis-i-stopnja/" TargetMode="External"/><Relationship Id="rId66" Type="http://schemas.openxmlformats.org/officeDocument/2006/relationships/hyperlink" Target="http://www.ric.si/" TargetMode="External"/><Relationship Id="rId87" Type="http://schemas.openxmlformats.org/officeDocument/2006/relationships/fontTable" Target="fontTable.xml"/><Relationship Id="rId61" Type="http://schemas.openxmlformats.org/officeDocument/2006/relationships/hyperlink" Target="http://www.upr.si" TargetMode="External"/><Relationship Id="rId82" Type="http://schemas.openxmlformats.org/officeDocument/2006/relationships/hyperlink" Target="http://www.pisrs.si/Pis.web/pregledPredpisa?id=ZAKO5284" TargetMode="External"/></Relationships>
</file>

<file path=word/_rels/footnotes.xml.rels><?xml version="1.0" encoding="UTF-8" standalone="yes"?>
<Relationships xmlns="http://schemas.openxmlformats.org/package/2006/relationships"><Relationship Id="rId3" Type="http://schemas.openxmlformats.org/officeDocument/2006/relationships/hyperlink" Target="http://www.gea-college.si" TargetMode="External"/><Relationship Id="rId2" Type="http://schemas.openxmlformats.org/officeDocument/2006/relationships/hyperlink" Target="https://centerslo.si/izpiti/izpiti-iz-znanja-slovenscine/" TargetMode="External"/><Relationship Id="rId1" Type="http://schemas.openxmlformats.org/officeDocument/2006/relationships/hyperlink" Target="https://edavki.durs.si/EdavkiPortal/OpenPortal/CommonPages/Opdynp/PageD.aspx?category=potrdilo_o_rezidentstvu_fo" TargetMode="External"/><Relationship Id="rId4" Type="http://schemas.openxmlformats.org/officeDocument/2006/relationships/hyperlink" Target="https://eur-lex.europa.eu/legal-content/SL/TXT/HTML/?uri=CELEX:02018R1806-20250203"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isarna">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Standard APA" Version="6"/>
</file>

<file path=customXml/item2.xml><?xml version="1.0" encoding="utf-8"?>
<ct:contentTypeSchema xmlns:ct="http://schemas.microsoft.com/office/2006/metadata/contentType" xmlns:ma="http://schemas.microsoft.com/office/2006/metadata/properties/metaAttributes" ct:_="" ma:_="" ma:contentTypeName="Dokument" ma:contentTypeID="0x0101002654B7E11E69BB45937B1287F181A717" ma:contentTypeVersion="0" ma:contentTypeDescription="Ustvari nov dokument." ma:contentTypeScope="" ma:versionID="ee9fc52cbb14f39ed48f8c8dfdad2384">
  <xsd:schema xmlns:xsd="http://www.w3.org/2001/XMLSchema" xmlns:xs="http://www.w3.org/2001/XMLSchema" xmlns:p="http://schemas.microsoft.com/office/2006/metadata/properties" targetNamespace="http://schemas.microsoft.com/office/2006/metadata/properties" ma:root="true" ma:fieldsID="cbc75116dd7c71a50cbc6f7894763aba">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Vrsta vsebine"/>
        <xsd:element ref="dc:title" minOccurs="0" maxOccurs="1" ma:index="4" ma:displayName="Naslov"/>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CFBD2650-E8C3-4AE3-8CD8-EBE767DEC334}">
  <ds:schemaRefs>
    <ds:schemaRef ds:uri="http://schemas.openxmlformats.org/officeDocument/2006/bibliography"/>
  </ds:schemaRefs>
</ds:datastoreItem>
</file>

<file path=customXml/itemProps2.xml><?xml version="1.0" encoding="utf-8"?>
<ds:datastoreItem xmlns:ds="http://schemas.openxmlformats.org/officeDocument/2006/customXml" ds:itemID="{5627CE9E-D1E1-425D-A19A-D9F6660C091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E160C9D3-B179-4A60-8A7C-CA20227D1E43}">
  <ds:schemaRefs>
    <ds:schemaRef ds:uri="http://schemas.microsoft.com/sharepoint/v3/contenttype/forms"/>
  </ds:schemaRefs>
</ds:datastoreItem>
</file>

<file path=customXml/itemProps4.xml><?xml version="1.0" encoding="utf-8"?>
<ds:datastoreItem xmlns:ds="http://schemas.openxmlformats.org/officeDocument/2006/customXml" ds:itemID="{47772871-0F59-444B-8539-8D1B691551E4}">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47</Pages>
  <Words>21502</Words>
  <Characters>122562</Characters>
  <Application>Microsoft Office Word</Application>
  <DocSecurity>4</DocSecurity>
  <Lines>1021</Lines>
  <Paragraphs>287</Paragraphs>
  <ScaleCrop>false</ScaleCrop>
  <HeadingPairs>
    <vt:vector size="4" baseType="variant">
      <vt:variant>
        <vt:lpstr>Title</vt:lpstr>
      </vt:variant>
      <vt:variant>
        <vt:i4>1</vt:i4>
      </vt:variant>
      <vt:variant>
        <vt:lpstr>Naslov</vt:lpstr>
      </vt:variant>
      <vt:variant>
        <vt:i4>1</vt:i4>
      </vt:variant>
    </vt:vector>
  </HeadingPairs>
  <TitlesOfParts>
    <vt:vector size="2" baseType="lpstr">
      <vt:lpstr/>
      <vt:lpstr/>
    </vt:vector>
  </TitlesOfParts>
  <Company/>
  <LinksUpToDate>false</LinksUpToDate>
  <CharactersWithSpaces>143777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Matijevič, Svetlana</dc:creator>
  <cp:keywords/>
  <dc:description/>
  <cp:lastModifiedBy>DM</cp:lastModifiedBy>
  <cp:revision>2</cp:revision>
  <dcterms:created xsi:type="dcterms:W3CDTF">2026-02-25T12:57:00Z</dcterms:created>
  <dcterms:modified xsi:type="dcterms:W3CDTF">2026-02-25T12:57:00Z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0x0101002654B7E11E69BB45937B1287F181A717</vt:lpwstr>
  </property>
</Properties>
</file>